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D1170" w14:textId="2712B47B" w:rsidR="00273452" w:rsidRPr="00BC1A0F" w:rsidRDefault="00E33CCF" w:rsidP="00684041">
      <w:pPr>
        <w:tabs>
          <w:tab w:val="left" w:pos="2745"/>
        </w:tabs>
        <w:spacing w:before="247"/>
        <w:rPr>
          <w:color w:val="0D4093"/>
          <w:spacing w:val="-6"/>
          <w:sz w:val="18"/>
          <w:lang w:val="fr-FR"/>
        </w:rPr>
      </w:pPr>
      <w:r w:rsidRPr="00BC1A0F">
        <w:rPr>
          <w:color w:val="0D4093"/>
          <w:spacing w:val="-6"/>
          <w:sz w:val="18"/>
          <w:lang w:val="fr-FR"/>
        </w:rPr>
        <w:t>INFORMAŢII</w:t>
      </w:r>
      <w:r w:rsidRPr="00BC1A0F">
        <w:rPr>
          <w:color w:val="0D4093"/>
          <w:spacing w:val="-13"/>
          <w:sz w:val="18"/>
          <w:lang w:val="fr-FR"/>
        </w:rPr>
        <w:t xml:space="preserve"> </w:t>
      </w:r>
      <w:r w:rsidRPr="00BC1A0F">
        <w:rPr>
          <w:color w:val="0D4093"/>
          <w:spacing w:val="-6"/>
          <w:sz w:val="18"/>
          <w:lang w:val="fr-FR"/>
        </w:rPr>
        <w:t>PERSONALE</w:t>
      </w:r>
    </w:p>
    <w:p w14:paraId="75A20EC2" w14:textId="7B246A21" w:rsidR="002F494A" w:rsidRPr="00BC1A0F" w:rsidRDefault="00273452" w:rsidP="00273452">
      <w:pPr>
        <w:tabs>
          <w:tab w:val="left" w:pos="2745"/>
        </w:tabs>
        <w:spacing w:before="247"/>
        <w:ind w:left="381"/>
        <w:rPr>
          <w:sz w:val="26"/>
          <w:lang w:val="fr-FR"/>
        </w:rPr>
      </w:pPr>
      <w:r>
        <w:rPr>
          <w:noProof/>
          <w:color w:val="0D4093"/>
          <w:spacing w:val="-6"/>
          <w:sz w:val="18"/>
        </w:rPr>
        <w:drawing>
          <wp:inline distT="0" distB="0" distL="0" distR="0" wp14:anchorId="62FFB4FC" wp14:editId="666B252C">
            <wp:extent cx="1211580" cy="12268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A0F">
        <w:rPr>
          <w:color w:val="3E3937"/>
          <w:spacing w:val="-6"/>
          <w:sz w:val="26"/>
          <w:lang w:val="fr-FR"/>
        </w:rPr>
        <w:t xml:space="preserve">     </w:t>
      </w:r>
      <w:r w:rsidR="00E33CCF" w:rsidRPr="00BC1A0F">
        <w:rPr>
          <w:color w:val="3E3937"/>
          <w:spacing w:val="-6"/>
          <w:sz w:val="26"/>
          <w:lang w:val="fr-FR"/>
        </w:rPr>
        <w:t>Carmen-Ecaterina Leferman</w:t>
      </w:r>
    </w:p>
    <w:p w14:paraId="25A41749" w14:textId="77777777" w:rsidR="000F5EEC" w:rsidRPr="000F5EEC" w:rsidRDefault="004970E1" w:rsidP="003D6DFF">
      <w:pPr>
        <w:pStyle w:val="BodyText"/>
        <w:spacing w:before="131"/>
        <w:ind w:left="2744"/>
        <w:rPr>
          <w:color w:val="3E3937"/>
          <w:lang w:val="fr-FR"/>
        </w:rPr>
      </w:pPr>
      <w:r w:rsidRPr="00D73EE9">
        <w:rPr>
          <w:noProof/>
        </w:rPr>
        <w:drawing>
          <wp:inline distT="0" distB="0" distL="0" distR="0" wp14:anchorId="4C8D7C62" wp14:editId="596BDF40">
            <wp:extent cx="121920" cy="121920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CCF" w:rsidRPr="00BC1A0F">
        <w:rPr>
          <w:rFonts w:ascii="Times New Roman"/>
          <w:sz w:val="20"/>
          <w:lang w:val="fr-FR"/>
        </w:rPr>
        <w:t xml:space="preserve"> </w:t>
      </w:r>
      <w:r w:rsidR="00E33CCF" w:rsidRPr="00BC1A0F">
        <w:rPr>
          <w:rFonts w:ascii="Times New Roman"/>
          <w:spacing w:val="18"/>
          <w:sz w:val="20"/>
          <w:lang w:val="fr-FR"/>
        </w:rPr>
        <w:t xml:space="preserve"> </w:t>
      </w:r>
      <w:r w:rsidR="000F5EEC">
        <w:rPr>
          <w:color w:val="3E3937"/>
          <w:spacing w:val="-7"/>
          <w:lang w:val="fr-FR"/>
        </w:rPr>
        <w:fldChar w:fldCharType="begin"/>
      </w:r>
      <w:r w:rsidR="000F5EEC">
        <w:rPr>
          <w:color w:val="3E3937"/>
          <w:spacing w:val="-7"/>
          <w:lang w:val="fr-FR"/>
        </w:rPr>
        <w:instrText xml:space="preserve"> HYPERLINK "mailto:</w:instrText>
      </w:r>
      <w:r w:rsidR="000F5EEC" w:rsidRPr="000F5EEC">
        <w:rPr>
          <w:color w:val="3E3937"/>
          <w:spacing w:val="-7"/>
          <w:lang w:val="fr-FR"/>
        </w:rPr>
        <w:instrText>carmen-ecaterina.leferman@umfiasi.ro</w:instrText>
      </w:r>
    </w:p>
    <w:p w14:paraId="231E1361" w14:textId="77777777" w:rsidR="000F5EEC" w:rsidRPr="00EB4167" w:rsidRDefault="000F5EEC" w:rsidP="003D6DFF">
      <w:pPr>
        <w:pStyle w:val="BodyText"/>
        <w:spacing w:before="131"/>
        <w:ind w:left="2744"/>
        <w:rPr>
          <w:rStyle w:val="Hyperlink"/>
          <w:lang w:val="fr-FR"/>
        </w:rPr>
      </w:pPr>
      <w:r>
        <w:rPr>
          <w:color w:val="3E3937"/>
          <w:spacing w:val="-7"/>
          <w:lang w:val="fr-FR"/>
        </w:rPr>
        <w:instrText xml:space="preserve">" </w:instrText>
      </w:r>
      <w:r>
        <w:rPr>
          <w:color w:val="3E3937"/>
          <w:spacing w:val="-7"/>
          <w:lang w:val="fr-FR"/>
        </w:rPr>
        <w:fldChar w:fldCharType="separate"/>
      </w:r>
      <w:r w:rsidRPr="00EB4167">
        <w:rPr>
          <w:rStyle w:val="Hyperlink"/>
          <w:spacing w:val="-7"/>
          <w:lang w:val="fr-FR"/>
        </w:rPr>
        <w:t>carmen-ecaterina.leferman@umfiasi.ro</w:t>
      </w:r>
    </w:p>
    <w:p w14:paraId="2FE62871" w14:textId="53DA2B22" w:rsidR="002F494A" w:rsidRPr="00BC1A0F" w:rsidRDefault="000F5EEC" w:rsidP="00273452">
      <w:pPr>
        <w:pStyle w:val="BodyText"/>
        <w:spacing w:before="131"/>
        <w:rPr>
          <w:lang w:val="fr-FR"/>
        </w:rPr>
      </w:pPr>
      <w:r>
        <w:rPr>
          <w:color w:val="3E3937"/>
          <w:spacing w:val="-7"/>
          <w:lang w:val="fr-FR"/>
        </w:rPr>
        <w:fldChar w:fldCharType="end"/>
      </w:r>
    </w:p>
    <w:p w14:paraId="365A4BAC" w14:textId="18FCAE29" w:rsidR="00593C2A" w:rsidRPr="00593C2A" w:rsidRDefault="00593C2A" w:rsidP="00593C2A">
      <w:pPr>
        <w:pStyle w:val="BodyText"/>
        <w:ind w:left="488"/>
        <w:rPr>
          <w:color w:val="0D4093"/>
          <w:lang w:val="fr-FR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 wp14:anchorId="7B892CBC" wp14:editId="700264E8">
            <wp:simplePos x="0" y="0"/>
            <wp:positionH relativeFrom="page">
              <wp:posOffset>2707739</wp:posOffset>
            </wp:positionH>
            <wp:positionV relativeFrom="paragraph">
              <wp:posOffset>18415</wp:posOffset>
            </wp:positionV>
            <wp:extent cx="4432935" cy="89196"/>
            <wp:effectExtent l="0" t="0" r="0" b="635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935" cy="89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C2A">
        <w:rPr>
          <w:color w:val="0D4093"/>
          <w:lang w:val="fr-FR"/>
        </w:rPr>
        <w:t>EXPERIENȚA PROFESIONALĂ</w:t>
      </w:r>
    </w:p>
    <w:p w14:paraId="7F927FE8" w14:textId="74847801" w:rsidR="00593C2A" w:rsidRPr="00593C2A" w:rsidRDefault="00593C2A" w:rsidP="00593C2A">
      <w:pPr>
        <w:pStyle w:val="BodyText"/>
        <w:ind w:left="488"/>
        <w:rPr>
          <w:color w:val="0D4093"/>
          <w:lang w:val="fr-FR"/>
        </w:rPr>
      </w:pPr>
    </w:p>
    <w:p w14:paraId="24D05801" w14:textId="2555CE08" w:rsidR="00593C2A" w:rsidRDefault="00593C2A" w:rsidP="00593C2A">
      <w:pPr>
        <w:pStyle w:val="BodyText"/>
        <w:ind w:left="488"/>
        <w:rPr>
          <w:color w:val="0D4093"/>
          <w:sz w:val="22"/>
          <w:szCs w:val="22"/>
          <w:lang w:val="fr-FR"/>
        </w:rPr>
      </w:pPr>
      <w:r w:rsidRPr="00593C2A">
        <w:rPr>
          <w:color w:val="0D4093"/>
          <w:lang w:val="fr-FR"/>
        </w:rPr>
        <w:t xml:space="preserve">          </w:t>
      </w:r>
      <w:bookmarkStart w:id="0" w:name="_Hlk145886750"/>
      <w:r w:rsidRPr="00593C2A">
        <w:rPr>
          <w:color w:val="0D4093"/>
          <w:lang w:val="fr-FR"/>
        </w:rPr>
        <w:t>10/2020 – Prezent</w:t>
      </w:r>
      <w:bookmarkEnd w:id="0"/>
      <w:r w:rsidRPr="00593C2A">
        <w:rPr>
          <w:color w:val="0D4093"/>
          <w:lang w:val="fr-FR"/>
        </w:rPr>
        <w:t xml:space="preserve">      </w:t>
      </w:r>
      <w:bookmarkStart w:id="1" w:name="_Hlk145886923"/>
      <w:r w:rsidRPr="00593C2A">
        <w:rPr>
          <w:color w:val="0D4093"/>
          <w:sz w:val="22"/>
          <w:szCs w:val="22"/>
          <w:lang w:val="fr-FR"/>
        </w:rPr>
        <w:t>Asistent Un</w:t>
      </w:r>
      <w:r>
        <w:rPr>
          <w:color w:val="0D4093"/>
          <w:sz w:val="22"/>
          <w:szCs w:val="22"/>
          <w:lang w:val="fr-FR"/>
        </w:rPr>
        <w:t xml:space="preserve">iversitar </w:t>
      </w:r>
      <w:bookmarkEnd w:id="1"/>
    </w:p>
    <w:p w14:paraId="47627841" w14:textId="04527CD6" w:rsidR="00593C2A" w:rsidRPr="00593C2A" w:rsidRDefault="00593C2A" w:rsidP="00593C2A">
      <w:pPr>
        <w:pStyle w:val="BodyText"/>
        <w:ind w:left="488"/>
        <w:rPr>
          <w:sz w:val="20"/>
          <w:szCs w:val="20"/>
          <w:lang w:val="fr-FR"/>
        </w:rPr>
      </w:pPr>
      <w:r w:rsidRPr="00593C2A">
        <w:rPr>
          <w:sz w:val="20"/>
          <w:szCs w:val="20"/>
          <w:lang w:val="fr-FR"/>
        </w:rPr>
        <w:t xml:space="preserve">                                     </w:t>
      </w:r>
      <w:r>
        <w:rPr>
          <w:sz w:val="20"/>
          <w:szCs w:val="20"/>
          <w:lang w:val="fr-FR"/>
        </w:rPr>
        <w:t xml:space="preserve">    </w:t>
      </w:r>
      <w:bookmarkStart w:id="2" w:name="_Hlk207654854"/>
      <w:r w:rsidR="003B2214">
        <w:rPr>
          <w:sz w:val="20"/>
          <w:szCs w:val="20"/>
          <w:lang w:val="fr-FR"/>
        </w:rPr>
        <w:tab/>
      </w:r>
      <w:r w:rsidRPr="00593C2A">
        <w:rPr>
          <w:sz w:val="20"/>
          <w:szCs w:val="20"/>
          <w:lang w:val="fr-FR"/>
        </w:rPr>
        <w:t xml:space="preserve">Farmacologie, Farmacologie clinică și Algeziologie </w:t>
      </w:r>
    </w:p>
    <w:p w14:paraId="5657E053" w14:textId="6B036440" w:rsidR="00FE0979" w:rsidRPr="00445ED5" w:rsidRDefault="00593C2A" w:rsidP="00445ED5">
      <w:pPr>
        <w:pStyle w:val="BodyText"/>
        <w:ind w:left="488"/>
        <w:rPr>
          <w:sz w:val="20"/>
          <w:szCs w:val="20"/>
          <w:lang w:val="fr-FR"/>
        </w:rPr>
      </w:pPr>
      <w:r w:rsidRPr="00593C2A">
        <w:rPr>
          <w:sz w:val="20"/>
          <w:szCs w:val="20"/>
          <w:lang w:val="fr-FR"/>
        </w:rPr>
        <w:t xml:space="preserve">                                       </w:t>
      </w:r>
      <w:r>
        <w:rPr>
          <w:sz w:val="20"/>
          <w:szCs w:val="20"/>
          <w:lang w:val="fr-FR"/>
        </w:rPr>
        <w:t xml:space="preserve">  </w:t>
      </w:r>
      <w:r w:rsidR="003B2214">
        <w:rPr>
          <w:sz w:val="20"/>
          <w:szCs w:val="20"/>
          <w:lang w:val="fr-FR"/>
        </w:rPr>
        <w:t xml:space="preserve">  </w:t>
      </w:r>
      <w:r w:rsidRPr="00593C2A">
        <w:rPr>
          <w:sz w:val="20"/>
          <w:szCs w:val="20"/>
          <w:lang w:val="fr-FR"/>
        </w:rPr>
        <w:t>Universitatea de Medicină şi Farmacie "Grigore T. Popa", Iași, România</w:t>
      </w:r>
      <w:bookmarkEnd w:id="2"/>
    </w:p>
    <w:p w14:paraId="7D447418" w14:textId="59FBF10F" w:rsidR="00FE0979" w:rsidRPr="003B2214" w:rsidRDefault="00FE0979" w:rsidP="00FE0979">
      <w:pPr>
        <w:pStyle w:val="BodyText"/>
        <w:rPr>
          <w:color w:val="1F497D" w:themeColor="text2"/>
          <w:lang w:val="fr-FR"/>
        </w:rPr>
      </w:pPr>
    </w:p>
    <w:p w14:paraId="2E9E3610" w14:textId="77777777" w:rsidR="00DB6B64" w:rsidRPr="003B2214" w:rsidRDefault="00DB6B64" w:rsidP="00F47A8A">
      <w:pPr>
        <w:pStyle w:val="BodyText"/>
        <w:ind w:left="488"/>
        <w:rPr>
          <w:sz w:val="20"/>
          <w:szCs w:val="20"/>
          <w:lang w:val="fr-FR"/>
        </w:rPr>
      </w:pPr>
    </w:p>
    <w:p w14:paraId="5E1E9BEF" w14:textId="3A214AC3" w:rsidR="00F47A8A" w:rsidRDefault="00DB6B64" w:rsidP="00F47A8A">
      <w:pPr>
        <w:pStyle w:val="BodyText"/>
        <w:ind w:left="488"/>
        <w:rPr>
          <w:color w:val="0D4093"/>
          <w:sz w:val="22"/>
          <w:szCs w:val="22"/>
          <w:lang w:val="en-US"/>
        </w:rPr>
      </w:pPr>
      <w:r w:rsidRPr="003B2214">
        <w:rPr>
          <w:sz w:val="20"/>
          <w:szCs w:val="20"/>
          <w:lang w:val="fr-FR"/>
        </w:rPr>
        <w:t xml:space="preserve">         </w:t>
      </w:r>
      <w:r w:rsidRPr="00BC1A0F">
        <w:rPr>
          <w:color w:val="1F497D" w:themeColor="text2"/>
          <w:lang w:val="en-US"/>
        </w:rPr>
        <w:t xml:space="preserve">09/2023 – Prezent      </w:t>
      </w:r>
      <w:r w:rsidRPr="00BC1A0F">
        <w:rPr>
          <w:color w:val="0D4093"/>
          <w:sz w:val="22"/>
          <w:szCs w:val="22"/>
          <w:lang w:val="en-US"/>
        </w:rPr>
        <w:t xml:space="preserve">Medic specialist oftalmologie </w:t>
      </w:r>
    </w:p>
    <w:p w14:paraId="4D2D0B0E" w14:textId="4C928B39" w:rsidR="00174083" w:rsidRPr="002902B7" w:rsidRDefault="00174083" w:rsidP="003B2214">
      <w:pPr>
        <w:pStyle w:val="BodyText"/>
        <w:ind w:left="488"/>
        <w:jc w:val="both"/>
        <w:rPr>
          <w:sz w:val="20"/>
          <w:szCs w:val="20"/>
          <w:lang w:val="fr-FR"/>
        </w:rPr>
      </w:pPr>
      <w:r>
        <w:rPr>
          <w:color w:val="1F497D" w:themeColor="text2"/>
          <w:lang w:val="en-US"/>
        </w:rPr>
        <w:tab/>
      </w:r>
      <w:r>
        <w:rPr>
          <w:color w:val="1F497D" w:themeColor="text2"/>
          <w:lang w:val="en-US"/>
        </w:rPr>
        <w:tab/>
      </w:r>
      <w:r>
        <w:rPr>
          <w:color w:val="1F497D" w:themeColor="text2"/>
          <w:lang w:val="en-US"/>
        </w:rPr>
        <w:tab/>
      </w:r>
      <w:r w:rsidRPr="00174083">
        <w:rPr>
          <w:color w:val="1F497D" w:themeColor="text2"/>
          <w:lang w:val="en-US"/>
        </w:rPr>
        <w:t xml:space="preserve">           </w:t>
      </w:r>
      <w:r w:rsidR="003B2214">
        <w:rPr>
          <w:color w:val="1F497D" w:themeColor="text2"/>
          <w:lang w:val="en-US"/>
        </w:rPr>
        <w:t xml:space="preserve">   </w:t>
      </w:r>
      <w:r w:rsidRPr="00174083">
        <w:rPr>
          <w:color w:val="1F497D" w:themeColor="text2"/>
          <w:lang w:val="en-US"/>
        </w:rPr>
        <w:t xml:space="preserve"> </w:t>
      </w:r>
      <w:r w:rsidRPr="00174083">
        <w:rPr>
          <w:sz w:val="20"/>
          <w:szCs w:val="20"/>
          <w:lang w:val="en-US"/>
        </w:rPr>
        <w:t xml:space="preserve">Medic colaborator Spitalul clinic județean de urgență </w:t>
      </w:r>
      <w:r>
        <w:rPr>
          <w:sz w:val="20"/>
          <w:szCs w:val="20"/>
          <w:lang w:val="en-US"/>
        </w:rPr>
        <w:t xml:space="preserve">“Sf. </w:t>
      </w:r>
      <w:r w:rsidRPr="002902B7">
        <w:rPr>
          <w:sz w:val="20"/>
          <w:szCs w:val="20"/>
          <w:lang w:val="fr-FR"/>
        </w:rPr>
        <w:t>Spiridon”</w:t>
      </w:r>
      <w:r w:rsidRPr="002902B7">
        <w:rPr>
          <w:sz w:val="22"/>
          <w:szCs w:val="22"/>
          <w:lang w:val="fr-FR"/>
        </w:rPr>
        <w:t xml:space="preserve"> </w:t>
      </w:r>
      <w:r w:rsidRPr="002902B7">
        <w:rPr>
          <w:sz w:val="20"/>
          <w:szCs w:val="20"/>
          <w:lang w:val="fr-FR"/>
        </w:rPr>
        <w:t xml:space="preserve">(colaborare pe   </w:t>
      </w:r>
    </w:p>
    <w:p w14:paraId="2A3DF6A1" w14:textId="51467483" w:rsidR="00174083" w:rsidRDefault="00174083" w:rsidP="003B2214">
      <w:pPr>
        <w:pStyle w:val="BodyText"/>
        <w:ind w:left="2160" w:firstLine="720"/>
        <w:jc w:val="both"/>
        <w:rPr>
          <w:sz w:val="20"/>
          <w:szCs w:val="20"/>
          <w:lang w:val="fr-FR"/>
        </w:rPr>
      </w:pPr>
      <w:r w:rsidRPr="00174083">
        <w:rPr>
          <w:sz w:val="20"/>
          <w:szCs w:val="20"/>
          <w:lang w:val="fr-FR"/>
        </w:rPr>
        <w:t>bază de contract de gărzi)</w:t>
      </w:r>
      <w:r>
        <w:rPr>
          <w:sz w:val="20"/>
          <w:szCs w:val="20"/>
          <w:lang w:val="fr-FR"/>
        </w:rPr>
        <w:t xml:space="preserve"> </w:t>
      </w:r>
    </w:p>
    <w:p w14:paraId="3312F599" w14:textId="77777777" w:rsidR="00445ED5" w:rsidRPr="002902B7" w:rsidRDefault="00445ED5" w:rsidP="00445ED5">
      <w:pPr>
        <w:pStyle w:val="BodyText"/>
        <w:ind w:left="720"/>
        <w:rPr>
          <w:color w:val="1F497D" w:themeColor="text2"/>
          <w:lang w:val="fr-FR"/>
        </w:rPr>
      </w:pPr>
      <w:r w:rsidRPr="002902B7">
        <w:rPr>
          <w:color w:val="1F497D" w:themeColor="text2"/>
          <w:lang w:val="fr-FR"/>
        </w:rPr>
        <w:t xml:space="preserve">     </w:t>
      </w:r>
    </w:p>
    <w:p w14:paraId="2B5B1E0B" w14:textId="77777777" w:rsidR="00445ED5" w:rsidRPr="002902B7" w:rsidRDefault="00445ED5" w:rsidP="00445ED5">
      <w:pPr>
        <w:pStyle w:val="BodyText"/>
        <w:ind w:left="720"/>
        <w:rPr>
          <w:color w:val="1F497D" w:themeColor="text2"/>
          <w:lang w:val="fr-FR"/>
        </w:rPr>
      </w:pPr>
    </w:p>
    <w:p w14:paraId="16F09790" w14:textId="5CE8568F" w:rsidR="00445ED5" w:rsidRPr="002902B7" w:rsidRDefault="00445ED5" w:rsidP="00445ED5">
      <w:pPr>
        <w:pStyle w:val="BodyText"/>
        <w:ind w:left="720"/>
        <w:rPr>
          <w:color w:val="0D4093"/>
          <w:sz w:val="22"/>
          <w:szCs w:val="22"/>
          <w:lang w:val="fr-FR"/>
        </w:rPr>
      </w:pPr>
      <w:r w:rsidRPr="002902B7">
        <w:rPr>
          <w:color w:val="1F497D" w:themeColor="text2"/>
          <w:lang w:val="fr-FR"/>
        </w:rPr>
        <w:t xml:space="preserve">      12/2023 – Prezent      </w:t>
      </w:r>
      <w:r w:rsidRPr="002902B7">
        <w:rPr>
          <w:color w:val="365F91" w:themeColor="accent1" w:themeShade="BF"/>
          <w:spacing w:val="-7"/>
          <w:position w:val="1"/>
          <w:sz w:val="22"/>
          <w:szCs w:val="22"/>
          <w:lang w:val="fr-FR"/>
        </w:rPr>
        <w:t>Doctor în Științe Medicale</w:t>
      </w:r>
    </w:p>
    <w:p w14:paraId="34144000" w14:textId="15F26213" w:rsidR="00FE0979" w:rsidRPr="002902B7" w:rsidRDefault="00445ED5" w:rsidP="003B2214">
      <w:pPr>
        <w:pStyle w:val="BodyText"/>
        <w:ind w:left="2880"/>
        <w:jc w:val="both"/>
        <w:rPr>
          <w:color w:val="000000" w:themeColor="text1"/>
          <w:sz w:val="20"/>
          <w:szCs w:val="20"/>
          <w:lang w:val="fr-FR"/>
        </w:rPr>
      </w:pPr>
      <w:r w:rsidRPr="002902B7">
        <w:rPr>
          <w:color w:val="000000" w:themeColor="text1"/>
          <w:sz w:val="20"/>
          <w:szCs w:val="20"/>
          <w:lang w:val="fr-FR"/>
        </w:rPr>
        <w:t xml:space="preserve">Titlul tezei </w:t>
      </w:r>
      <w:r w:rsidRPr="002902B7">
        <w:rPr>
          <w:color w:val="1F497D" w:themeColor="text2"/>
          <w:sz w:val="20"/>
          <w:szCs w:val="20"/>
          <w:lang w:val="fr-FR"/>
        </w:rPr>
        <w:t>“</w:t>
      </w:r>
      <w:r w:rsidRPr="002902B7">
        <w:rPr>
          <w:rStyle w:val="Emphasis"/>
          <w:sz w:val="20"/>
          <w:szCs w:val="20"/>
          <w:lang w:val="fr-FR"/>
        </w:rPr>
        <w:t xml:space="preserve">Cercetări privind influențarea farmacologică a bolilor oculare de cauză </w:t>
      </w:r>
      <w:r w:rsidR="003B2214" w:rsidRPr="002902B7">
        <w:rPr>
          <w:rStyle w:val="Emphasis"/>
          <w:sz w:val="20"/>
          <w:szCs w:val="20"/>
          <w:lang w:val="fr-FR"/>
        </w:rPr>
        <w:t xml:space="preserve">  </w:t>
      </w:r>
      <w:r w:rsidRPr="002902B7">
        <w:rPr>
          <w:rStyle w:val="Emphasis"/>
          <w:sz w:val="20"/>
          <w:szCs w:val="20"/>
          <w:lang w:val="fr-FR"/>
        </w:rPr>
        <w:t>infecțioasă</w:t>
      </w:r>
      <w:r w:rsidRPr="002902B7">
        <w:rPr>
          <w:sz w:val="20"/>
          <w:szCs w:val="20"/>
          <w:lang w:val="fr-FR"/>
        </w:rPr>
        <w:t xml:space="preserve">” </w:t>
      </w:r>
    </w:p>
    <w:p w14:paraId="397B012E" w14:textId="77777777" w:rsidR="00593C2A" w:rsidRPr="002902B7" w:rsidRDefault="00593C2A" w:rsidP="00593C2A">
      <w:pPr>
        <w:pStyle w:val="BodyText"/>
        <w:ind w:left="488"/>
        <w:rPr>
          <w:color w:val="0D4093"/>
          <w:lang w:val="fr-FR"/>
        </w:rPr>
      </w:pPr>
    </w:p>
    <w:p w14:paraId="039E961C" w14:textId="67CCDE5A" w:rsidR="00A5633E" w:rsidRPr="002902B7" w:rsidRDefault="00E33CCF" w:rsidP="00593C2A">
      <w:pPr>
        <w:pStyle w:val="BodyText"/>
        <w:ind w:left="488"/>
        <w:rPr>
          <w:lang w:val="fr-FR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4857A5F3" wp14:editId="65863F74">
            <wp:simplePos x="0" y="0"/>
            <wp:positionH relativeFrom="page">
              <wp:posOffset>2341879</wp:posOffset>
            </wp:positionH>
            <wp:positionV relativeFrom="paragraph">
              <wp:posOffset>48792</wp:posOffset>
            </wp:positionV>
            <wp:extent cx="4786630" cy="889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02B7">
        <w:rPr>
          <w:color w:val="0D4093"/>
          <w:lang w:val="fr-FR"/>
        </w:rPr>
        <w:t>EDUCAŢIE ŞI FORMARE</w:t>
      </w:r>
    </w:p>
    <w:p w14:paraId="42E0E48F" w14:textId="77777777" w:rsidR="00593C2A" w:rsidRPr="002902B7" w:rsidRDefault="00593C2A" w:rsidP="00593C2A">
      <w:pPr>
        <w:pStyle w:val="BodyText"/>
        <w:ind w:left="488"/>
        <w:rPr>
          <w:lang w:val="fr-FR"/>
        </w:rPr>
      </w:pPr>
    </w:p>
    <w:p w14:paraId="7F64807A" w14:textId="6434F918" w:rsidR="00D0799F" w:rsidRPr="002902B7" w:rsidRDefault="003B200D" w:rsidP="003B200D">
      <w:pPr>
        <w:tabs>
          <w:tab w:val="left" w:pos="2745"/>
        </w:tabs>
        <w:spacing w:before="1"/>
        <w:rPr>
          <w:color w:val="0D4093"/>
          <w:spacing w:val="-7"/>
          <w:position w:val="1"/>
          <w:sz w:val="18"/>
          <w:lang w:val="fr-FR"/>
        </w:rPr>
      </w:pPr>
      <w:r w:rsidRPr="002902B7">
        <w:rPr>
          <w:color w:val="0D4093"/>
          <w:spacing w:val="-7"/>
          <w:position w:val="1"/>
          <w:sz w:val="18"/>
          <w:lang w:val="fr-FR"/>
        </w:rPr>
        <w:t xml:space="preserve">                          </w:t>
      </w:r>
    </w:p>
    <w:p w14:paraId="7AEA9F34" w14:textId="1B7A1611" w:rsidR="00BC1A0F" w:rsidRPr="00FE0979" w:rsidRDefault="00D0799F" w:rsidP="003B200D">
      <w:pPr>
        <w:tabs>
          <w:tab w:val="left" w:pos="2745"/>
        </w:tabs>
        <w:spacing w:before="1"/>
        <w:rPr>
          <w:color w:val="1F497D" w:themeColor="text2"/>
          <w:spacing w:val="-7"/>
          <w:position w:val="1"/>
          <w:lang w:val="ro-RO"/>
        </w:rPr>
      </w:pPr>
      <w:r w:rsidRPr="002902B7">
        <w:rPr>
          <w:color w:val="0D4093"/>
          <w:spacing w:val="-7"/>
          <w:position w:val="1"/>
          <w:sz w:val="18"/>
          <w:lang w:val="fr-FR"/>
        </w:rPr>
        <w:t xml:space="preserve">                          </w:t>
      </w:r>
      <w:r w:rsidR="00FE0979">
        <w:rPr>
          <w:color w:val="0D4093"/>
          <w:spacing w:val="-7"/>
          <w:position w:val="1"/>
          <w:sz w:val="18"/>
        </w:rPr>
        <w:t>10</w:t>
      </w:r>
      <w:r w:rsidR="003B200D">
        <w:rPr>
          <w:color w:val="0D4093"/>
          <w:spacing w:val="-7"/>
          <w:position w:val="1"/>
          <w:sz w:val="18"/>
        </w:rPr>
        <w:t>/20</w:t>
      </w:r>
      <w:r w:rsidR="00FE0979">
        <w:rPr>
          <w:color w:val="0D4093"/>
          <w:spacing w:val="-7"/>
          <w:position w:val="1"/>
          <w:sz w:val="18"/>
        </w:rPr>
        <w:t>19</w:t>
      </w:r>
      <w:r w:rsidR="00BC1A0F">
        <w:rPr>
          <w:color w:val="0D4093"/>
          <w:spacing w:val="-7"/>
          <w:position w:val="1"/>
          <w:sz w:val="18"/>
        </w:rPr>
        <w:t xml:space="preserve"> </w:t>
      </w:r>
      <w:r w:rsidR="00FE0979">
        <w:rPr>
          <w:color w:val="0D4093"/>
          <w:spacing w:val="-7"/>
          <w:position w:val="1"/>
          <w:sz w:val="18"/>
        </w:rPr>
        <w:t>–</w:t>
      </w:r>
      <w:r w:rsidR="00BC1A0F">
        <w:rPr>
          <w:color w:val="0D4093"/>
          <w:spacing w:val="-7"/>
          <w:position w:val="1"/>
          <w:sz w:val="18"/>
        </w:rPr>
        <w:t xml:space="preserve"> </w:t>
      </w:r>
      <w:r w:rsidR="00FE0979">
        <w:rPr>
          <w:color w:val="0D4093"/>
          <w:spacing w:val="-7"/>
          <w:position w:val="1"/>
          <w:sz w:val="18"/>
        </w:rPr>
        <w:t>10/2023</w:t>
      </w:r>
      <w:r w:rsidR="003B200D">
        <w:rPr>
          <w:color w:val="0D4093"/>
          <w:spacing w:val="-7"/>
          <w:position w:val="1"/>
          <w:sz w:val="18"/>
        </w:rPr>
        <w:t xml:space="preserve">      </w:t>
      </w:r>
      <w:bookmarkStart w:id="3" w:name="_Hlk168311506"/>
      <w:r w:rsidR="00BC1A0F" w:rsidRPr="00BC1A0F">
        <w:rPr>
          <w:color w:val="1F497D" w:themeColor="text2"/>
          <w:spacing w:val="-7"/>
          <w:position w:val="1"/>
        </w:rPr>
        <w:t>Doctor</w:t>
      </w:r>
      <w:r w:rsidR="00FE0979">
        <w:rPr>
          <w:color w:val="1F497D" w:themeColor="text2"/>
          <w:spacing w:val="-7"/>
          <w:position w:val="1"/>
        </w:rPr>
        <w:t>and Domeniul Medicin</w:t>
      </w:r>
      <w:r w:rsidR="00FE0979">
        <w:rPr>
          <w:color w:val="1F497D" w:themeColor="text2"/>
          <w:spacing w:val="-7"/>
          <w:position w:val="1"/>
          <w:lang w:val="ro-RO"/>
        </w:rPr>
        <w:t>ă</w:t>
      </w:r>
    </w:p>
    <w:bookmarkEnd w:id="3"/>
    <w:p w14:paraId="78F40AF4" w14:textId="428CDF7D" w:rsidR="007C2CC0" w:rsidRPr="002902B7" w:rsidRDefault="00BC1A0F" w:rsidP="00BC1A0F">
      <w:pPr>
        <w:tabs>
          <w:tab w:val="left" w:pos="2745"/>
        </w:tabs>
        <w:rPr>
          <w:color w:val="1F497D" w:themeColor="text2"/>
          <w:spacing w:val="-7"/>
          <w:position w:val="1"/>
          <w:sz w:val="20"/>
          <w:szCs w:val="20"/>
          <w:lang w:val="en-US"/>
        </w:rPr>
      </w:pPr>
      <w:r>
        <w:rPr>
          <w:color w:val="1F497D" w:themeColor="text2"/>
          <w:spacing w:val="-7"/>
          <w:position w:val="1"/>
        </w:rPr>
        <w:tab/>
      </w:r>
      <w:r w:rsidR="003B200D" w:rsidRPr="002902B7">
        <w:rPr>
          <w:sz w:val="20"/>
          <w:szCs w:val="20"/>
          <w:lang w:val="en-US"/>
        </w:rPr>
        <w:t>Universitatea de Medicin</w:t>
      </w:r>
      <w:r w:rsidR="00B14371" w:rsidRPr="002902B7">
        <w:rPr>
          <w:sz w:val="20"/>
          <w:szCs w:val="20"/>
          <w:lang w:val="en-US"/>
        </w:rPr>
        <w:t>ă</w:t>
      </w:r>
      <w:r w:rsidR="003B200D" w:rsidRPr="002902B7">
        <w:rPr>
          <w:sz w:val="20"/>
          <w:szCs w:val="20"/>
          <w:lang w:val="en-US"/>
        </w:rPr>
        <w:t xml:space="preserve"> </w:t>
      </w:r>
      <w:r w:rsidR="00D70CE5" w:rsidRPr="002902B7">
        <w:rPr>
          <w:sz w:val="20"/>
          <w:szCs w:val="20"/>
          <w:lang w:val="en-US"/>
        </w:rPr>
        <w:t>ş</w:t>
      </w:r>
      <w:r w:rsidR="003B200D" w:rsidRPr="002902B7">
        <w:rPr>
          <w:sz w:val="20"/>
          <w:szCs w:val="20"/>
          <w:lang w:val="en-US"/>
        </w:rPr>
        <w:t xml:space="preserve">i Farmacie </w:t>
      </w:r>
      <w:bookmarkStart w:id="4" w:name="_Hlk145853368"/>
      <w:r w:rsidR="003B200D" w:rsidRPr="002902B7">
        <w:rPr>
          <w:sz w:val="20"/>
          <w:szCs w:val="20"/>
          <w:lang w:val="en-US"/>
        </w:rPr>
        <w:t>"</w:t>
      </w:r>
      <w:bookmarkEnd w:id="4"/>
      <w:r w:rsidR="003B200D" w:rsidRPr="002902B7">
        <w:rPr>
          <w:sz w:val="20"/>
          <w:szCs w:val="20"/>
          <w:lang w:val="en-US"/>
        </w:rPr>
        <w:t>Grigore T. Popa", Ia</w:t>
      </w:r>
      <w:r w:rsidR="008133FF" w:rsidRPr="002902B7">
        <w:rPr>
          <w:sz w:val="20"/>
          <w:szCs w:val="20"/>
          <w:lang w:val="en-US"/>
        </w:rPr>
        <w:t>ș</w:t>
      </w:r>
      <w:r w:rsidR="003B200D" w:rsidRPr="002902B7">
        <w:rPr>
          <w:sz w:val="20"/>
          <w:szCs w:val="20"/>
          <w:lang w:val="en-US"/>
        </w:rPr>
        <w:t xml:space="preserve">i, </w:t>
      </w:r>
      <w:r w:rsidR="008133FF" w:rsidRPr="002902B7">
        <w:rPr>
          <w:sz w:val="20"/>
          <w:szCs w:val="20"/>
          <w:lang w:val="en-US"/>
        </w:rPr>
        <w:t>România</w:t>
      </w:r>
    </w:p>
    <w:p w14:paraId="576EBFBD" w14:textId="3D3F57A2" w:rsidR="003B200D" w:rsidRPr="002902B7" w:rsidRDefault="003B200D" w:rsidP="003B200D">
      <w:pPr>
        <w:tabs>
          <w:tab w:val="left" w:pos="2745"/>
        </w:tabs>
        <w:spacing w:before="1"/>
        <w:rPr>
          <w:color w:val="0D4093"/>
          <w:spacing w:val="-7"/>
          <w:position w:val="1"/>
          <w:sz w:val="18"/>
          <w:lang w:val="en-US"/>
        </w:rPr>
      </w:pPr>
    </w:p>
    <w:p w14:paraId="6FD5B6A7" w14:textId="0733B2D1" w:rsidR="003B200D" w:rsidRPr="007C2CC0" w:rsidRDefault="003B200D">
      <w:pPr>
        <w:tabs>
          <w:tab w:val="left" w:pos="2745"/>
        </w:tabs>
        <w:spacing w:before="1"/>
        <w:ind w:left="1140"/>
        <w:rPr>
          <w:color w:val="0D4093"/>
          <w:spacing w:val="-7"/>
          <w:position w:val="1"/>
        </w:rPr>
      </w:pPr>
      <w:r w:rsidRPr="007C2CC0">
        <w:rPr>
          <w:color w:val="0D4093"/>
          <w:spacing w:val="-7"/>
          <w:position w:val="1"/>
          <w:sz w:val="18"/>
        </w:rPr>
        <w:t xml:space="preserve">01/2019 – </w:t>
      </w:r>
      <w:r w:rsidR="00D0799F">
        <w:rPr>
          <w:color w:val="0D4093"/>
          <w:spacing w:val="-7"/>
          <w:position w:val="1"/>
          <w:sz w:val="18"/>
        </w:rPr>
        <w:t>07/2023</w:t>
      </w:r>
      <w:r w:rsidRPr="007C2CC0">
        <w:rPr>
          <w:color w:val="0D4093"/>
          <w:spacing w:val="-7"/>
          <w:position w:val="1"/>
          <w:sz w:val="18"/>
        </w:rPr>
        <w:t xml:space="preserve">     </w:t>
      </w:r>
      <w:r w:rsidRPr="007C2CC0">
        <w:rPr>
          <w:color w:val="0D4093"/>
          <w:spacing w:val="-7"/>
          <w:position w:val="1"/>
        </w:rPr>
        <w:t>Medic rezident Oftlamologie</w:t>
      </w:r>
    </w:p>
    <w:p w14:paraId="755341B2" w14:textId="0D69D406" w:rsidR="003B200D" w:rsidRPr="00453599" w:rsidRDefault="003B200D">
      <w:pPr>
        <w:tabs>
          <w:tab w:val="left" w:pos="2745"/>
        </w:tabs>
        <w:spacing w:before="1"/>
        <w:ind w:left="1140"/>
        <w:rPr>
          <w:color w:val="1D1B11" w:themeColor="background2" w:themeShade="1A"/>
          <w:spacing w:val="-7"/>
          <w:position w:val="1"/>
          <w:sz w:val="20"/>
          <w:szCs w:val="20"/>
        </w:rPr>
      </w:pPr>
      <w:r w:rsidRPr="007C2CC0">
        <w:rPr>
          <w:color w:val="0D4093"/>
          <w:spacing w:val="-7"/>
          <w:position w:val="1"/>
        </w:rPr>
        <w:t xml:space="preserve">                              </w:t>
      </w:r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>Spitalul Judetean de Urgen</w:t>
      </w:r>
      <w:bookmarkStart w:id="5" w:name="_Hlk44857208"/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>ț</w:t>
      </w:r>
      <w:bookmarkStart w:id="6" w:name="_Hlk44871620"/>
      <w:bookmarkEnd w:id="5"/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>ă</w:t>
      </w:r>
      <w:bookmarkEnd w:id="6"/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 xml:space="preserve"> </w:t>
      </w:r>
      <w:r w:rsidR="00593C2A" w:rsidRPr="00453599">
        <w:rPr>
          <w:color w:val="1D1B11" w:themeColor="background2" w:themeShade="1A"/>
          <w:spacing w:val="-7"/>
          <w:position w:val="1"/>
          <w:sz w:val="20"/>
          <w:szCs w:val="20"/>
          <w:lang w:val="en-US"/>
        </w:rPr>
        <w:t>"</w:t>
      </w:r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>Sfântul Spiridon</w:t>
      </w:r>
      <w:r w:rsidR="00593C2A" w:rsidRPr="00453599">
        <w:rPr>
          <w:color w:val="1D1B11" w:themeColor="background2" w:themeShade="1A"/>
          <w:spacing w:val="-7"/>
          <w:position w:val="1"/>
          <w:sz w:val="20"/>
          <w:szCs w:val="20"/>
          <w:lang w:val="en-US"/>
        </w:rPr>
        <w:t>"</w:t>
      </w:r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>, Ia</w:t>
      </w:r>
      <w:r w:rsidR="008133FF" w:rsidRPr="00453599">
        <w:rPr>
          <w:sz w:val="20"/>
          <w:szCs w:val="20"/>
        </w:rPr>
        <w:t>ș</w:t>
      </w:r>
      <w:r w:rsidRPr="00453599">
        <w:rPr>
          <w:color w:val="1D1B11" w:themeColor="background2" w:themeShade="1A"/>
          <w:spacing w:val="-7"/>
          <w:position w:val="1"/>
          <w:sz w:val="20"/>
          <w:szCs w:val="20"/>
        </w:rPr>
        <w:t xml:space="preserve">i, </w:t>
      </w:r>
      <w:r w:rsidR="008133FF" w:rsidRPr="00453599">
        <w:rPr>
          <w:color w:val="1D1B11" w:themeColor="background2" w:themeShade="1A"/>
          <w:sz w:val="20"/>
          <w:szCs w:val="20"/>
        </w:rPr>
        <w:t>România</w:t>
      </w:r>
    </w:p>
    <w:p w14:paraId="6F35CA15" w14:textId="77777777" w:rsidR="003B200D" w:rsidRPr="007C2CC0" w:rsidRDefault="003B200D">
      <w:pPr>
        <w:tabs>
          <w:tab w:val="left" w:pos="2745"/>
        </w:tabs>
        <w:spacing w:before="1"/>
        <w:ind w:left="1140"/>
        <w:rPr>
          <w:color w:val="0D4093"/>
          <w:spacing w:val="-7"/>
          <w:position w:val="1"/>
          <w:sz w:val="18"/>
        </w:rPr>
      </w:pPr>
    </w:p>
    <w:p w14:paraId="75F1727B" w14:textId="5A44EE40" w:rsidR="00A5633E" w:rsidRPr="007C2CC0" w:rsidRDefault="00E33CCF">
      <w:pPr>
        <w:tabs>
          <w:tab w:val="left" w:pos="2745"/>
        </w:tabs>
        <w:spacing w:before="1"/>
        <w:ind w:left="1140"/>
      </w:pPr>
      <w:r w:rsidRPr="007C2CC0">
        <w:rPr>
          <w:color w:val="0D4093"/>
          <w:spacing w:val="-7"/>
          <w:position w:val="1"/>
          <w:sz w:val="18"/>
        </w:rPr>
        <w:t>10/2017–09/2018</w:t>
      </w:r>
      <w:r w:rsidRPr="007C2CC0">
        <w:rPr>
          <w:color w:val="0D4093"/>
          <w:spacing w:val="-7"/>
          <w:position w:val="1"/>
          <w:sz w:val="18"/>
        </w:rPr>
        <w:tab/>
      </w:r>
      <w:r w:rsidRPr="007C2CC0">
        <w:rPr>
          <w:color w:val="1F497D" w:themeColor="text2"/>
          <w:spacing w:val="-6"/>
        </w:rPr>
        <w:t>Medicin</w:t>
      </w:r>
      <w:r w:rsidR="00B14371" w:rsidRPr="007C2CC0">
        <w:rPr>
          <w:color w:val="1F497D" w:themeColor="text2"/>
        </w:rPr>
        <w:t>ă</w:t>
      </w:r>
      <w:r w:rsidRPr="007C2CC0">
        <w:rPr>
          <w:color w:val="1F497D" w:themeColor="text2"/>
          <w:spacing w:val="-18"/>
        </w:rPr>
        <w:t xml:space="preserve"> </w:t>
      </w:r>
      <w:r w:rsidRPr="007C2CC0">
        <w:rPr>
          <w:color w:val="1F497D" w:themeColor="text2"/>
          <w:spacing w:val="-6"/>
        </w:rPr>
        <w:t>General</w:t>
      </w:r>
      <w:r w:rsidR="00B14371" w:rsidRPr="007C2CC0">
        <w:rPr>
          <w:color w:val="1F497D" w:themeColor="text2"/>
        </w:rPr>
        <w:t>ă</w:t>
      </w:r>
    </w:p>
    <w:p w14:paraId="4AC1CF5F" w14:textId="3F0695FF" w:rsidR="00A5633E" w:rsidRPr="002902B7" w:rsidRDefault="00E33CCF">
      <w:pPr>
        <w:pStyle w:val="Heading1"/>
        <w:spacing w:before="57"/>
        <w:ind w:left="2746"/>
        <w:rPr>
          <w:lang w:val="fr-FR"/>
        </w:rPr>
      </w:pPr>
      <w:r w:rsidRPr="002902B7">
        <w:rPr>
          <w:color w:val="3E3937"/>
          <w:lang w:val="fr-FR"/>
        </w:rPr>
        <w:t>Universitatea de Medicin</w:t>
      </w:r>
      <w:bookmarkStart w:id="7" w:name="_Hlk44871908"/>
      <w:r w:rsidR="00B14371" w:rsidRPr="002902B7">
        <w:rPr>
          <w:color w:val="1D1B11" w:themeColor="background2" w:themeShade="1A"/>
          <w:lang w:val="fr-FR"/>
        </w:rPr>
        <w:t>ă</w:t>
      </w:r>
      <w:bookmarkEnd w:id="7"/>
      <w:r w:rsidRPr="002902B7">
        <w:rPr>
          <w:color w:val="3E3937"/>
          <w:lang w:val="fr-FR"/>
        </w:rPr>
        <w:t xml:space="preserve"> </w:t>
      </w:r>
      <w:r w:rsidR="00D70CE5" w:rsidRPr="002902B7">
        <w:rPr>
          <w:lang w:val="fr-FR"/>
        </w:rPr>
        <w:t>ş</w:t>
      </w:r>
      <w:r w:rsidRPr="002902B7">
        <w:rPr>
          <w:color w:val="3E3937"/>
          <w:lang w:val="fr-FR"/>
        </w:rPr>
        <w:t>i Farmacie "Grigore T. Popa", Ia</w:t>
      </w:r>
      <w:r w:rsidR="008133FF" w:rsidRPr="002902B7">
        <w:rPr>
          <w:lang w:val="fr-FR"/>
        </w:rPr>
        <w:t>ș</w:t>
      </w:r>
      <w:r w:rsidRPr="002902B7">
        <w:rPr>
          <w:color w:val="3E3937"/>
          <w:lang w:val="fr-FR"/>
        </w:rPr>
        <w:t xml:space="preserve">i, </w:t>
      </w:r>
      <w:r w:rsidR="008133FF" w:rsidRPr="002902B7">
        <w:rPr>
          <w:color w:val="1D1B11" w:themeColor="background2" w:themeShade="1A"/>
          <w:lang w:val="fr-FR"/>
        </w:rPr>
        <w:t>România</w:t>
      </w:r>
    </w:p>
    <w:p w14:paraId="083D3E91" w14:textId="77777777" w:rsidR="00A5633E" w:rsidRPr="002902B7" w:rsidRDefault="00A5633E">
      <w:pPr>
        <w:pStyle w:val="BodyText"/>
        <w:spacing w:before="8"/>
        <w:rPr>
          <w:sz w:val="30"/>
          <w:lang w:val="fr-FR"/>
        </w:rPr>
      </w:pPr>
    </w:p>
    <w:p w14:paraId="3095E5FE" w14:textId="6224B8B4" w:rsidR="00A5633E" w:rsidRPr="007C2CC0" w:rsidRDefault="00E33CCF">
      <w:pPr>
        <w:tabs>
          <w:tab w:val="left" w:pos="2745"/>
        </w:tabs>
        <w:spacing w:before="1"/>
        <w:ind w:left="1140"/>
      </w:pPr>
      <w:r w:rsidRPr="007C2CC0">
        <w:rPr>
          <w:color w:val="0D4093"/>
          <w:spacing w:val="-7"/>
          <w:position w:val="1"/>
          <w:sz w:val="18"/>
        </w:rPr>
        <w:t>10/2</w:t>
      </w:r>
      <w:r w:rsidR="00ED2B40" w:rsidRPr="007C2CC0">
        <w:rPr>
          <w:color w:val="0D4093"/>
          <w:spacing w:val="-7"/>
          <w:position w:val="1"/>
          <w:sz w:val="18"/>
        </w:rPr>
        <w:t>0</w:t>
      </w:r>
      <w:r w:rsidRPr="007C2CC0">
        <w:rPr>
          <w:color w:val="0D4093"/>
          <w:spacing w:val="-7"/>
          <w:position w:val="1"/>
          <w:sz w:val="18"/>
        </w:rPr>
        <w:t>16–10/2017</w:t>
      </w:r>
      <w:r w:rsidRPr="007C2CC0">
        <w:rPr>
          <w:color w:val="0D4093"/>
          <w:spacing w:val="-7"/>
          <w:position w:val="1"/>
          <w:sz w:val="18"/>
        </w:rPr>
        <w:tab/>
      </w:r>
      <w:r w:rsidRPr="007C2CC0">
        <w:rPr>
          <w:color w:val="0D4093"/>
          <w:spacing w:val="-6"/>
        </w:rPr>
        <w:t>Program</w:t>
      </w:r>
      <w:r w:rsidRPr="007C2CC0">
        <w:rPr>
          <w:color w:val="0D4093"/>
          <w:spacing w:val="-11"/>
        </w:rPr>
        <w:t xml:space="preserve"> </w:t>
      </w:r>
      <w:r w:rsidRPr="007C2CC0">
        <w:rPr>
          <w:color w:val="0D4093"/>
          <w:spacing w:val="-6"/>
        </w:rPr>
        <w:t>Erasmus</w:t>
      </w:r>
    </w:p>
    <w:p w14:paraId="01A50649" w14:textId="5A1037D5" w:rsidR="00A5633E" w:rsidRPr="007C2CC0" w:rsidRDefault="003B200D">
      <w:pPr>
        <w:pStyle w:val="Heading1"/>
        <w:spacing w:before="57"/>
        <w:ind w:left="2746"/>
      </w:pPr>
      <w:r w:rsidRPr="007C2CC0">
        <w:rPr>
          <w:color w:val="3E3937"/>
        </w:rPr>
        <w:t>Facultatea de Medicin</w:t>
      </w:r>
      <w:r w:rsidR="00B14371" w:rsidRPr="007C2CC0">
        <w:rPr>
          <w:color w:val="1D1B11" w:themeColor="background2" w:themeShade="1A"/>
        </w:rPr>
        <w:t>ă</w:t>
      </w:r>
      <w:r w:rsidR="00E33CCF" w:rsidRPr="007C2CC0">
        <w:rPr>
          <w:color w:val="3E3937"/>
        </w:rPr>
        <w:t xml:space="preserve"> - Albert-Ludwigs-Universität Freiburg</w:t>
      </w:r>
      <w:r w:rsidR="008133FF" w:rsidRPr="007C2CC0">
        <w:rPr>
          <w:color w:val="3E3937"/>
        </w:rPr>
        <w:t>, Germania</w:t>
      </w:r>
    </w:p>
    <w:p w14:paraId="32EEDD29" w14:textId="77777777" w:rsidR="00A5633E" w:rsidRPr="007C2CC0" w:rsidRDefault="00A5633E">
      <w:pPr>
        <w:pStyle w:val="BodyText"/>
        <w:spacing w:before="1"/>
        <w:rPr>
          <w:sz w:val="25"/>
        </w:rPr>
      </w:pPr>
    </w:p>
    <w:p w14:paraId="10A7420B" w14:textId="77777777" w:rsidR="00A5633E" w:rsidRPr="007C2CC0" w:rsidRDefault="00A5633E">
      <w:pPr>
        <w:rPr>
          <w:sz w:val="25"/>
        </w:rPr>
        <w:sectPr w:rsidR="00A5633E" w:rsidRPr="007C2CC0" w:rsidSect="001D36D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1240" w:right="540" w:bottom="900" w:left="940" w:header="1017" w:footer="708" w:gutter="0"/>
          <w:cols w:space="720"/>
        </w:sectPr>
      </w:pPr>
    </w:p>
    <w:p w14:paraId="7B9D5E4C" w14:textId="77777777" w:rsidR="00A5633E" w:rsidRPr="007C2CC0" w:rsidRDefault="00E33CCF">
      <w:pPr>
        <w:pStyle w:val="BodyText"/>
        <w:spacing w:before="95"/>
        <w:ind w:left="1140"/>
      </w:pPr>
      <w:r w:rsidRPr="007C2CC0">
        <w:rPr>
          <w:color w:val="0D4093"/>
          <w:spacing w:val="-7"/>
        </w:rPr>
        <w:t>10/2012–09/2016</w:t>
      </w:r>
    </w:p>
    <w:p w14:paraId="5F3777F1" w14:textId="63B18EA0" w:rsidR="00A5633E" w:rsidRPr="007C2CC0" w:rsidRDefault="00E33CCF">
      <w:pPr>
        <w:pStyle w:val="BodyText"/>
        <w:spacing w:before="1"/>
        <w:rPr>
          <w:sz w:val="22"/>
          <w:szCs w:val="22"/>
        </w:rPr>
      </w:pPr>
      <w:r w:rsidRPr="007C2CC0">
        <w:br w:type="column"/>
      </w:r>
      <w:r w:rsidR="003B200D" w:rsidRPr="007C2CC0">
        <w:t xml:space="preserve">     </w:t>
      </w:r>
      <w:r w:rsidR="008133FF" w:rsidRPr="007C2CC0">
        <w:rPr>
          <w:color w:val="1F497D" w:themeColor="text2"/>
          <w:spacing w:val="-6"/>
          <w:sz w:val="22"/>
          <w:szCs w:val="22"/>
        </w:rPr>
        <w:t>Medicin</w:t>
      </w:r>
      <w:r w:rsidR="00B14371" w:rsidRPr="007C2CC0">
        <w:rPr>
          <w:color w:val="1F497D" w:themeColor="text2"/>
          <w:sz w:val="22"/>
          <w:szCs w:val="22"/>
        </w:rPr>
        <w:t>ă</w:t>
      </w:r>
      <w:r w:rsidR="008133FF" w:rsidRPr="007C2CC0">
        <w:rPr>
          <w:color w:val="1F497D" w:themeColor="text2"/>
          <w:spacing w:val="-18"/>
          <w:sz w:val="22"/>
          <w:szCs w:val="22"/>
        </w:rPr>
        <w:t xml:space="preserve"> </w:t>
      </w:r>
      <w:r w:rsidR="008133FF" w:rsidRPr="007C2CC0">
        <w:rPr>
          <w:color w:val="1F497D" w:themeColor="text2"/>
          <w:spacing w:val="-6"/>
          <w:sz w:val="22"/>
          <w:szCs w:val="22"/>
        </w:rPr>
        <w:t>General</w:t>
      </w:r>
      <w:r w:rsidR="00B14371" w:rsidRPr="007C2CC0">
        <w:rPr>
          <w:color w:val="1F497D" w:themeColor="text2"/>
          <w:sz w:val="22"/>
          <w:szCs w:val="22"/>
        </w:rPr>
        <w:t>ă</w:t>
      </w:r>
    </w:p>
    <w:p w14:paraId="3EC8FA12" w14:textId="0BF76EA1" w:rsidR="00A5633E" w:rsidRPr="002902B7" w:rsidRDefault="00E33CCF" w:rsidP="00B07A88">
      <w:pPr>
        <w:pStyle w:val="Heading1"/>
        <w:spacing w:before="0"/>
        <w:ind w:left="248"/>
        <w:sectPr w:rsidR="00A5633E" w:rsidRPr="002902B7">
          <w:type w:val="continuous"/>
          <w:pgSz w:w="11900" w:h="16840"/>
          <w:pgMar w:top="1240" w:right="540" w:bottom="900" w:left="940" w:header="720" w:footer="720" w:gutter="0"/>
          <w:cols w:num="2" w:space="720" w:equalWidth="0">
            <w:col w:w="2458" w:space="40"/>
            <w:col w:w="7922"/>
          </w:cols>
        </w:sectPr>
      </w:pPr>
      <w:r w:rsidRPr="002902B7">
        <w:rPr>
          <w:color w:val="3E3937"/>
        </w:rPr>
        <w:t>Universitatea de Medicin</w:t>
      </w:r>
      <w:r w:rsidR="00B14371" w:rsidRPr="002902B7">
        <w:rPr>
          <w:color w:val="1D1B11" w:themeColor="background2" w:themeShade="1A"/>
        </w:rPr>
        <w:t>ă</w:t>
      </w:r>
      <w:r w:rsidRPr="002902B7">
        <w:rPr>
          <w:color w:val="3E3937"/>
        </w:rPr>
        <w:t xml:space="preserve"> </w:t>
      </w:r>
      <w:r w:rsidR="00D70CE5" w:rsidRPr="002902B7">
        <w:t>ş</w:t>
      </w:r>
      <w:r w:rsidRPr="002902B7">
        <w:rPr>
          <w:color w:val="3E3937"/>
        </w:rPr>
        <w:t>i Farmacie "Grigore T. Popa", Ia</w:t>
      </w:r>
      <w:r w:rsidR="008133FF" w:rsidRPr="002902B7">
        <w:t>ș</w:t>
      </w:r>
      <w:r w:rsidRPr="002902B7">
        <w:rPr>
          <w:color w:val="3E3937"/>
        </w:rPr>
        <w:t xml:space="preserve">i, </w:t>
      </w:r>
      <w:r w:rsidR="008133FF" w:rsidRPr="002902B7">
        <w:rPr>
          <w:color w:val="1D1B11" w:themeColor="background2" w:themeShade="1A"/>
        </w:rPr>
        <w:t>Români</w:t>
      </w:r>
      <w:r w:rsidR="00B07A88" w:rsidRPr="002902B7">
        <w:rPr>
          <w:color w:val="1D1B11" w:themeColor="background2" w:themeShade="1A"/>
        </w:rPr>
        <w:t>a</w:t>
      </w:r>
    </w:p>
    <w:p w14:paraId="3F2E534A" w14:textId="77777777" w:rsidR="00A5633E" w:rsidRPr="002902B7" w:rsidRDefault="00A5633E">
      <w:pPr>
        <w:pStyle w:val="BodyText"/>
        <w:spacing w:before="8"/>
        <w:rPr>
          <w:sz w:val="22"/>
        </w:rPr>
      </w:pPr>
    </w:p>
    <w:p w14:paraId="6F3E140C" w14:textId="77777777" w:rsidR="00A5633E" w:rsidRDefault="00E33CCF">
      <w:pPr>
        <w:pStyle w:val="BodyText"/>
        <w:spacing w:before="94"/>
        <w:ind w:left="174"/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A3D3FB9" wp14:editId="4AC27C57">
            <wp:simplePos x="0" y="0"/>
            <wp:positionH relativeFrom="page">
              <wp:posOffset>2340610</wp:posOffset>
            </wp:positionH>
            <wp:positionV relativeFrom="paragraph">
              <wp:posOffset>107211</wp:posOffset>
            </wp:positionV>
            <wp:extent cx="4787899" cy="88900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899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3"/>
        </w:rPr>
        <w:t>COMPETENŢE PERSONALE</w:t>
      </w:r>
    </w:p>
    <w:p w14:paraId="3B940C37" w14:textId="77777777" w:rsidR="00A5633E" w:rsidRDefault="00A5633E">
      <w:pPr>
        <w:pStyle w:val="BodyText"/>
        <w:spacing w:before="2"/>
      </w:pPr>
    </w:p>
    <w:p w14:paraId="1CCEC027" w14:textId="36DE404C" w:rsidR="00A5633E" w:rsidRPr="00B07A88" w:rsidRDefault="00E33CCF" w:rsidP="00B07A88">
      <w:pPr>
        <w:pStyle w:val="BodyText"/>
        <w:tabs>
          <w:tab w:val="left" w:pos="2745"/>
        </w:tabs>
        <w:spacing w:before="98"/>
        <w:ind w:left="984"/>
      </w:pPr>
      <w:r w:rsidRPr="00B14371">
        <w:rPr>
          <w:color w:val="0D4093"/>
          <w:spacing w:val="-6"/>
        </w:rPr>
        <w:t>Limba(i)</w:t>
      </w:r>
      <w:r w:rsidRPr="00B14371">
        <w:rPr>
          <w:color w:val="0D4093"/>
          <w:spacing w:val="-12"/>
        </w:rPr>
        <w:t xml:space="preserve"> </w:t>
      </w:r>
      <w:r w:rsidRPr="00B14371">
        <w:rPr>
          <w:color w:val="0D4093"/>
          <w:spacing w:val="-6"/>
        </w:rPr>
        <w:t>maternă(e)</w:t>
      </w:r>
      <w:r>
        <w:rPr>
          <w:color w:val="0D4093"/>
          <w:spacing w:val="-6"/>
        </w:rPr>
        <w:tab/>
      </w:r>
      <w:r>
        <w:rPr>
          <w:color w:val="3E3937"/>
          <w:spacing w:val="-6"/>
        </w:rPr>
        <w:t>română</w:t>
      </w:r>
    </w:p>
    <w:p w14:paraId="42AE4C8B" w14:textId="77777777" w:rsidR="00A5633E" w:rsidRDefault="00A5633E">
      <w:pPr>
        <w:pStyle w:val="BodyText"/>
        <w:spacing w:before="2"/>
      </w:pPr>
    </w:p>
    <w:p w14:paraId="33BB4910" w14:textId="4E19AD48" w:rsidR="00A5633E" w:rsidRPr="00D0799F" w:rsidRDefault="004970E1">
      <w:pPr>
        <w:pStyle w:val="BodyText"/>
        <w:ind w:left="13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28F12C" wp14:editId="71F7E504">
                <wp:simplePos x="0" y="0"/>
                <wp:positionH relativeFrom="page">
                  <wp:posOffset>2332355</wp:posOffset>
                </wp:positionH>
                <wp:positionV relativeFrom="paragraph">
                  <wp:posOffset>-27305</wp:posOffset>
                </wp:positionV>
                <wp:extent cx="4810125" cy="476250"/>
                <wp:effectExtent l="0" t="0" r="0" b="0"/>
                <wp:wrapNone/>
                <wp:docPr id="4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2" w:space="0" w:color="C5C5C5"/>
                                <w:left w:val="single" w:sz="12" w:space="0" w:color="C5C5C5"/>
                                <w:bottom w:val="single" w:sz="12" w:space="0" w:color="C5C5C5"/>
                                <w:right w:val="single" w:sz="12" w:space="0" w:color="C5C5C5"/>
                                <w:insideH w:val="single" w:sz="12" w:space="0" w:color="C5C5C5"/>
                                <w:insideV w:val="single" w:sz="12" w:space="0" w:color="C5C5C5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45"/>
                              <w:gridCol w:w="1498"/>
                              <w:gridCol w:w="1500"/>
                              <w:gridCol w:w="1500"/>
                              <w:gridCol w:w="1499"/>
                            </w:tblGrid>
                            <w:tr w:rsidR="003B2214" w14:paraId="4FE5E943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3043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59D6BDF8" w14:textId="77777777" w:rsidR="003B2214" w:rsidRDefault="003B2214">
                                  <w:pPr>
                                    <w:pStyle w:val="TableParagraph"/>
                                    <w:spacing w:before="74"/>
                                    <w:ind w:left="1068" w:right="10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4"/>
                                    </w:rPr>
                                    <w:t>ÎNȚELEGERE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  <w:gridSpan w:val="2"/>
                                </w:tcPr>
                                <w:p w14:paraId="1E42AFDB" w14:textId="77777777" w:rsidR="003B2214" w:rsidRDefault="003B2214">
                                  <w:pPr>
                                    <w:pStyle w:val="TableParagraph"/>
                                    <w:spacing w:before="74"/>
                                    <w:ind w:left="1158" w:right="114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4"/>
                                    </w:rPr>
                                    <w:t>VORBIRE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7F613973" w14:textId="77777777" w:rsidR="003B2214" w:rsidRDefault="003B2214">
                                  <w:pPr>
                                    <w:pStyle w:val="TableParagraph"/>
                                    <w:spacing w:before="74"/>
                                    <w:ind w:left="4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4"/>
                                    </w:rPr>
                                    <w:t>SCRIERE</w:t>
                                  </w:r>
                                </w:p>
                              </w:tc>
                            </w:tr>
                            <w:tr w:rsidR="003B2214" w14:paraId="5A5BD3EA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1545" w:type="dxa"/>
                                  <w:tcBorders>
                                    <w:left w:val="nil"/>
                                  </w:tcBorders>
                                </w:tcPr>
                                <w:p w14:paraId="42328C2D" w14:textId="77777777" w:rsidR="003B2214" w:rsidRDefault="003B2214">
                                  <w:pPr>
                                    <w:pStyle w:val="TableParagraph"/>
                                    <w:spacing w:before="86"/>
                                    <w:ind w:left="4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6"/>
                                    </w:rPr>
                                    <w:t>Ascultare</w:t>
                                  </w:r>
                                </w:p>
                              </w:tc>
                              <w:tc>
                                <w:tcPr>
                                  <w:tcW w:w="1498" w:type="dxa"/>
                                </w:tcPr>
                                <w:p w14:paraId="28387636" w14:textId="77777777" w:rsidR="003B2214" w:rsidRDefault="003B2214">
                                  <w:pPr>
                                    <w:pStyle w:val="TableParagraph"/>
                                    <w:spacing w:before="86"/>
                                    <w:ind w:left="536" w:right="5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6"/>
                                    </w:rPr>
                                    <w:t>Citire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191BC39F" w14:textId="77777777" w:rsidR="003B2214" w:rsidRDefault="003B2214">
                                  <w:pPr>
                                    <w:pStyle w:val="TableParagraph"/>
                                    <w:spacing w:before="0" w:line="178" w:lineRule="exact"/>
                                    <w:ind w:left="3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6"/>
                                    </w:rPr>
                                    <w:t>Participare la</w:t>
                                  </w:r>
                                </w:p>
                                <w:p w14:paraId="592C619C" w14:textId="77777777" w:rsidR="003B2214" w:rsidRDefault="003B2214">
                                  <w:pPr>
                                    <w:pStyle w:val="TableParagraph"/>
                                    <w:spacing w:before="0" w:line="160" w:lineRule="exact"/>
                                    <w:ind w:left="3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6"/>
                                    </w:rPr>
                                    <w:t>conversaţie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16A97604" w14:textId="77777777" w:rsidR="003B2214" w:rsidRDefault="003B2214">
                                  <w:pPr>
                                    <w:pStyle w:val="TableParagraph"/>
                                    <w:spacing w:before="86"/>
                                    <w:ind w:left="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D4093"/>
                                      <w:sz w:val="16"/>
                                    </w:rPr>
                                    <w:t>Discurs oral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right w:val="nil"/>
                                  </w:tcBorders>
                                </w:tcPr>
                                <w:p w14:paraId="7E2130D8" w14:textId="77777777" w:rsidR="003B2214" w:rsidRDefault="003B2214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DDA52E" w14:textId="77777777" w:rsidR="003B2214" w:rsidRDefault="003B221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8F12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83.65pt;margin-top:-2.15pt;width:378.7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2" w:space="0" w:color="C5C5C5"/>
                          <w:left w:val="single" w:sz="12" w:space="0" w:color="C5C5C5"/>
                          <w:bottom w:val="single" w:sz="12" w:space="0" w:color="C5C5C5"/>
                          <w:right w:val="single" w:sz="12" w:space="0" w:color="C5C5C5"/>
                          <w:insideH w:val="single" w:sz="12" w:space="0" w:color="C5C5C5"/>
                          <w:insideV w:val="single" w:sz="12" w:space="0" w:color="C5C5C5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45"/>
                        <w:gridCol w:w="1498"/>
                        <w:gridCol w:w="1500"/>
                        <w:gridCol w:w="1500"/>
                        <w:gridCol w:w="1499"/>
                      </w:tblGrid>
                      <w:tr w:rsidR="003B2214" w14:paraId="4FE5E943" w14:textId="77777777">
                        <w:trPr>
                          <w:trHeight w:val="310"/>
                        </w:trPr>
                        <w:tc>
                          <w:tcPr>
                            <w:tcW w:w="3043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59D6BDF8" w14:textId="77777777" w:rsidR="003B2214" w:rsidRDefault="003B2214">
                            <w:pPr>
                              <w:pStyle w:val="TableParagraph"/>
                              <w:spacing w:before="74"/>
                              <w:ind w:left="1068" w:right="10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D4093"/>
                                <w:sz w:val="14"/>
                              </w:rPr>
                              <w:t>ÎNȚELEGERE</w:t>
                            </w:r>
                          </w:p>
                        </w:tc>
                        <w:tc>
                          <w:tcPr>
                            <w:tcW w:w="3000" w:type="dxa"/>
                            <w:gridSpan w:val="2"/>
                          </w:tcPr>
                          <w:p w14:paraId="1E42AFDB" w14:textId="77777777" w:rsidR="003B2214" w:rsidRDefault="003B2214">
                            <w:pPr>
                              <w:pStyle w:val="TableParagraph"/>
                              <w:spacing w:before="74"/>
                              <w:ind w:left="1158" w:right="114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D4093"/>
                                <w:sz w:val="14"/>
                              </w:rPr>
                              <w:t>VORBIRE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7F613973" w14:textId="77777777" w:rsidR="003B2214" w:rsidRDefault="003B2214">
                            <w:pPr>
                              <w:pStyle w:val="TableParagraph"/>
                              <w:spacing w:before="74"/>
                              <w:ind w:left="4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D4093"/>
                                <w:sz w:val="14"/>
                              </w:rPr>
                              <w:t>SCRIERE</w:t>
                            </w:r>
                          </w:p>
                        </w:tc>
                      </w:tr>
                      <w:tr w:rsidR="003B2214" w14:paraId="5A5BD3EA" w14:textId="77777777">
                        <w:trPr>
                          <w:trHeight w:val="358"/>
                        </w:trPr>
                        <w:tc>
                          <w:tcPr>
                            <w:tcW w:w="1545" w:type="dxa"/>
                            <w:tcBorders>
                              <w:left w:val="nil"/>
                            </w:tcBorders>
                          </w:tcPr>
                          <w:p w14:paraId="42328C2D" w14:textId="77777777" w:rsidR="003B2214" w:rsidRDefault="003B2214">
                            <w:pPr>
                              <w:pStyle w:val="TableParagraph"/>
                              <w:spacing w:before="86"/>
                              <w:ind w:left="4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3"/>
                                <w:sz w:val="16"/>
                              </w:rPr>
                              <w:t>Ascultare</w:t>
                            </w:r>
                          </w:p>
                        </w:tc>
                        <w:tc>
                          <w:tcPr>
                            <w:tcW w:w="1498" w:type="dxa"/>
                          </w:tcPr>
                          <w:p w14:paraId="28387636" w14:textId="77777777" w:rsidR="003B2214" w:rsidRDefault="003B2214">
                            <w:pPr>
                              <w:pStyle w:val="TableParagraph"/>
                              <w:spacing w:before="86"/>
                              <w:ind w:left="536" w:right="5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3"/>
                                <w:sz w:val="16"/>
                              </w:rPr>
                              <w:t>Citire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191BC39F" w14:textId="77777777" w:rsidR="003B2214" w:rsidRDefault="003B2214">
                            <w:pPr>
                              <w:pStyle w:val="TableParagraph"/>
                              <w:spacing w:before="0" w:line="178" w:lineRule="exact"/>
                              <w:ind w:left="31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3"/>
                                <w:sz w:val="16"/>
                              </w:rPr>
                              <w:t>Participare la</w:t>
                            </w:r>
                          </w:p>
                          <w:p w14:paraId="592C619C" w14:textId="77777777" w:rsidR="003B2214" w:rsidRDefault="003B2214">
                            <w:pPr>
                              <w:pStyle w:val="TableParagraph"/>
                              <w:spacing w:before="0" w:line="160" w:lineRule="exact"/>
                              <w:ind w:left="36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3"/>
                                <w:sz w:val="16"/>
                              </w:rPr>
                              <w:t>conversaţie</w:t>
                            </w:r>
                          </w:p>
                        </w:tc>
                        <w:tc>
                          <w:tcPr>
                            <w:tcW w:w="1500" w:type="dxa"/>
                          </w:tcPr>
                          <w:p w14:paraId="16A97604" w14:textId="77777777" w:rsidR="003B2214" w:rsidRDefault="003B2214">
                            <w:pPr>
                              <w:pStyle w:val="TableParagraph"/>
                              <w:spacing w:before="86"/>
                              <w:ind w:left="35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D4093"/>
                                <w:sz w:val="16"/>
                              </w:rPr>
                              <w:t>Discurs oral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right w:val="nil"/>
                            </w:tcBorders>
                          </w:tcPr>
                          <w:p w14:paraId="7E2130D8" w14:textId="77777777" w:rsidR="003B2214" w:rsidRDefault="003B2214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FDDA52E" w14:textId="77777777" w:rsidR="003B2214" w:rsidRDefault="003B221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33CCF" w:rsidRPr="00D0799F">
        <w:rPr>
          <w:color w:val="0D4093"/>
        </w:rPr>
        <w:t>Limbile străine</w:t>
      </w:r>
    </w:p>
    <w:p w14:paraId="32EEB91D" w14:textId="77777777" w:rsidR="00A5633E" w:rsidRPr="00D0799F" w:rsidRDefault="00A5633E">
      <w:pPr>
        <w:pStyle w:val="BodyText"/>
        <w:rPr>
          <w:sz w:val="20"/>
        </w:rPr>
      </w:pPr>
    </w:p>
    <w:p w14:paraId="0B406042" w14:textId="77777777" w:rsidR="00A5633E" w:rsidRPr="00D0799F" w:rsidRDefault="00A5633E">
      <w:pPr>
        <w:pStyle w:val="BodyText"/>
        <w:spacing w:before="2"/>
        <w:rPr>
          <w:sz w:val="26"/>
        </w:rPr>
      </w:pPr>
    </w:p>
    <w:p w14:paraId="3FB98BD5" w14:textId="3BECE05F" w:rsidR="00A5633E" w:rsidRPr="00D0799F" w:rsidRDefault="004970E1">
      <w:pPr>
        <w:pStyle w:val="BodyText"/>
        <w:tabs>
          <w:tab w:val="left" w:pos="3403"/>
          <w:tab w:val="left" w:pos="6423"/>
          <w:tab w:val="left" w:pos="9423"/>
        </w:tabs>
        <w:ind w:left="1863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7B8D71D" wp14:editId="5A8503BA">
                <wp:simplePos x="0" y="0"/>
                <wp:positionH relativeFrom="page">
                  <wp:posOffset>2339340</wp:posOffset>
                </wp:positionH>
                <wp:positionV relativeFrom="paragraph">
                  <wp:posOffset>164465</wp:posOffset>
                </wp:positionV>
                <wp:extent cx="4789170" cy="7620"/>
                <wp:effectExtent l="0" t="0" r="0" b="0"/>
                <wp:wrapTopAndBottom/>
                <wp:docPr id="3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9170" cy="7620"/>
                          <a:chOff x="3684" y="259"/>
                          <a:chExt cx="7542" cy="12"/>
                        </a:xfrm>
                      </wpg:grpSpPr>
                      <wps:wsp>
                        <wps:cNvPr id="3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684" y="265"/>
                            <a:ext cx="154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228" y="265"/>
                            <a:ext cx="149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6726" y="265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226" y="265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726" y="265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3837A7C" id="Group 18" o:spid="_x0000_s1026" style="position:absolute;margin-left:184.2pt;margin-top:12.95pt;width:377.1pt;height:.6pt;z-index:-251658240;mso-wrap-distance-left:0;mso-wrap-distance-right:0;mso-position-horizontal-relative:page" coordorigin="3684,259" coordsize="75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">
                <v:line id="Line 23" o:spid="_x0000_s1027" style="position:absolute;visibility:visible;mso-wrap-style:square" from="3684,265" to="5228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" strokecolor="#c5c5c5" strokeweight=".6pt"/>
                <v:line id="Line 22" o:spid="_x0000_s1028" style="position:absolute;visibility:visible;mso-wrap-style:square" from="5228,265" to="6726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" strokecolor="#c5c5c5" strokeweight=".6pt"/>
                <v:line id="Line 21" o:spid="_x0000_s1029" style="position:absolute;visibility:visible;mso-wrap-style:square" from="6726,265" to="8226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" strokecolor="#c5c5c5" strokeweight=".6pt"/>
                <v:line id="Line 20" o:spid="_x0000_s1030" style="position:absolute;visibility:visible;mso-wrap-style:square" from="8226,265" to="9726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" strokecolor="#c5c5c5" strokeweight=".6pt"/>
                <v:line id="Line 19" o:spid="_x0000_s1031" style="position:absolute;visibility:visible;mso-wrap-style:square" from="9726,265" to="11226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" strokecolor="#c5c5c5" strokeweight=".6pt"/>
                <w10:wrap type="topAndBottom" anchorx="page"/>
              </v:group>
            </w:pict>
          </mc:Fallback>
        </mc:AlternateContent>
      </w:r>
      <w:r w:rsidR="00E33CCF" w:rsidRPr="00D0799F">
        <w:rPr>
          <w:color w:val="3E3937"/>
          <w:spacing w:val="-6"/>
          <w:lang w:val="en-US"/>
        </w:rPr>
        <w:t>engleză</w:t>
      </w:r>
      <w:r w:rsidR="00E33CCF" w:rsidRPr="00D0799F">
        <w:rPr>
          <w:color w:val="3E3937"/>
          <w:spacing w:val="-6"/>
          <w:lang w:val="en-US"/>
        </w:rPr>
        <w:tab/>
      </w:r>
      <w:r w:rsidR="00E33CCF" w:rsidRPr="00D0799F">
        <w:rPr>
          <w:color w:val="3E3937"/>
          <w:spacing w:val="-3"/>
          <w:position w:val="1"/>
          <w:lang w:val="en-US"/>
        </w:rPr>
        <w:t>C1</w:t>
      </w:r>
      <w:r w:rsidR="00E33CCF" w:rsidRPr="00D0799F">
        <w:rPr>
          <w:color w:val="3E3937"/>
          <w:spacing w:val="-3"/>
          <w:position w:val="1"/>
          <w:lang w:val="en-US"/>
        </w:rPr>
        <w:tab/>
        <w:t>C1</w:t>
      </w:r>
      <w:r w:rsidR="00E33CCF" w:rsidRPr="00D0799F">
        <w:rPr>
          <w:color w:val="3E3937"/>
          <w:spacing w:val="-3"/>
          <w:position w:val="1"/>
          <w:lang w:val="en-US"/>
        </w:rPr>
        <w:tab/>
        <w:t>C1</w:t>
      </w:r>
    </w:p>
    <w:p w14:paraId="4C364BA3" w14:textId="77777777" w:rsidR="00A5633E" w:rsidRDefault="00E33CCF">
      <w:pPr>
        <w:pStyle w:val="BodyText"/>
        <w:tabs>
          <w:tab w:val="left" w:pos="3403"/>
          <w:tab w:val="left" w:pos="6423"/>
          <w:tab w:val="left" w:pos="9423"/>
        </w:tabs>
        <w:spacing w:after="42"/>
        <w:ind w:left="1783"/>
      </w:pPr>
      <w:r>
        <w:rPr>
          <w:color w:val="3E3937"/>
          <w:spacing w:val="-6"/>
        </w:rPr>
        <w:t>germană</w:t>
      </w:r>
      <w:r>
        <w:rPr>
          <w:color w:val="3E3937"/>
          <w:spacing w:val="-6"/>
        </w:rPr>
        <w:tab/>
      </w:r>
      <w:r>
        <w:rPr>
          <w:color w:val="3E3937"/>
          <w:spacing w:val="-3"/>
          <w:position w:val="1"/>
        </w:rPr>
        <w:t>C1</w:t>
      </w:r>
      <w:r>
        <w:rPr>
          <w:color w:val="3E3937"/>
          <w:spacing w:val="-3"/>
          <w:position w:val="1"/>
        </w:rPr>
        <w:tab/>
        <w:t>C1</w:t>
      </w:r>
      <w:r>
        <w:rPr>
          <w:color w:val="3E3937"/>
          <w:spacing w:val="-3"/>
          <w:position w:val="1"/>
        </w:rPr>
        <w:tab/>
        <w:t>C1</w:t>
      </w:r>
    </w:p>
    <w:p w14:paraId="5A007D36" w14:textId="5DE701F3" w:rsidR="00A5633E" w:rsidRDefault="004970E1">
      <w:pPr>
        <w:pStyle w:val="BodyText"/>
        <w:spacing w:line="20" w:lineRule="exact"/>
        <w:ind w:left="27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213ADE" wp14:editId="17457004">
                <wp:extent cx="4789170" cy="7620"/>
                <wp:effectExtent l="5715" t="8890" r="5715" b="2540"/>
                <wp:docPr id="3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9170" cy="7620"/>
                          <a:chOff x="0" y="0"/>
                          <a:chExt cx="7542" cy="12"/>
                        </a:xfrm>
                      </wpg:grpSpPr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54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44" y="6"/>
                            <a:ext cx="149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042" y="6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542" y="6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042" y="6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32A6B5" id="Group 12" o:spid="_x0000_s1026" style="width:377.1pt;height:.6pt;mso-position-horizontal-relative:char;mso-position-vertical-relative:line" coordsize="75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">
                <v:line id="Line 17" o:spid="_x0000_s1027" style="position:absolute;visibility:visible;mso-wrap-style:square" from="0,6" to="154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" strokecolor="#c5c5c5" strokeweight=".6pt"/>
                <v:line id="Line 16" o:spid="_x0000_s1028" style="position:absolute;visibility:visible;mso-wrap-style:square" from="1544,6" to="30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" strokecolor="#c5c5c5" strokeweight=".6pt"/>
                <v:line id="Line 15" o:spid="_x0000_s1029" style="position:absolute;visibility:visible;mso-wrap-style:square" from="3042,6" to="45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" strokecolor="#c5c5c5" strokeweight=".6pt"/>
                <v:line id="Line 14" o:spid="_x0000_s1030" style="position:absolute;visibility:visible;mso-wrap-style:square" from="4542,6" to="60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" strokecolor="#c5c5c5" strokeweight=".6pt"/>
                <v:line id="Line 13" o:spid="_x0000_s1031" style="position:absolute;visibility:visible;mso-wrap-style:square" from="6042,6" to="75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" strokecolor="#c5c5c5" strokeweight=".6pt"/>
                <w10:anchorlock/>
              </v:group>
            </w:pict>
          </mc:Fallback>
        </mc:AlternateContent>
      </w:r>
    </w:p>
    <w:p w14:paraId="5FD06804" w14:textId="6EF76156" w:rsidR="00A5633E" w:rsidRDefault="004970E1">
      <w:pPr>
        <w:pStyle w:val="BodyText"/>
        <w:tabs>
          <w:tab w:val="left" w:pos="3407"/>
          <w:tab w:val="left" w:pos="6427"/>
          <w:tab w:val="left" w:pos="9427"/>
        </w:tabs>
        <w:spacing w:before="23"/>
        <w:ind w:left="1810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BCA0241" wp14:editId="7B650ED8">
                <wp:simplePos x="0" y="0"/>
                <wp:positionH relativeFrom="page">
                  <wp:posOffset>2339340</wp:posOffset>
                </wp:positionH>
                <wp:positionV relativeFrom="paragraph">
                  <wp:posOffset>179070</wp:posOffset>
                </wp:positionV>
                <wp:extent cx="4789170" cy="7620"/>
                <wp:effectExtent l="0" t="0" r="0" b="0"/>
                <wp:wrapTopAndBottom/>
                <wp:docPr id="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9170" cy="7620"/>
                          <a:chOff x="3684" y="282"/>
                          <a:chExt cx="7542" cy="12"/>
                        </a:xfrm>
                      </wpg:grpSpPr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684" y="288"/>
                            <a:ext cx="154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228" y="288"/>
                            <a:ext cx="149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726" y="288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226" y="288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726" y="288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4974A99" id="Group 6" o:spid="_x0000_s1026" style="position:absolute;margin-left:184.2pt;margin-top:14.1pt;width:377.1pt;height:.6pt;z-index:-251656192;mso-wrap-distance-left:0;mso-wrap-distance-right:0;mso-position-horizontal-relative:page" coordorigin="3684,282" coordsize="754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">
                <v:line id="Line 11" o:spid="_x0000_s1027" style="position:absolute;visibility:visible;mso-wrap-style:square" from="3684,288" to="5228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" strokecolor="#c5c5c5" strokeweight=".6pt"/>
                <v:line id="Line 10" o:spid="_x0000_s1028" style="position:absolute;visibility:visible;mso-wrap-style:square" from="5228,288" to="6726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" strokecolor="#c5c5c5" strokeweight=".6pt"/>
                <v:line id="Line 9" o:spid="_x0000_s1029" style="position:absolute;visibility:visible;mso-wrap-style:square" from="6726,288" to="8226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" strokecolor="#c5c5c5" strokeweight=".6pt"/>
                <v:line id="Line 8" o:spid="_x0000_s1030" style="position:absolute;visibility:visible;mso-wrap-style:square" from="8226,288" to="9726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" strokecolor="#c5c5c5" strokeweight=".6pt"/>
                <v:line id="Line 7" o:spid="_x0000_s1031" style="position:absolute;visibility:visible;mso-wrap-style:square" from="9726,288" to="11226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" strokecolor="#c5c5c5" strokeweight=".6pt"/>
                <w10:wrap type="topAndBottom" anchorx="page"/>
              </v:group>
            </w:pict>
          </mc:Fallback>
        </mc:AlternateContent>
      </w:r>
      <w:r w:rsidR="00E33CCF">
        <w:rPr>
          <w:color w:val="3E3937"/>
          <w:spacing w:val="-6"/>
        </w:rPr>
        <w:t>franceză</w:t>
      </w:r>
      <w:r w:rsidR="00E33CCF">
        <w:rPr>
          <w:color w:val="3E3937"/>
          <w:spacing w:val="-6"/>
        </w:rPr>
        <w:tab/>
      </w:r>
      <w:r w:rsidR="00E33CCF">
        <w:rPr>
          <w:color w:val="3E3937"/>
          <w:spacing w:val="-4"/>
          <w:position w:val="1"/>
        </w:rPr>
        <w:t>B2</w:t>
      </w:r>
      <w:r w:rsidR="00E33CCF">
        <w:rPr>
          <w:color w:val="3E3937"/>
          <w:spacing w:val="-4"/>
          <w:position w:val="1"/>
        </w:rPr>
        <w:tab/>
        <w:t>B2</w:t>
      </w:r>
      <w:r w:rsidR="00E33CCF">
        <w:rPr>
          <w:color w:val="3E3937"/>
          <w:spacing w:val="-4"/>
          <w:position w:val="1"/>
        </w:rPr>
        <w:tab/>
        <w:t>B2</w:t>
      </w:r>
    </w:p>
    <w:p w14:paraId="78F61960" w14:textId="77777777" w:rsidR="003B200D" w:rsidRDefault="00E33CCF">
      <w:pPr>
        <w:spacing w:before="10"/>
        <w:ind w:left="2746" w:right="1214"/>
        <w:rPr>
          <w:color w:val="0D4093"/>
          <w:spacing w:val="-6"/>
          <w:sz w:val="15"/>
        </w:rPr>
      </w:pPr>
      <w:r>
        <w:rPr>
          <w:color w:val="0D4093"/>
          <w:spacing w:val="-6"/>
          <w:sz w:val="15"/>
        </w:rPr>
        <w:t xml:space="preserve">Niveluri: </w:t>
      </w:r>
      <w:r>
        <w:rPr>
          <w:color w:val="0D4093"/>
          <w:spacing w:val="-3"/>
          <w:sz w:val="15"/>
        </w:rPr>
        <w:t xml:space="preserve">A1 </w:t>
      </w:r>
      <w:r>
        <w:rPr>
          <w:color w:val="0D4093"/>
          <w:spacing w:val="-4"/>
          <w:sz w:val="15"/>
        </w:rPr>
        <w:t xml:space="preserve">și </w:t>
      </w:r>
      <w:r>
        <w:rPr>
          <w:color w:val="0D4093"/>
          <w:spacing w:val="-5"/>
          <w:sz w:val="15"/>
        </w:rPr>
        <w:t xml:space="preserve">A2: </w:t>
      </w:r>
      <w:r>
        <w:rPr>
          <w:color w:val="0D4093"/>
          <w:spacing w:val="-6"/>
          <w:sz w:val="15"/>
        </w:rPr>
        <w:t xml:space="preserve">Utilizator elementar </w:t>
      </w:r>
      <w:r>
        <w:rPr>
          <w:color w:val="0D4093"/>
          <w:sz w:val="15"/>
        </w:rPr>
        <w:t xml:space="preserve">- </w:t>
      </w:r>
      <w:r>
        <w:rPr>
          <w:color w:val="0D4093"/>
          <w:spacing w:val="-3"/>
          <w:sz w:val="15"/>
        </w:rPr>
        <w:t xml:space="preserve">B1 </w:t>
      </w:r>
      <w:r>
        <w:rPr>
          <w:color w:val="0D4093"/>
          <w:spacing w:val="-4"/>
          <w:sz w:val="15"/>
        </w:rPr>
        <w:t xml:space="preserve">și </w:t>
      </w:r>
      <w:r>
        <w:rPr>
          <w:color w:val="0D4093"/>
          <w:spacing w:val="-5"/>
          <w:sz w:val="15"/>
        </w:rPr>
        <w:t xml:space="preserve">B2: </w:t>
      </w:r>
      <w:r>
        <w:rPr>
          <w:color w:val="0D4093"/>
          <w:spacing w:val="-6"/>
          <w:sz w:val="15"/>
        </w:rPr>
        <w:t xml:space="preserve">Utilizator independent </w:t>
      </w:r>
      <w:r>
        <w:rPr>
          <w:color w:val="0D4093"/>
          <w:sz w:val="15"/>
        </w:rPr>
        <w:t xml:space="preserve">- </w:t>
      </w:r>
      <w:r>
        <w:rPr>
          <w:color w:val="0D4093"/>
          <w:spacing w:val="-4"/>
          <w:sz w:val="15"/>
        </w:rPr>
        <w:t xml:space="preserve">C1 și </w:t>
      </w:r>
      <w:r>
        <w:rPr>
          <w:color w:val="0D4093"/>
          <w:spacing w:val="-5"/>
          <w:sz w:val="15"/>
        </w:rPr>
        <w:t xml:space="preserve">C2: </w:t>
      </w:r>
      <w:r>
        <w:rPr>
          <w:color w:val="0D4093"/>
          <w:spacing w:val="-6"/>
          <w:sz w:val="15"/>
        </w:rPr>
        <w:t xml:space="preserve">Utilizator experimentat </w:t>
      </w:r>
    </w:p>
    <w:p w14:paraId="593354C4" w14:textId="26BDB07A" w:rsidR="00A5633E" w:rsidRPr="00BB73B1" w:rsidRDefault="00DF50FC" w:rsidP="00B07A88">
      <w:pPr>
        <w:spacing w:before="10"/>
        <w:ind w:left="2746" w:right="1214"/>
        <w:rPr>
          <w:sz w:val="15"/>
          <w:lang w:val="fr-FR"/>
        </w:rPr>
      </w:pPr>
      <w:hyperlink r:id="rId18">
        <w:r w:rsidR="00B07A88" w:rsidRPr="00BB73B1">
          <w:rPr>
            <w:spacing w:val="-6"/>
            <w:sz w:val="15"/>
            <w:u w:val="single"/>
            <w:lang w:val="fr-FR"/>
          </w:rPr>
          <w:t xml:space="preserve">Cadrul european </w:t>
        </w:r>
        <w:r w:rsidR="00B07A88" w:rsidRPr="00BB73B1">
          <w:rPr>
            <w:spacing w:val="-5"/>
            <w:sz w:val="15"/>
            <w:u w:val="single"/>
            <w:lang w:val="fr-FR"/>
          </w:rPr>
          <w:t xml:space="preserve">comun </w:t>
        </w:r>
        <w:r w:rsidR="00B07A88" w:rsidRPr="00BB73B1">
          <w:rPr>
            <w:spacing w:val="-3"/>
            <w:sz w:val="15"/>
            <w:u w:val="single"/>
            <w:lang w:val="fr-FR"/>
          </w:rPr>
          <w:t xml:space="preserve">de </w:t>
        </w:r>
        <w:r w:rsidR="00B07A88" w:rsidRPr="00BB73B1">
          <w:rPr>
            <w:spacing w:val="-6"/>
            <w:sz w:val="15"/>
            <w:u w:val="single"/>
            <w:lang w:val="fr-FR"/>
          </w:rPr>
          <w:t>referinţă pentru limbi străine</w:t>
        </w:r>
      </w:hyperlink>
    </w:p>
    <w:p w14:paraId="44AB1695" w14:textId="77777777" w:rsidR="000F0472" w:rsidRPr="00BC1A0F" w:rsidRDefault="000F0472" w:rsidP="00DB6B64">
      <w:pPr>
        <w:pStyle w:val="BodyText"/>
        <w:spacing w:before="94"/>
        <w:rPr>
          <w:color w:val="0D4093"/>
          <w:lang w:val="fr-FR"/>
        </w:rPr>
      </w:pPr>
    </w:p>
    <w:p w14:paraId="4307B74B" w14:textId="0FE84162" w:rsidR="00A5633E" w:rsidRPr="007C2CC0" w:rsidRDefault="00E33CCF">
      <w:pPr>
        <w:pStyle w:val="BodyText"/>
        <w:spacing w:before="94"/>
        <w:ind w:left="115"/>
        <w:rPr>
          <w:lang w:val="fr-FR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276760B3" wp14:editId="43F570D8">
            <wp:simplePos x="0" y="0"/>
            <wp:positionH relativeFrom="page">
              <wp:posOffset>2341879</wp:posOffset>
            </wp:positionH>
            <wp:positionV relativeFrom="paragraph">
              <wp:posOffset>100861</wp:posOffset>
            </wp:positionV>
            <wp:extent cx="4786630" cy="88900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2CC0">
        <w:rPr>
          <w:color w:val="0D4093"/>
          <w:lang w:val="fr-FR"/>
        </w:rPr>
        <w:t>INFORMAŢII SUPLIMENTARE</w:t>
      </w:r>
    </w:p>
    <w:p w14:paraId="1A0F83B4" w14:textId="77777777" w:rsidR="00A5633E" w:rsidRPr="007C2CC0" w:rsidRDefault="00A5633E">
      <w:pPr>
        <w:pStyle w:val="BodyText"/>
        <w:spacing w:before="2"/>
        <w:rPr>
          <w:sz w:val="17"/>
          <w:lang w:val="fr-FR"/>
        </w:rPr>
      </w:pPr>
    </w:p>
    <w:p w14:paraId="0544DE95" w14:textId="6F1DC90E" w:rsidR="003311BE" w:rsidRPr="007C2CC0" w:rsidRDefault="00E33CCF">
      <w:pPr>
        <w:pStyle w:val="BodyText"/>
        <w:tabs>
          <w:tab w:val="left" w:pos="2745"/>
        </w:tabs>
        <w:spacing w:before="90"/>
        <w:ind w:left="2746" w:right="330" w:hanging="954"/>
        <w:rPr>
          <w:color w:val="0D4093"/>
          <w:spacing w:val="-6"/>
          <w:position w:val="1"/>
          <w:sz w:val="20"/>
          <w:szCs w:val="20"/>
          <w:lang w:val="fr-FR"/>
        </w:rPr>
      </w:pPr>
      <w:r w:rsidRPr="007C2CC0">
        <w:rPr>
          <w:color w:val="0D4093"/>
          <w:spacing w:val="-6"/>
          <w:position w:val="1"/>
          <w:sz w:val="20"/>
          <w:szCs w:val="20"/>
          <w:lang w:val="fr-FR"/>
        </w:rPr>
        <w:t>Publicaţii</w:t>
      </w:r>
      <w:r w:rsidR="007C2CC0">
        <w:rPr>
          <w:color w:val="0D4093"/>
          <w:spacing w:val="-6"/>
          <w:position w:val="1"/>
          <w:sz w:val="20"/>
          <w:szCs w:val="20"/>
          <w:lang w:val="fr-FR"/>
        </w:rPr>
        <w:t xml:space="preserve"> științifice</w:t>
      </w:r>
    </w:p>
    <w:p w14:paraId="1C99F408" w14:textId="5933A594" w:rsidR="00282289" w:rsidRPr="007C2CC0" w:rsidRDefault="00282289">
      <w:pPr>
        <w:pStyle w:val="BodyText"/>
        <w:tabs>
          <w:tab w:val="left" w:pos="2745"/>
        </w:tabs>
        <w:spacing w:before="90"/>
        <w:ind w:left="2746" w:right="330" w:hanging="954"/>
        <w:rPr>
          <w:color w:val="0D4093"/>
          <w:spacing w:val="-6"/>
          <w:position w:val="1"/>
          <w:sz w:val="20"/>
          <w:szCs w:val="20"/>
          <w:lang w:val="fr-FR"/>
        </w:rPr>
      </w:pPr>
    </w:p>
    <w:p w14:paraId="2D641454" w14:textId="4AF0A1AC" w:rsidR="00282289" w:rsidRDefault="00282289">
      <w:pPr>
        <w:pStyle w:val="BodyText"/>
        <w:tabs>
          <w:tab w:val="left" w:pos="2745"/>
        </w:tabs>
        <w:spacing w:before="90"/>
        <w:ind w:left="2746" w:right="330" w:hanging="954"/>
        <w:rPr>
          <w:color w:val="0D4093"/>
          <w:spacing w:val="-6"/>
          <w:position w:val="1"/>
          <w:sz w:val="20"/>
          <w:szCs w:val="20"/>
          <w:lang w:val="fr-FR"/>
        </w:rPr>
      </w:pPr>
      <w:bookmarkStart w:id="8" w:name="_Hlk104223203"/>
      <w:r w:rsidRPr="00282289">
        <w:rPr>
          <w:color w:val="0D4093"/>
          <w:spacing w:val="-6"/>
          <w:position w:val="1"/>
          <w:sz w:val="20"/>
          <w:szCs w:val="20"/>
          <w:lang w:val="fr-FR"/>
        </w:rPr>
        <w:t>Articole în reviste indexate ISI</w:t>
      </w:r>
    </w:p>
    <w:p w14:paraId="0C772006" w14:textId="0F74F080" w:rsidR="002902B7" w:rsidRPr="00327BE5" w:rsidRDefault="00327BE5" w:rsidP="00327BE5">
      <w:pPr>
        <w:pStyle w:val="BodyText"/>
        <w:numPr>
          <w:ilvl w:val="0"/>
          <w:numId w:val="13"/>
        </w:numPr>
        <w:tabs>
          <w:tab w:val="left" w:pos="2745"/>
        </w:tabs>
        <w:spacing w:before="90"/>
        <w:ind w:right="330"/>
        <w:jc w:val="both"/>
        <w:rPr>
          <w:spacing w:val="-6"/>
          <w:position w:val="1"/>
          <w:sz w:val="22"/>
          <w:szCs w:val="22"/>
          <w:lang w:val="fr-FR"/>
        </w:rPr>
      </w:pPr>
      <w:bookmarkStart w:id="9" w:name="_Hlk219314614"/>
      <w:bookmarkStart w:id="10" w:name="_Hlk219314578"/>
      <w:r w:rsidRPr="00327BE5">
        <w:rPr>
          <w:b/>
          <w:spacing w:val="-6"/>
          <w:position w:val="1"/>
          <w:sz w:val="22"/>
          <w:szCs w:val="22"/>
          <w:lang w:val="fr-FR"/>
        </w:rPr>
        <w:t>Leferman CE</w:t>
      </w:r>
      <w:r w:rsidRPr="00327BE5">
        <w:rPr>
          <w:spacing w:val="-6"/>
          <w:position w:val="1"/>
          <w:sz w:val="22"/>
          <w:szCs w:val="22"/>
          <w:lang w:val="fr-FR"/>
        </w:rPr>
        <w:t xml:space="preserve">, Ochiuz L, Stoica L, Foia LG, Minea B, Foia CI, Constantinescu V, Olariu O, Ciubotaru AD, Stoica BA. </w:t>
      </w:r>
      <w:r w:rsidRPr="00327BE5">
        <w:rPr>
          <w:spacing w:val="-6"/>
          <w:position w:val="1"/>
          <w:sz w:val="22"/>
          <w:szCs w:val="22"/>
          <w:lang w:val="en-US"/>
        </w:rPr>
        <w:t xml:space="preserve">Impact of Manganese Coordination and Cyclodextrin-Assisted Formulation on Thiabendazole Dissolution and Endothelial Cell Migration. </w:t>
      </w:r>
      <w:r w:rsidRPr="00327BE5">
        <w:rPr>
          <w:spacing w:val="-6"/>
          <w:position w:val="1"/>
          <w:sz w:val="22"/>
          <w:szCs w:val="22"/>
          <w:lang w:val="fr-FR"/>
        </w:rPr>
        <w:t xml:space="preserve">Germs. 2026; 16(1):1. </w:t>
      </w:r>
      <w:bookmarkStart w:id="11" w:name="_Hlk219320057"/>
      <w:r w:rsidRPr="00327BE5">
        <w:rPr>
          <w:spacing w:val="-6"/>
          <w:position w:val="1"/>
          <w:sz w:val="22"/>
          <w:szCs w:val="22"/>
          <w:lang w:val="fr-FR"/>
        </w:rPr>
        <w:fldChar w:fldCharType="begin"/>
      </w:r>
      <w:r w:rsidRPr="00327BE5">
        <w:rPr>
          <w:spacing w:val="-6"/>
          <w:position w:val="1"/>
          <w:sz w:val="22"/>
          <w:szCs w:val="22"/>
          <w:lang w:val="fr-FR"/>
        </w:rPr>
        <w:instrText xml:space="preserve"> HYPERLINK "https://doi.org/10.3390/germs16010001" </w:instrText>
      </w:r>
      <w:r w:rsidRPr="00327BE5">
        <w:rPr>
          <w:spacing w:val="-6"/>
          <w:position w:val="1"/>
          <w:sz w:val="22"/>
          <w:szCs w:val="22"/>
          <w:lang w:val="fr-FR"/>
        </w:rPr>
        <w:fldChar w:fldCharType="separate"/>
      </w:r>
      <w:r w:rsidRPr="00327BE5">
        <w:rPr>
          <w:rStyle w:val="Hyperlink"/>
          <w:color w:val="auto"/>
          <w:spacing w:val="-6"/>
          <w:position w:val="1"/>
          <w:sz w:val="22"/>
          <w:szCs w:val="22"/>
          <w:lang w:val="fr-FR"/>
        </w:rPr>
        <w:t>https://doi.org/10.3390/germs16010001</w:t>
      </w:r>
      <w:r w:rsidRPr="00327BE5">
        <w:rPr>
          <w:spacing w:val="-6"/>
          <w:position w:val="1"/>
          <w:sz w:val="22"/>
          <w:szCs w:val="22"/>
          <w:lang w:val="fr-FR"/>
        </w:rPr>
        <w:fldChar w:fldCharType="end"/>
      </w:r>
      <w:bookmarkEnd w:id="11"/>
      <w:r>
        <w:rPr>
          <w:spacing w:val="-6"/>
          <w:position w:val="1"/>
          <w:sz w:val="22"/>
          <w:szCs w:val="22"/>
          <w:lang w:val="fr-FR"/>
        </w:rPr>
        <w:t xml:space="preserve">, </w:t>
      </w:r>
      <w:r w:rsidRPr="00EF5E1C">
        <w:rPr>
          <w:color w:val="000000" w:themeColor="text1"/>
          <w:spacing w:val="-6"/>
          <w:sz w:val="22"/>
          <w:szCs w:val="22"/>
        </w:rPr>
        <w:t xml:space="preserve">IF – </w:t>
      </w:r>
      <w:r>
        <w:rPr>
          <w:color w:val="000000" w:themeColor="text1"/>
          <w:spacing w:val="-6"/>
          <w:sz w:val="22"/>
          <w:szCs w:val="22"/>
        </w:rPr>
        <w:t>1</w:t>
      </w:r>
      <w:r w:rsidRPr="00EF5E1C">
        <w:rPr>
          <w:color w:val="000000" w:themeColor="text1"/>
          <w:spacing w:val="-6"/>
          <w:sz w:val="22"/>
          <w:szCs w:val="22"/>
        </w:rPr>
        <w:t>.</w:t>
      </w:r>
      <w:r>
        <w:rPr>
          <w:color w:val="000000" w:themeColor="text1"/>
          <w:spacing w:val="-6"/>
          <w:sz w:val="22"/>
          <w:szCs w:val="22"/>
        </w:rPr>
        <w:t>7</w:t>
      </w:r>
      <w:r w:rsidRPr="00EF5E1C">
        <w:rPr>
          <w:color w:val="000000" w:themeColor="text1"/>
          <w:spacing w:val="-6"/>
          <w:sz w:val="22"/>
          <w:szCs w:val="22"/>
        </w:rPr>
        <w:t xml:space="preserve"> (202</w:t>
      </w:r>
      <w:r w:rsidR="003725BC">
        <w:rPr>
          <w:color w:val="000000" w:themeColor="text1"/>
          <w:spacing w:val="-6"/>
          <w:sz w:val="22"/>
          <w:szCs w:val="22"/>
        </w:rPr>
        <w:t>4</w:t>
      </w:r>
      <w:r w:rsidRPr="00EF5E1C">
        <w:rPr>
          <w:color w:val="000000" w:themeColor="text1"/>
          <w:spacing w:val="-6"/>
          <w:sz w:val="22"/>
          <w:szCs w:val="22"/>
        </w:rPr>
        <w:t>)</w:t>
      </w:r>
      <w:r>
        <w:rPr>
          <w:color w:val="000000" w:themeColor="text1"/>
          <w:spacing w:val="-6"/>
          <w:sz w:val="22"/>
          <w:szCs w:val="22"/>
        </w:rPr>
        <w:t>.</w:t>
      </w:r>
    </w:p>
    <w:p w14:paraId="7AD47607" w14:textId="35667122" w:rsidR="00877969" w:rsidRPr="00EF5E1C" w:rsidRDefault="00EF5E1C" w:rsidP="00EF5E1C">
      <w:pPr>
        <w:pStyle w:val="BodyText"/>
        <w:numPr>
          <w:ilvl w:val="0"/>
          <w:numId w:val="13"/>
        </w:numPr>
        <w:tabs>
          <w:tab w:val="left" w:pos="2745"/>
        </w:tabs>
        <w:ind w:right="330"/>
        <w:jc w:val="both"/>
        <w:rPr>
          <w:color w:val="000000" w:themeColor="text1"/>
          <w:spacing w:val="-6"/>
          <w:position w:val="1"/>
          <w:sz w:val="22"/>
          <w:szCs w:val="22"/>
          <w:lang w:val="fr-FR"/>
        </w:rPr>
      </w:pPr>
      <w:bookmarkStart w:id="12" w:name="_Hlk219314651"/>
      <w:bookmarkEnd w:id="9"/>
      <w:r w:rsidRPr="00EF5E1C">
        <w:rPr>
          <w:rFonts w:eastAsia="Times New Roman"/>
          <w:sz w:val="22"/>
          <w:szCs w:val="22"/>
          <w:lang w:val="en-US" w:eastAsia="en-US" w:bidi="ar-SA"/>
        </w:rPr>
        <w:t>Bunescu S, Stoica BA, Ciubotaru AD, Antohi</w:t>
      </w:r>
      <w:r>
        <w:rPr>
          <w:rFonts w:eastAsia="Times New Roman"/>
          <w:sz w:val="22"/>
          <w:szCs w:val="22"/>
          <w:lang w:val="en-US" w:eastAsia="en-US" w:bidi="ar-SA"/>
        </w:rPr>
        <w:t xml:space="preserve"> </w:t>
      </w:r>
      <w:r w:rsidRPr="00EF5E1C">
        <w:rPr>
          <w:rFonts w:eastAsia="Times New Roman"/>
          <w:sz w:val="22"/>
          <w:szCs w:val="22"/>
          <w:lang w:val="en-US" w:eastAsia="en-US" w:bidi="ar-SA"/>
        </w:rPr>
        <w:t>AL, Bordeianu</w:t>
      </w:r>
      <w:r>
        <w:rPr>
          <w:rFonts w:eastAsia="Times New Roman"/>
          <w:sz w:val="22"/>
          <w:szCs w:val="22"/>
          <w:lang w:val="en-US" w:eastAsia="en-US" w:bidi="ar-SA"/>
        </w:rPr>
        <w:t xml:space="preserve"> </w:t>
      </w:r>
      <w:r w:rsidRPr="00EF5E1C">
        <w:rPr>
          <w:rFonts w:eastAsia="Times New Roman"/>
          <w:sz w:val="22"/>
          <w:szCs w:val="22"/>
          <w:lang w:val="en-US" w:eastAsia="en-US" w:bidi="ar-SA"/>
        </w:rPr>
        <w:t xml:space="preserve">G,  </w:t>
      </w:r>
      <w:r w:rsidRPr="00EF5E1C">
        <w:rPr>
          <w:rFonts w:eastAsia="Times New Roman"/>
          <w:b/>
          <w:sz w:val="22"/>
          <w:szCs w:val="22"/>
          <w:lang w:val="en-US" w:eastAsia="en-US" w:bidi="ar-SA"/>
        </w:rPr>
        <w:t>Leferman</w:t>
      </w:r>
      <w:r w:rsidRPr="00EF5E1C">
        <w:rPr>
          <w:rFonts w:eastAsia="Times New Roman"/>
          <w:sz w:val="22"/>
          <w:szCs w:val="22"/>
          <w:lang w:val="en-US" w:eastAsia="en-US" w:bidi="ar-SA"/>
        </w:rPr>
        <w:t xml:space="preserve"> </w:t>
      </w:r>
      <w:r w:rsidRPr="00EF5E1C">
        <w:rPr>
          <w:rFonts w:eastAsia="Times New Roman"/>
          <w:b/>
          <w:sz w:val="22"/>
          <w:szCs w:val="22"/>
          <w:lang w:val="en-US" w:eastAsia="en-US" w:bidi="ar-SA"/>
        </w:rPr>
        <w:t>CE</w:t>
      </w:r>
      <w:r w:rsidRPr="00EF5E1C">
        <w:rPr>
          <w:rFonts w:eastAsia="Times New Roman"/>
          <w:sz w:val="22"/>
          <w:szCs w:val="22"/>
          <w:lang w:val="en-US" w:eastAsia="en-US" w:bidi="ar-SA"/>
        </w:rPr>
        <w:t xml:space="preserve"> (2025). Integrated visualization and genetic profiling of latent fingerprints via UVITEX OB and adapted fluorescence microscopy. </w:t>
      </w:r>
      <w:r w:rsidRPr="00EF5E1C">
        <w:rPr>
          <w:rFonts w:eastAsia="Times New Roman"/>
          <w:i/>
          <w:iCs/>
          <w:sz w:val="22"/>
          <w:szCs w:val="22"/>
          <w:lang w:val="en-US" w:eastAsia="en-US" w:bidi="ar-SA"/>
        </w:rPr>
        <w:t>Forensic Science International</w:t>
      </w:r>
      <w:r w:rsidRPr="00EF5E1C">
        <w:rPr>
          <w:rFonts w:eastAsia="Times New Roman"/>
          <w:sz w:val="22"/>
          <w:szCs w:val="22"/>
          <w:lang w:val="en-US" w:eastAsia="en-US" w:bidi="ar-SA"/>
        </w:rPr>
        <w:t xml:space="preserve">, </w:t>
      </w:r>
      <w:r w:rsidRPr="00EF5E1C">
        <w:rPr>
          <w:rFonts w:eastAsia="Times New Roman"/>
          <w:i/>
          <w:iCs/>
          <w:sz w:val="22"/>
          <w:szCs w:val="22"/>
          <w:lang w:val="en-US" w:eastAsia="en-US" w:bidi="ar-SA"/>
        </w:rPr>
        <w:t>376</w:t>
      </w:r>
      <w:r w:rsidRPr="00EF5E1C">
        <w:rPr>
          <w:rFonts w:eastAsia="Times New Roman"/>
          <w:sz w:val="22"/>
          <w:szCs w:val="22"/>
          <w:lang w:val="en-US" w:eastAsia="en-US" w:bidi="ar-SA"/>
        </w:rPr>
        <w:t xml:space="preserve">, 112611,  </w:t>
      </w:r>
      <w:bookmarkStart w:id="13" w:name="_Hlk219320233"/>
      <w:r w:rsidR="008D20EF">
        <w:fldChar w:fldCharType="begin"/>
      </w:r>
      <w:r w:rsidR="008D20EF">
        <w:instrText xml:space="preserve"> HYPERLINK "https://doi.org/10.1016/j.forsciint.2025.112611" </w:instrText>
      </w:r>
      <w:r w:rsidR="008D20EF">
        <w:fldChar w:fldCharType="separate"/>
      </w:r>
      <w:r w:rsidRPr="00EF5E1C">
        <w:rPr>
          <w:rStyle w:val="Hyperlink"/>
          <w:rFonts w:eastAsia="Times New Roman"/>
          <w:color w:val="000000" w:themeColor="text1"/>
          <w:sz w:val="22"/>
          <w:szCs w:val="22"/>
          <w:lang w:val="en-US" w:eastAsia="en-US" w:bidi="ar-SA"/>
        </w:rPr>
        <w:t>https://doi.org/10.1016/j.forsciint.2025.112611</w:t>
      </w:r>
      <w:r w:rsidR="008D20EF">
        <w:rPr>
          <w:rStyle w:val="Hyperlink"/>
          <w:rFonts w:eastAsia="Times New Roman"/>
          <w:color w:val="000000" w:themeColor="text1"/>
          <w:sz w:val="22"/>
          <w:szCs w:val="22"/>
          <w:lang w:val="en-US" w:eastAsia="en-US" w:bidi="ar-SA"/>
        </w:rPr>
        <w:fldChar w:fldCharType="end"/>
      </w:r>
      <w:bookmarkEnd w:id="13"/>
      <w:r w:rsidRPr="00EF5E1C">
        <w:rPr>
          <w:rFonts w:eastAsia="Times New Roman"/>
          <w:color w:val="000000" w:themeColor="text1"/>
          <w:sz w:val="22"/>
          <w:szCs w:val="22"/>
          <w:lang w:val="en-US" w:eastAsia="en-US" w:bidi="ar-SA"/>
        </w:rPr>
        <w:t xml:space="preserve">,  </w:t>
      </w:r>
      <w:r w:rsidRPr="00EF5E1C">
        <w:rPr>
          <w:color w:val="000000" w:themeColor="text1"/>
          <w:spacing w:val="-6"/>
          <w:sz w:val="22"/>
          <w:szCs w:val="22"/>
        </w:rPr>
        <w:t>IF – 2.5 (2024)</w:t>
      </w:r>
    </w:p>
    <w:p w14:paraId="6593DA3E" w14:textId="6DA6A0AE" w:rsidR="00EF5E1C" w:rsidRPr="00EF5E1C" w:rsidRDefault="00453599" w:rsidP="00EF5E1C">
      <w:pPr>
        <w:pStyle w:val="BodyText"/>
        <w:numPr>
          <w:ilvl w:val="0"/>
          <w:numId w:val="13"/>
        </w:numPr>
        <w:tabs>
          <w:tab w:val="left" w:pos="2745"/>
        </w:tabs>
        <w:ind w:right="330"/>
        <w:jc w:val="both"/>
        <w:rPr>
          <w:color w:val="000000" w:themeColor="text1"/>
          <w:spacing w:val="-6"/>
          <w:position w:val="1"/>
          <w:sz w:val="22"/>
          <w:szCs w:val="22"/>
          <w:lang w:val="fr-FR"/>
        </w:rPr>
      </w:pPr>
      <w:bookmarkStart w:id="14" w:name="_Hlk219314781"/>
      <w:bookmarkEnd w:id="8"/>
      <w:bookmarkEnd w:id="12"/>
      <w:r w:rsidRPr="00EF5E1C">
        <w:rPr>
          <w:color w:val="000000" w:themeColor="text1"/>
          <w:sz w:val="22"/>
          <w:szCs w:val="22"/>
          <w:shd w:val="clear" w:color="auto" w:fill="FFFFFF"/>
        </w:rPr>
        <w:t xml:space="preserve">Ciubotaru AD, </w:t>
      </w:r>
      <w:r w:rsidRPr="00EF5E1C">
        <w:rPr>
          <w:b/>
          <w:color w:val="000000" w:themeColor="text1"/>
          <w:sz w:val="22"/>
          <w:szCs w:val="22"/>
          <w:shd w:val="clear" w:color="auto" w:fill="FFFFFF"/>
        </w:rPr>
        <w:t>Leferman CE</w:t>
      </w:r>
      <w:r w:rsidRPr="00EF5E1C">
        <w:rPr>
          <w:color w:val="000000" w:themeColor="text1"/>
          <w:sz w:val="22"/>
          <w:szCs w:val="22"/>
          <w:shd w:val="clear" w:color="auto" w:fill="FFFFFF"/>
        </w:rPr>
        <w:t>, Ignat B-E, Knieling A, Esanu IM, Salaru DL, Foia LG, Minea B, Hritcu LD, Dimitriu CD, et al. Behavioral and Biochemical Insights into the Therapeutic Potential of Mitocurcumin in a Zebrafish–Pentylenetetrazole (PTZ) Epilepsy Model. </w:t>
      </w:r>
      <w:r w:rsidRPr="00EF5E1C">
        <w:rPr>
          <w:rStyle w:val="Emphasis"/>
          <w:color w:val="000000" w:themeColor="text1"/>
          <w:sz w:val="22"/>
          <w:szCs w:val="22"/>
          <w:shd w:val="clear" w:color="auto" w:fill="FFFFFF"/>
        </w:rPr>
        <w:t>Pharmaceuticals</w:t>
      </w:r>
      <w:r w:rsidRPr="00EF5E1C">
        <w:rPr>
          <w:color w:val="000000" w:themeColor="text1"/>
          <w:sz w:val="22"/>
          <w:szCs w:val="22"/>
          <w:shd w:val="clear" w:color="auto" w:fill="FFFFFF"/>
        </w:rPr>
        <w:t xml:space="preserve">. 2025; 18(3):382. </w:t>
      </w:r>
      <w:bookmarkStart w:id="15" w:name="_Hlk219320414"/>
      <w:r w:rsidR="008D20EF">
        <w:fldChar w:fldCharType="begin"/>
      </w:r>
      <w:r w:rsidR="008D20EF">
        <w:instrText xml:space="preserve"> HYPERLINK "https://doi.org/10.3390/ph18030382" </w:instrText>
      </w:r>
      <w:r w:rsidR="008D20EF">
        <w:fldChar w:fldCharType="separate"/>
      </w:r>
      <w:r w:rsidRPr="00EF5E1C">
        <w:rPr>
          <w:rStyle w:val="Hyperlink"/>
          <w:color w:val="000000" w:themeColor="text1"/>
          <w:sz w:val="22"/>
          <w:szCs w:val="22"/>
          <w:shd w:val="clear" w:color="auto" w:fill="FFFFFF"/>
        </w:rPr>
        <w:t>https://doi.org/10.3390/ph18030382</w:t>
      </w:r>
      <w:r w:rsidR="008D20EF">
        <w:rPr>
          <w:rStyle w:val="Hyperlink"/>
          <w:color w:val="000000" w:themeColor="text1"/>
          <w:sz w:val="22"/>
          <w:szCs w:val="22"/>
          <w:shd w:val="clear" w:color="auto" w:fill="FFFFFF"/>
        </w:rPr>
        <w:fldChar w:fldCharType="end"/>
      </w:r>
      <w:bookmarkEnd w:id="15"/>
      <w:r w:rsidRPr="00EF5E1C">
        <w:rPr>
          <w:color w:val="000000" w:themeColor="text1"/>
          <w:spacing w:val="-6"/>
          <w:sz w:val="22"/>
          <w:szCs w:val="22"/>
        </w:rPr>
        <w:t>, IF – 4.8 (202</w:t>
      </w:r>
      <w:r w:rsidR="00877969" w:rsidRPr="00EF5E1C">
        <w:rPr>
          <w:color w:val="000000" w:themeColor="text1"/>
          <w:spacing w:val="-6"/>
          <w:sz w:val="22"/>
          <w:szCs w:val="22"/>
        </w:rPr>
        <w:t>4</w:t>
      </w:r>
      <w:r w:rsidRPr="00EF5E1C">
        <w:rPr>
          <w:color w:val="000000" w:themeColor="text1"/>
          <w:spacing w:val="-6"/>
          <w:sz w:val="22"/>
          <w:szCs w:val="22"/>
        </w:rPr>
        <w:t>)</w:t>
      </w:r>
    </w:p>
    <w:p w14:paraId="05AC5406" w14:textId="4AACCB1F" w:rsidR="00282289" w:rsidRPr="00EF5E1C" w:rsidRDefault="00453599" w:rsidP="00EF5E1C">
      <w:pPr>
        <w:pStyle w:val="ListParagraph"/>
        <w:numPr>
          <w:ilvl w:val="0"/>
          <w:numId w:val="13"/>
        </w:numPr>
        <w:jc w:val="both"/>
        <w:rPr>
          <w:color w:val="000000" w:themeColor="text1"/>
          <w:shd w:val="clear" w:color="auto" w:fill="FFFFFF"/>
        </w:rPr>
      </w:pPr>
      <w:bookmarkStart w:id="16" w:name="_Hlk219314933"/>
      <w:bookmarkEnd w:id="14"/>
      <w:r w:rsidRPr="00EF5E1C">
        <w:rPr>
          <w:color w:val="000000" w:themeColor="text1"/>
          <w:shd w:val="clear" w:color="auto" w:fill="FFFFFF"/>
          <w:lang w:val="fr-FR"/>
        </w:rPr>
        <w:t xml:space="preserve">Ciubotaru AD, </w:t>
      </w:r>
      <w:r w:rsidRPr="00EF5E1C">
        <w:rPr>
          <w:b/>
          <w:color w:val="000000" w:themeColor="text1"/>
          <w:shd w:val="clear" w:color="auto" w:fill="FFFFFF"/>
          <w:lang w:val="fr-FR"/>
        </w:rPr>
        <w:t>Leferman</w:t>
      </w:r>
      <w:r w:rsidRPr="00EF5E1C">
        <w:rPr>
          <w:color w:val="000000" w:themeColor="text1"/>
          <w:shd w:val="clear" w:color="auto" w:fill="FFFFFF"/>
          <w:lang w:val="fr-FR"/>
        </w:rPr>
        <w:t xml:space="preserve"> </w:t>
      </w:r>
      <w:r w:rsidRPr="00EF5E1C">
        <w:rPr>
          <w:b/>
          <w:color w:val="000000" w:themeColor="text1"/>
          <w:shd w:val="clear" w:color="auto" w:fill="FFFFFF"/>
          <w:lang w:val="fr-FR"/>
        </w:rPr>
        <w:t>CE</w:t>
      </w:r>
      <w:r w:rsidRPr="00EF5E1C">
        <w:rPr>
          <w:color w:val="000000" w:themeColor="text1"/>
          <w:shd w:val="clear" w:color="auto" w:fill="FFFFFF"/>
          <w:lang w:val="fr-FR"/>
        </w:rPr>
        <w:t xml:space="preserve">, Ignat B-E, Knieling A, Salaru DL, Turliuc DM, Foia LG, Dima L, Minea B, Hritcu LD, et al. </w:t>
      </w:r>
      <w:r w:rsidRPr="00EF5E1C">
        <w:rPr>
          <w:color w:val="000000" w:themeColor="text1"/>
          <w:shd w:val="clear" w:color="auto" w:fill="FFFFFF"/>
        </w:rPr>
        <w:t>Anti-Epileptic Activity of Mitocurcumin in a Zebrafish–Pentylenetetrazole (PTZ) Epilepsy Model. </w:t>
      </w:r>
      <w:r w:rsidRPr="00EF5E1C">
        <w:rPr>
          <w:rStyle w:val="Emphasis"/>
          <w:color w:val="000000" w:themeColor="text1"/>
          <w:shd w:val="clear" w:color="auto" w:fill="FFFFFF"/>
        </w:rPr>
        <w:t>Pharmaceuticals</w:t>
      </w:r>
      <w:r w:rsidRPr="00EF5E1C">
        <w:rPr>
          <w:color w:val="000000" w:themeColor="text1"/>
          <w:shd w:val="clear" w:color="auto" w:fill="FFFFFF"/>
        </w:rPr>
        <w:t xml:space="preserve">. 2024; 17(12):1611. </w:t>
      </w:r>
      <w:bookmarkStart w:id="17" w:name="_Hlk219320593"/>
      <w:r w:rsidR="008D20EF">
        <w:fldChar w:fldCharType="begin"/>
      </w:r>
      <w:r w:rsidR="008D20EF">
        <w:instrText xml:space="preserve"> HYPERLINK "https://doi.org/10.3390/ph17121611" </w:instrText>
      </w:r>
      <w:r w:rsidR="008D20EF">
        <w:fldChar w:fldCharType="separate"/>
      </w:r>
      <w:r w:rsidR="00877969" w:rsidRPr="00EF5E1C">
        <w:rPr>
          <w:rStyle w:val="Hyperlink"/>
          <w:color w:val="000000" w:themeColor="text1"/>
          <w:shd w:val="clear" w:color="auto" w:fill="FFFFFF"/>
        </w:rPr>
        <w:t>https://doi.org/10.3390/ph17121611</w:t>
      </w:r>
      <w:r w:rsidR="008D20EF">
        <w:rPr>
          <w:rStyle w:val="Hyperlink"/>
          <w:color w:val="000000" w:themeColor="text1"/>
          <w:shd w:val="clear" w:color="auto" w:fill="FFFFFF"/>
        </w:rPr>
        <w:fldChar w:fldCharType="end"/>
      </w:r>
      <w:bookmarkEnd w:id="17"/>
      <w:r w:rsidR="00877969" w:rsidRPr="00EF5E1C">
        <w:rPr>
          <w:color w:val="000000" w:themeColor="text1"/>
          <w:shd w:val="clear" w:color="auto" w:fill="FFFFFF"/>
        </w:rPr>
        <w:t xml:space="preserve"> IF – 4.8 (2024)</w:t>
      </w:r>
    </w:p>
    <w:bookmarkEnd w:id="10"/>
    <w:bookmarkEnd w:id="16"/>
    <w:p w14:paraId="3E943FA0" w14:textId="77777777" w:rsidR="009702BF" w:rsidRPr="00EF5E1C" w:rsidRDefault="009702BF" w:rsidP="00EF5E1C">
      <w:pPr>
        <w:pStyle w:val="BodyText"/>
        <w:numPr>
          <w:ilvl w:val="0"/>
          <w:numId w:val="13"/>
        </w:numPr>
        <w:tabs>
          <w:tab w:val="left" w:pos="2745"/>
        </w:tabs>
        <w:ind w:right="330"/>
        <w:jc w:val="both"/>
        <w:rPr>
          <w:color w:val="000000" w:themeColor="text1"/>
          <w:spacing w:val="-6"/>
          <w:sz w:val="22"/>
          <w:szCs w:val="22"/>
          <w:lang w:val="en-US"/>
        </w:rPr>
      </w:pPr>
      <w:r w:rsidRPr="00EF5E1C">
        <w:rPr>
          <w:color w:val="000000" w:themeColor="text1"/>
          <w:spacing w:val="-6"/>
          <w:sz w:val="22"/>
          <w:szCs w:val="22"/>
          <w:lang w:val="it-IT"/>
        </w:rPr>
        <w:t xml:space="preserve">Ciubotaru AD, Stoica L, Foia LG, Toma V, Salaru L, </w:t>
      </w:r>
      <w:r w:rsidRPr="00EF5E1C">
        <w:rPr>
          <w:b/>
          <w:color w:val="000000" w:themeColor="text1"/>
          <w:spacing w:val="-6"/>
          <w:sz w:val="22"/>
          <w:szCs w:val="22"/>
          <w:lang w:val="it-IT"/>
        </w:rPr>
        <w:t>Leferman CE</w:t>
      </w:r>
      <w:r w:rsidRPr="00EF5E1C">
        <w:rPr>
          <w:color w:val="000000" w:themeColor="text1"/>
          <w:spacing w:val="-6"/>
          <w:sz w:val="22"/>
          <w:szCs w:val="22"/>
          <w:lang w:val="it-IT"/>
        </w:rPr>
        <w:t xml:space="preserve">, et al. </w:t>
      </w:r>
      <w:r w:rsidRPr="00EF5E1C">
        <w:rPr>
          <w:color w:val="000000" w:themeColor="text1"/>
          <w:spacing w:val="-6"/>
          <w:sz w:val="22"/>
          <w:szCs w:val="22"/>
        </w:rPr>
        <w:t>Investigation of the antioxidant capacity of thiol-containing compound using the photochemiluminescence technique. 2023;15. IF – 0.7 (2023)</w:t>
      </w:r>
    </w:p>
    <w:p w14:paraId="3C5C0F8E" w14:textId="6B85E8D3" w:rsidR="00D835BA" w:rsidRPr="00EF5E1C" w:rsidRDefault="00D835BA" w:rsidP="00EF5E1C">
      <w:pPr>
        <w:pStyle w:val="BodyText"/>
        <w:numPr>
          <w:ilvl w:val="0"/>
          <w:numId w:val="13"/>
        </w:numPr>
        <w:tabs>
          <w:tab w:val="left" w:pos="2745"/>
        </w:tabs>
        <w:ind w:right="330"/>
        <w:jc w:val="both"/>
        <w:rPr>
          <w:color w:val="000000" w:themeColor="text1"/>
          <w:spacing w:val="-6"/>
          <w:sz w:val="22"/>
          <w:szCs w:val="22"/>
          <w:lang w:val="en-US"/>
        </w:rPr>
      </w:pPr>
      <w:r w:rsidRPr="00EF5E1C">
        <w:rPr>
          <w:b/>
          <w:color w:val="000000" w:themeColor="text1"/>
          <w:spacing w:val="-6"/>
          <w:sz w:val="22"/>
          <w:szCs w:val="22"/>
          <w:lang w:val="en-US"/>
        </w:rPr>
        <w:t>Leferman CE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, Stoica L, Tiglis M, Stoica BA, Hancianu M, Ciubotaru AD, et al. Overcoming Drug Resistance in a Clinical C. albicans Strain Using Photoactivated Curcumin as an Adjuvant. </w:t>
      </w:r>
      <w:r w:rsidRPr="00EF5E1C">
        <w:rPr>
          <w:color w:val="000000" w:themeColor="text1"/>
          <w:spacing w:val="-6"/>
          <w:sz w:val="22"/>
          <w:szCs w:val="22"/>
          <w:lang w:val="fr-FR"/>
        </w:rPr>
        <w:t xml:space="preserve">Antibiotics. 2023 Aug;12(8):1230. </w:t>
      </w:r>
      <w:hyperlink r:id="rId19" w:history="1">
        <w:r w:rsidR="003725BC" w:rsidRPr="003725BC">
          <w:rPr>
            <w:rStyle w:val="Hyperlink"/>
            <w:color w:val="auto"/>
            <w:sz w:val="21"/>
            <w:szCs w:val="21"/>
            <w:shd w:val="clear" w:color="auto" w:fill="FFFFFF"/>
          </w:rPr>
          <w:t>https://doi.org/10.1177/1120672120954042</w:t>
        </w:r>
      </w:hyperlink>
      <w:r w:rsidR="003725BC">
        <w:t xml:space="preserve"> </w:t>
      </w:r>
      <w:r w:rsidRPr="00EF5E1C">
        <w:rPr>
          <w:color w:val="000000" w:themeColor="text1"/>
          <w:spacing w:val="-6"/>
          <w:sz w:val="22"/>
          <w:szCs w:val="22"/>
          <w:lang w:val="fr-FR"/>
        </w:rPr>
        <w:t>IF</w:t>
      </w:r>
      <w:r w:rsidR="003725BC">
        <w:rPr>
          <w:color w:val="000000" w:themeColor="text1"/>
          <w:spacing w:val="-6"/>
          <w:sz w:val="22"/>
          <w:szCs w:val="22"/>
          <w:lang w:val="fr-FR"/>
        </w:rPr>
        <w:t xml:space="preserve"> </w:t>
      </w:r>
      <w:r w:rsidRPr="00EF5E1C">
        <w:rPr>
          <w:color w:val="000000" w:themeColor="text1"/>
          <w:spacing w:val="-6"/>
          <w:sz w:val="22"/>
          <w:szCs w:val="22"/>
          <w:lang w:val="fr-FR"/>
        </w:rPr>
        <w:t>- 4,</w:t>
      </w:r>
      <w:r w:rsidR="00CE12AC">
        <w:rPr>
          <w:color w:val="000000" w:themeColor="text1"/>
          <w:spacing w:val="-6"/>
          <w:sz w:val="22"/>
          <w:szCs w:val="22"/>
          <w:lang w:val="fr-FR"/>
        </w:rPr>
        <w:t>3</w:t>
      </w:r>
      <w:r w:rsidRPr="00EF5E1C">
        <w:rPr>
          <w:color w:val="000000" w:themeColor="text1"/>
          <w:spacing w:val="-6"/>
          <w:sz w:val="22"/>
          <w:szCs w:val="22"/>
          <w:lang w:val="fr-FR"/>
        </w:rPr>
        <w:t xml:space="preserve"> (2023)</w:t>
      </w:r>
    </w:p>
    <w:p w14:paraId="71F722F2" w14:textId="5260ED8C" w:rsidR="00D835BA" w:rsidRPr="00EF5E1C" w:rsidRDefault="00D835BA" w:rsidP="00EF5E1C">
      <w:pPr>
        <w:pStyle w:val="BodyText"/>
        <w:numPr>
          <w:ilvl w:val="0"/>
          <w:numId w:val="13"/>
        </w:numPr>
        <w:tabs>
          <w:tab w:val="left" w:pos="2745"/>
        </w:tabs>
        <w:ind w:right="330"/>
        <w:jc w:val="both"/>
        <w:rPr>
          <w:color w:val="000000" w:themeColor="text1"/>
          <w:spacing w:val="-6"/>
          <w:sz w:val="22"/>
          <w:szCs w:val="22"/>
          <w:lang w:val="en-US"/>
        </w:rPr>
      </w:pPr>
      <w:r w:rsidRPr="00EF5E1C">
        <w:rPr>
          <w:b/>
          <w:color w:val="000000" w:themeColor="text1"/>
          <w:spacing w:val="-6"/>
          <w:sz w:val="22"/>
          <w:szCs w:val="22"/>
          <w:lang w:val="en-US"/>
        </w:rPr>
        <w:t>Leferman CE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, Stoica L, Stoica BA, Ciubotaru AD, Badescu AC, Bogdanici CM, et al. Mitochondria-Targeted Curcumin: A Potent Antibacterial Agent against Methicillin-Resistant  </w:t>
      </w:r>
      <w:r w:rsidRPr="00EF5E1C">
        <w:rPr>
          <w:i/>
          <w:color w:val="000000" w:themeColor="text1"/>
          <w:spacing w:val="-6"/>
          <w:sz w:val="22"/>
          <w:szCs w:val="22"/>
          <w:lang w:val="en-US"/>
        </w:rPr>
        <w:t>Staphylococcus aureus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 with a Possible Intracellular ROS Accumulation as the Mechanism of action. Antibiotics. 2023 Feb;12(2):401.</w:t>
      </w:r>
      <w:r w:rsidR="003725BC" w:rsidRPr="003725BC">
        <w:rPr>
          <w:spacing w:val="-6"/>
          <w:sz w:val="22"/>
          <w:szCs w:val="22"/>
          <w:lang w:val="en-US"/>
        </w:rPr>
        <w:t xml:space="preserve"> </w:t>
      </w:r>
      <w:hyperlink r:id="rId20" w:history="1">
        <w:r w:rsidR="003725BC" w:rsidRPr="003725BC">
          <w:rPr>
            <w:rStyle w:val="Hyperlink"/>
            <w:color w:val="auto"/>
            <w:sz w:val="21"/>
            <w:szCs w:val="21"/>
            <w:shd w:val="clear" w:color="auto" w:fill="FFFFFF"/>
          </w:rPr>
          <w:t>https://doi.org/10.1177/1120672120954042</w:t>
        </w:r>
      </w:hyperlink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 IF</w:t>
      </w:r>
      <w:r w:rsidR="003725BC">
        <w:rPr>
          <w:color w:val="000000" w:themeColor="text1"/>
          <w:spacing w:val="-6"/>
          <w:sz w:val="22"/>
          <w:szCs w:val="22"/>
          <w:lang w:val="en-US"/>
        </w:rPr>
        <w:t xml:space="preserve"> 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>- 4,</w:t>
      </w:r>
      <w:r w:rsidR="00CE12AC">
        <w:rPr>
          <w:color w:val="000000" w:themeColor="text1"/>
          <w:spacing w:val="-6"/>
          <w:sz w:val="22"/>
          <w:szCs w:val="22"/>
          <w:lang w:val="en-US"/>
        </w:rPr>
        <w:t>3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 (2023).</w:t>
      </w:r>
    </w:p>
    <w:p w14:paraId="3463CEB1" w14:textId="658E1CE9" w:rsidR="00282289" w:rsidRPr="00EF5E1C" w:rsidRDefault="00C543BE" w:rsidP="00EF5E1C">
      <w:pPr>
        <w:pStyle w:val="BodyText"/>
        <w:numPr>
          <w:ilvl w:val="0"/>
          <w:numId w:val="13"/>
        </w:numPr>
        <w:tabs>
          <w:tab w:val="left" w:pos="2745"/>
        </w:tabs>
        <w:ind w:right="330"/>
        <w:jc w:val="both"/>
        <w:rPr>
          <w:color w:val="000000" w:themeColor="text1"/>
          <w:spacing w:val="-6"/>
          <w:sz w:val="22"/>
          <w:szCs w:val="22"/>
          <w:lang w:val="en-US"/>
        </w:rPr>
      </w:pPr>
      <w:r w:rsidRPr="00EF5E1C">
        <w:rPr>
          <w:b/>
          <w:color w:val="000000" w:themeColor="text1"/>
          <w:spacing w:val="-6"/>
          <w:sz w:val="22"/>
          <w:szCs w:val="22"/>
          <w:lang w:val="en-US"/>
        </w:rPr>
        <w:t>Leferman CE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, Ciubotaru AD, Ghiciuc CM, Stoica BA, Gradinaru I. A systematic review oforbital apex syndrome of odontogenic origin: Proposed algorithm for treatment. European Journal of Ophthalmology. 2021 Jan 1;31(1):34–41. </w:t>
      </w:r>
      <w:hyperlink r:id="rId21" w:history="1">
        <w:r w:rsidR="003725BC" w:rsidRPr="003725BC">
          <w:rPr>
            <w:rStyle w:val="Hyperlink"/>
            <w:color w:val="auto"/>
            <w:sz w:val="21"/>
            <w:szCs w:val="21"/>
            <w:shd w:val="clear" w:color="auto" w:fill="FFFFFF"/>
          </w:rPr>
          <w:t>https://doi.org/10.1177/1120672120954042</w:t>
        </w:r>
      </w:hyperlink>
      <w:r w:rsidR="003725BC">
        <w:t xml:space="preserve"> 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IF – </w:t>
      </w:r>
      <w:r w:rsidR="00CE12AC">
        <w:rPr>
          <w:color w:val="000000" w:themeColor="text1"/>
          <w:spacing w:val="-6"/>
          <w:sz w:val="22"/>
          <w:szCs w:val="22"/>
          <w:lang w:val="en-US"/>
        </w:rPr>
        <w:t>1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>,</w:t>
      </w:r>
      <w:r w:rsidR="00CE12AC">
        <w:rPr>
          <w:color w:val="000000" w:themeColor="text1"/>
          <w:spacing w:val="-6"/>
          <w:sz w:val="22"/>
          <w:szCs w:val="22"/>
          <w:lang w:val="en-US"/>
        </w:rPr>
        <w:t>9</w:t>
      </w:r>
      <w:r w:rsidRPr="00EF5E1C">
        <w:rPr>
          <w:color w:val="000000" w:themeColor="text1"/>
          <w:spacing w:val="-6"/>
          <w:sz w:val="22"/>
          <w:szCs w:val="22"/>
          <w:lang w:val="en-US"/>
        </w:rPr>
        <w:t xml:space="preserve"> (2021).</w:t>
      </w:r>
    </w:p>
    <w:p w14:paraId="74FF00EA" w14:textId="77777777" w:rsidR="000F0472" w:rsidRPr="00EF5E1C" w:rsidRDefault="000F0472" w:rsidP="00EF5E1C">
      <w:pPr>
        <w:pStyle w:val="BodyText"/>
        <w:tabs>
          <w:tab w:val="left" w:pos="2745"/>
        </w:tabs>
        <w:spacing w:before="90"/>
        <w:ind w:left="3124" w:right="330"/>
        <w:jc w:val="both"/>
        <w:rPr>
          <w:color w:val="3E3937"/>
          <w:spacing w:val="-6"/>
          <w:sz w:val="22"/>
          <w:szCs w:val="22"/>
          <w:lang w:val="en-US"/>
        </w:rPr>
      </w:pPr>
    </w:p>
    <w:p w14:paraId="355DBC98" w14:textId="55F3D83F" w:rsidR="000F0472" w:rsidRDefault="00282289" w:rsidP="00D47B53">
      <w:pPr>
        <w:pStyle w:val="BodyText"/>
        <w:tabs>
          <w:tab w:val="left" w:pos="2745"/>
        </w:tabs>
        <w:spacing w:before="90"/>
        <w:ind w:left="2746" w:right="330" w:hanging="954"/>
        <w:rPr>
          <w:color w:val="0D4093"/>
          <w:spacing w:val="-6"/>
          <w:position w:val="1"/>
          <w:sz w:val="20"/>
          <w:szCs w:val="20"/>
          <w:lang w:val="fr-FR"/>
        </w:rPr>
      </w:pPr>
      <w:r w:rsidRPr="00282289">
        <w:rPr>
          <w:color w:val="0D4093"/>
          <w:spacing w:val="-6"/>
          <w:position w:val="1"/>
          <w:sz w:val="20"/>
          <w:szCs w:val="20"/>
          <w:lang w:val="fr-FR"/>
        </w:rPr>
        <w:t xml:space="preserve">Articole în reviste indexate </w:t>
      </w:r>
      <w:r>
        <w:rPr>
          <w:color w:val="0D4093"/>
          <w:spacing w:val="-6"/>
          <w:position w:val="1"/>
          <w:sz w:val="20"/>
          <w:szCs w:val="20"/>
          <w:lang w:val="fr-FR"/>
        </w:rPr>
        <w:t>BDI</w:t>
      </w:r>
      <w:r w:rsidR="00327BE5">
        <w:rPr>
          <w:color w:val="0D4093"/>
          <w:spacing w:val="-6"/>
          <w:position w:val="1"/>
          <w:sz w:val="20"/>
          <w:szCs w:val="20"/>
          <w:lang w:val="fr-FR"/>
        </w:rPr>
        <w:t xml:space="preserve">. </w:t>
      </w:r>
    </w:p>
    <w:p w14:paraId="4A79A47C" w14:textId="14E89F88" w:rsidR="00D835BA" w:rsidRPr="00327BE5" w:rsidRDefault="00327BE5" w:rsidP="00327BE5">
      <w:pPr>
        <w:pStyle w:val="BodyText"/>
        <w:numPr>
          <w:ilvl w:val="0"/>
          <w:numId w:val="13"/>
        </w:numPr>
        <w:tabs>
          <w:tab w:val="left" w:pos="2745"/>
        </w:tabs>
        <w:spacing w:before="90"/>
        <w:ind w:right="330"/>
        <w:jc w:val="both"/>
        <w:rPr>
          <w:spacing w:val="-6"/>
          <w:position w:val="1"/>
          <w:sz w:val="22"/>
          <w:szCs w:val="22"/>
          <w:lang w:val="fr-FR"/>
        </w:rPr>
      </w:pPr>
      <w:bookmarkStart w:id="18" w:name="_Hlk219315689"/>
      <w:r w:rsidRPr="00327BE5">
        <w:rPr>
          <w:b/>
          <w:spacing w:val="-6"/>
          <w:position w:val="1"/>
          <w:sz w:val="22"/>
          <w:szCs w:val="22"/>
          <w:lang w:val="en-US"/>
        </w:rPr>
        <w:t>Leferman CE</w:t>
      </w:r>
      <w:r w:rsidRPr="00327BE5">
        <w:rPr>
          <w:spacing w:val="-6"/>
          <w:position w:val="1"/>
          <w:sz w:val="22"/>
          <w:szCs w:val="22"/>
          <w:lang w:val="en-US"/>
        </w:rPr>
        <w:t xml:space="preserve">, Ciubotaru AD. Ocular gene therapy as a sustained drug delivery system: pharmacokinetic and genokinetic perspectives. </w:t>
      </w:r>
      <w:r w:rsidRPr="00327BE5">
        <w:rPr>
          <w:spacing w:val="-6"/>
          <w:position w:val="1"/>
          <w:sz w:val="22"/>
          <w:szCs w:val="22"/>
          <w:lang w:val="fr-FR"/>
        </w:rPr>
        <w:t>J Med Life. 2025;18(11):984-993. doi:10.25122/jml-2025-0180</w:t>
      </w:r>
      <w:bookmarkEnd w:id="18"/>
      <w:r w:rsidR="003444A3">
        <w:rPr>
          <w:spacing w:val="-6"/>
          <w:position w:val="1"/>
          <w:sz w:val="22"/>
          <w:szCs w:val="22"/>
          <w:lang w:val="fr-FR"/>
        </w:rPr>
        <w:t>.</w:t>
      </w:r>
    </w:p>
    <w:p w14:paraId="50973134" w14:textId="71F9EDAC" w:rsidR="00D47B53" w:rsidRDefault="00D47B53" w:rsidP="00EF5E1C">
      <w:pPr>
        <w:pStyle w:val="ListParagraph"/>
        <w:numPr>
          <w:ilvl w:val="0"/>
          <w:numId w:val="13"/>
        </w:numPr>
        <w:tabs>
          <w:tab w:val="left" w:pos="460"/>
        </w:tabs>
        <w:adjustRightInd w:val="0"/>
        <w:ind w:right="-20"/>
        <w:jc w:val="both"/>
      </w:pPr>
      <w:r w:rsidRPr="00D47B53">
        <w:rPr>
          <w:lang w:val="en-US"/>
        </w:rPr>
        <w:t xml:space="preserve">Ciubotaru AD, </w:t>
      </w:r>
      <w:r w:rsidRPr="00D47B53">
        <w:rPr>
          <w:b/>
          <w:lang w:val="en-US"/>
        </w:rPr>
        <w:t>Leferman CE</w:t>
      </w:r>
      <w:r w:rsidRPr="00D47B53">
        <w:rPr>
          <w:lang w:val="en-US"/>
        </w:rPr>
        <w:t>, Foia C, Minea B, Goriuc A, Cioloca D. Pharmacological versus psychological treatment in odontophobia : the righ</w:t>
      </w:r>
      <w:r>
        <w:rPr>
          <w:lang w:val="en-US"/>
        </w:rPr>
        <w:t>t approach</w:t>
      </w:r>
      <w:r w:rsidRPr="00D47B53">
        <w:rPr>
          <w:lang w:val="en-US"/>
        </w:rPr>
        <w:t xml:space="preserve">. </w:t>
      </w:r>
      <w:r>
        <w:t xml:space="preserve">2023;12(6). </w:t>
      </w:r>
    </w:p>
    <w:p w14:paraId="429523E8" w14:textId="2661DE34" w:rsidR="00D47B53" w:rsidRDefault="00D47B53" w:rsidP="00EF5E1C">
      <w:pPr>
        <w:pStyle w:val="ListParagraph"/>
        <w:numPr>
          <w:ilvl w:val="0"/>
          <w:numId w:val="13"/>
        </w:numPr>
        <w:tabs>
          <w:tab w:val="left" w:pos="460"/>
        </w:tabs>
        <w:adjustRightInd w:val="0"/>
        <w:ind w:right="-20"/>
        <w:jc w:val="both"/>
      </w:pPr>
      <w:r>
        <w:t xml:space="preserve">Ciubotaru AD, </w:t>
      </w:r>
      <w:r w:rsidRPr="00D47B53">
        <w:rPr>
          <w:b/>
        </w:rPr>
        <w:t>Leferman CE</w:t>
      </w:r>
      <w:r>
        <w:t xml:space="preserve">, Bădescu C, Ciuca A, Cioloca D, Vlad CE, et al. Dental treatment planning in diabetic patients. 2023;12(6). </w:t>
      </w:r>
    </w:p>
    <w:p w14:paraId="71EDC382" w14:textId="014BA47E" w:rsidR="00D47B53" w:rsidRDefault="00D47B53" w:rsidP="00EF5E1C">
      <w:pPr>
        <w:pStyle w:val="ListParagraph"/>
        <w:numPr>
          <w:ilvl w:val="0"/>
          <w:numId w:val="13"/>
        </w:numPr>
        <w:tabs>
          <w:tab w:val="left" w:pos="460"/>
        </w:tabs>
        <w:adjustRightInd w:val="0"/>
        <w:ind w:right="-20"/>
        <w:jc w:val="both"/>
      </w:pPr>
      <w:r>
        <w:t xml:space="preserve">Alexa AI, </w:t>
      </w:r>
      <w:r w:rsidRPr="00D47B53">
        <w:rPr>
          <w:b/>
        </w:rPr>
        <w:t>Leferman CE</w:t>
      </w:r>
      <w:r>
        <w:t xml:space="preserve">, Ciubotaru AD, Sandu IA, Sandu CA, Bogdănici CM. Therapeutic challenges in epidermal inclusion cysts with periocular localization. Journal of Medicine and Life. 2023;16(10):1575. </w:t>
      </w:r>
    </w:p>
    <w:p w14:paraId="743FE092" w14:textId="6559E7BF" w:rsidR="00D47B53" w:rsidRDefault="00D47B53" w:rsidP="000F5EEC">
      <w:pPr>
        <w:pStyle w:val="ListParagraph"/>
        <w:numPr>
          <w:ilvl w:val="0"/>
          <w:numId w:val="13"/>
        </w:numPr>
        <w:tabs>
          <w:tab w:val="left" w:pos="460"/>
        </w:tabs>
        <w:adjustRightInd w:val="0"/>
        <w:ind w:right="-20"/>
        <w:jc w:val="both"/>
      </w:pPr>
      <w:r>
        <w:lastRenderedPageBreak/>
        <w:t xml:space="preserve">Alexa AI, </w:t>
      </w:r>
      <w:r w:rsidRPr="00D47B53">
        <w:rPr>
          <w:b/>
        </w:rPr>
        <w:t>Leferman CE</w:t>
      </w:r>
      <w:r>
        <w:t xml:space="preserve">, Ciubotaru AD, Maștaleru A, Abdulan IM, Leon MM. Surgical management of periocular squamous cell carcinoma: case report. Journal of Medicine and Life. 2023;16(10):1571. </w:t>
      </w:r>
    </w:p>
    <w:p w14:paraId="76AC554D" w14:textId="0A3A6877" w:rsidR="00B07A88" w:rsidRPr="003444A3" w:rsidRDefault="004D6159" w:rsidP="00B07A88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67C">
        <w:rPr>
          <w:rFonts w:ascii="Arial" w:hAnsi="Arial" w:cs="Arial"/>
          <w:sz w:val="22"/>
          <w:szCs w:val="22"/>
          <w:lang w:val="it-IT"/>
        </w:rPr>
        <w:t xml:space="preserve">Ciubotaru AD, Grigoraș C, </w:t>
      </w:r>
      <w:r w:rsidRPr="001C567C">
        <w:rPr>
          <w:rFonts w:ascii="Arial" w:hAnsi="Arial" w:cs="Arial"/>
          <w:b/>
          <w:bCs/>
          <w:sz w:val="22"/>
          <w:szCs w:val="22"/>
          <w:lang w:val="it-IT"/>
        </w:rPr>
        <w:t>Leferman CE</w:t>
      </w:r>
      <w:r w:rsidRPr="001C567C">
        <w:rPr>
          <w:rFonts w:ascii="Arial" w:hAnsi="Arial" w:cs="Arial"/>
          <w:sz w:val="22"/>
          <w:szCs w:val="22"/>
          <w:lang w:val="it-IT"/>
        </w:rPr>
        <w:t xml:space="preserve">. </w:t>
      </w:r>
      <w:r w:rsidRPr="001C567C">
        <w:rPr>
          <w:rFonts w:ascii="Arial" w:hAnsi="Arial" w:cs="Arial"/>
          <w:sz w:val="22"/>
          <w:szCs w:val="22"/>
        </w:rPr>
        <w:t xml:space="preserve">A peculiar case of cutaneous eyelid melanoma: Clinicopathological questions and therapeutic challenges. Acta Medica Transilvanica. 2020 Jun 1;25(2):15–7. </w:t>
      </w:r>
    </w:p>
    <w:p w14:paraId="6E0F55D1" w14:textId="5627FB61" w:rsidR="008133FF" w:rsidRDefault="004D6159" w:rsidP="000F5EEC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C567C">
        <w:rPr>
          <w:rFonts w:ascii="Arial" w:hAnsi="Arial" w:cs="Arial"/>
          <w:sz w:val="22"/>
          <w:szCs w:val="22"/>
        </w:rPr>
        <w:t xml:space="preserve">Luca C, Ciubotaru A, </w:t>
      </w:r>
      <w:r w:rsidRPr="001C567C">
        <w:rPr>
          <w:rFonts w:ascii="Arial" w:hAnsi="Arial" w:cs="Arial"/>
          <w:b/>
          <w:bCs/>
          <w:sz w:val="22"/>
          <w:szCs w:val="22"/>
        </w:rPr>
        <w:t>Leferman C</w:t>
      </w:r>
      <w:r w:rsidRPr="001C567C">
        <w:rPr>
          <w:rFonts w:ascii="Arial" w:hAnsi="Arial" w:cs="Arial"/>
          <w:sz w:val="22"/>
          <w:szCs w:val="22"/>
        </w:rPr>
        <w:t xml:space="preserve">, Anghel R, Deju E, Tinica G. Leriche syndrome in a post-CABG patient. Archive of Clinical Cases. 2015 Mar;02(01):12–7. </w:t>
      </w:r>
    </w:p>
    <w:p w14:paraId="1D75369F" w14:textId="77777777" w:rsidR="00EF5E1C" w:rsidRDefault="00EF5E1C" w:rsidP="00EF5E1C">
      <w:pPr>
        <w:pStyle w:val="NormalWeb"/>
        <w:spacing w:before="0" w:beforeAutospacing="0" w:after="0" w:afterAutospacing="0"/>
        <w:ind w:left="3124"/>
        <w:rPr>
          <w:rFonts w:ascii="Arial" w:hAnsi="Arial" w:cs="Arial"/>
          <w:sz w:val="22"/>
          <w:szCs w:val="22"/>
        </w:rPr>
      </w:pPr>
    </w:p>
    <w:p w14:paraId="33A4CAA9" w14:textId="52A1415F" w:rsidR="006118FF" w:rsidRDefault="00E33CCF" w:rsidP="00B14371">
      <w:pPr>
        <w:pStyle w:val="BodyText"/>
        <w:tabs>
          <w:tab w:val="left" w:pos="2745"/>
        </w:tabs>
        <w:spacing w:before="122"/>
        <w:ind w:left="1692"/>
        <w:rPr>
          <w:color w:val="0D4093"/>
          <w:spacing w:val="-6"/>
          <w:sz w:val="20"/>
          <w:szCs w:val="20"/>
        </w:rPr>
      </w:pPr>
      <w:r w:rsidRPr="00B14371">
        <w:rPr>
          <w:color w:val="0D4093"/>
          <w:spacing w:val="-6"/>
          <w:sz w:val="20"/>
          <w:szCs w:val="20"/>
        </w:rPr>
        <w:t>Prezentări</w:t>
      </w:r>
      <w:r w:rsidR="007C2CC0">
        <w:rPr>
          <w:color w:val="0D4093"/>
          <w:spacing w:val="-6"/>
          <w:sz w:val="20"/>
          <w:szCs w:val="20"/>
        </w:rPr>
        <w:t xml:space="preserve"> științifice</w:t>
      </w:r>
    </w:p>
    <w:p w14:paraId="0F55B0F5" w14:textId="77777777" w:rsidR="000F5EEC" w:rsidRDefault="000F5EEC" w:rsidP="00B14371">
      <w:pPr>
        <w:pStyle w:val="BodyText"/>
        <w:tabs>
          <w:tab w:val="left" w:pos="2745"/>
        </w:tabs>
        <w:spacing w:before="122"/>
        <w:ind w:left="1692"/>
        <w:rPr>
          <w:color w:val="0D4093"/>
          <w:spacing w:val="-6"/>
          <w:sz w:val="20"/>
          <w:szCs w:val="20"/>
        </w:rPr>
      </w:pPr>
    </w:p>
    <w:p w14:paraId="0B5DE28C" w14:textId="4BB71CE2" w:rsidR="006118FF" w:rsidRPr="00B07A88" w:rsidRDefault="00942EDB" w:rsidP="000F5EEC">
      <w:pPr>
        <w:pStyle w:val="BodyText"/>
        <w:numPr>
          <w:ilvl w:val="0"/>
          <w:numId w:val="12"/>
        </w:numPr>
        <w:tabs>
          <w:tab w:val="left" w:pos="2745"/>
        </w:tabs>
        <w:jc w:val="both"/>
        <w:rPr>
          <w:color w:val="000000" w:themeColor="text1"/>
          <w:spacing w:val="-6"/>
          <w:sz w:val="22"/>
          <w:szCs w:val="22"/>
        </w:rPr>
      </w:pPr>
      <w:r w:rsidRPr="00B07A88">
        <w:rPr>
          <w:color w:val="000000" w:themeColor="text1"/>
          <w:spacing w:val="-6"/>
          <w:sz w:val="22"/>
          <w:szCs w:val="22"/>
        </w:rPr>
        <w:t>“The anticonvulsant effect of mitocurcumin in the treatment of epilepsy”</w:t>
      </w:r>
      <w:r w:rsidR="00B07A88" w:rsidRPr="00B07A88">
        <w:rPr>
          <w:color w:val="000000" w:themeColor="text1"/>
          <w:spacing w:val="-6"/>
          <w:sz w:val="22"/>
          <w:szCs w:val="22"/>
        </w:rPr>
        <w:t>, 16</w:t>
      </w:r>
      <w:r w:rsidR="00B07A88" w:rsidRPr="00B07A88">
        <w:rPr>
          <w:color w:val="000000" w:themeColor="text1"/>
          <w:spacing w:val="-6"/>
          <w:sz w:val="22"/>
          <w:szCs w:val="22"/>
          <w:vertAlign w:val="superscript"/>
        </w:rPr>
        <w:t xml:space="preserve">th </w:t>
      </w:r>
      <w:r w:rsidR="00B07A88" w:rsidRPr="00B07A88">
        <w:rPr>
          <w:color w:val="000000" w:themeColor="text1"/>
          <w:spacing w:val="-6"/>
          <w:sz w:val="22"/>
          <w:szCs w:val="22"/>
        </w:rPr>
        <w:t>Congress of the European Association for Clinical Pharmacology and Therapeutics (EACPT) 2024, Rotterdam, Olanda</w:t>
      </w:r>
    </w:p>
    <w:p w14:paraId="5FE727CF" w14:textId="0CDCC23D" w:rsidR="006118FF" w:rsidRPr="00B07A88" w:rsidRDefault="006118FF" w:rsidP="000F5EEC">
      <w:pPr>
        <w:pStyle w:val="BodyText"/>
        <w:numPr>
          <w:ilvl w:val="0"/>
          <w:numId w:val="12"/>
        </w:numPr>
        <w:tabs>
          <w:tab w:val="left" w:pos="2745"/>
        </w:tabs>
        <w:jc w:val="both"/>
        <w:rPr>
          <w:color w:val="000000" w:themeColor="text1"/>
          <w:spacing w:val="-6"/>
          <w:sz w:val="22"/>
          <w:szCs w:val="22"/>
        </w:rPr>
      </w:pPr>
      <w:r w:rsidRPr="00B07A88">
        <w:rPr>
          <w:color w:val="000000" w:themeColor="text1"/>
          <w:spacing w:val="-6"/>
          <w:sz w:val="22"/>
          <w:szCs w:val="22"/>
        </w:rPr>
        <w:t>“Implicațiile terapeutice în cadrul tulburărilor vizuale de natură psihică și fizică”,</w:t>
      </w:r>
      <w:r w:rsidRPr="00B07A88">
        <w:rPr>
          <w:color w:val="000000" w:themeColor="text1"/>
          <w:sz w:val="22"/>
          <w:szCs w:val="22"/>
          <w:lang w:val="en-US"/>
        </w:rPr>
        <w:t xml:space="preserve"> Reuniunea anuală a oftalmologilor 2024, Iași, România</w:t>
      </w:r>
    </w:p>
    <w:p w14:paraId="43B8E39B" w14:textId="0A22AFF9" w:rsidR="006118FF" w:rsidRPr="00B07A88" w:rsidRDefault="006118FF" w:rsidP="000F5EEC">
      <w:pPr>
        <w:pStyle w:val="BodyText"/>
        <w:numPr>
          <w:ilvl w:val="0"/>
          <w:numId w:val="12"/>
        </w:numPr>
        <w:tabs>
          <w:tab w:val="left" w:pos="2745"/>
        </w:tabs>
        <w:jc w:val="both"/>
        <w:rPr>
          <w:color w:val="000000" w:themeColor="text1"/>
          <w:spacing w:val="-6"/>
          <w:sz w:val="22"/>
          <w:szCs w:val="22"/>
        </w:rPr>
      </w:pPr>
      <w:r w:rsidRPr="00B07A88">
        <w:rPr>
          <w:color w:val="000000" w:themeColor="text1"/>
          <w:spacing w:val="-6"/>
          <w:sz w:val="22"/>
          <w:szCs w:val="22"/>
        </w:rPr>
        <w:t xml:space="preserve">“Efectele adverse ale medicației psihotrope asupra sănătății oculare –aspecte practice”, </w:t>
      </w:r>
      <w:r w:rsidRPr="00B07A88">
        <w:rPr>
          <w:color w:val="000000" w:themeColor="text1"/>
          <w:sz w:val="22"/>
          <w:szCs w:val="22"/>
          <w:lang w:val="en-US"/>
        </w:rPr>
        <w:t>Reuniunea anuală a oftalmologilor 2024, Iași, România</w:t>
      </w:r>
      <w:r w:rsidRPr="00B07A88">
        <w:rPr>
          <w:color w:val="000000" w:themeColor="text1"/>
          <w:spacing w:val="-6"/>
          <w:sz w:val="22"/>
          <w:szCs w:val="22"/>
        </w:rPr>
        <w:t xml:space="preserve"> </w:t>
      </w:r>
    </w:p>
    <w:p w14:paraId="6E4951F6" w14:textId="0C144BF2" w:rsidR="00135C78" w:rsidRPr="006118FF" w:rsidRDefault="006118FF" w:rsidP="000F5EEC">
      <w:pPr>
        <w:pStyle w:val="BodyText"/>
        <w:numPr>
          <w:ilvl w:val="0"/>
          <w:numId w:val="12"/>
        </w:numPr>
        <w:tabs>
          <w:tab w:val="left" w:pos="2745"/>
        </w:tabs>
        <w:jc w:val="both"/>
        <w:rPr>
          <w:color w:val="000000" w:themeColor="text1"/>
          <w:spacing w:val="-6"/>
          <w:sz w:val="22"/>
          <w:szCs w:val="22"/>
        </w:rPr>
      </w:pPr>
      <w:r w:rsidRPr="00B07A88">
        <w:rPr>
          <w:color w:val="000000" w:themeColor="text1"/>
          <w:spacing w:val="-6"/>
          <w:sz w:val="22"/>
          <w:szCs w:val="22"/>
        </w:rPr>
        <w:t>“Evaluare și evoluția sindromului de ochi uscat asociat tulbuărilor psihice’’,</w:t>
      </w:r>
      <w:r w:rsidRPr="006118FF">
        <w:rPr>
          <w:color w:val="000000" w:themeColor="text1"/>
          <w:spacing w:val="-6"/>
          <w:sz w:val="22"/>
          <w:szCs w:val="22"/>
        </w:rPr>
        <w:t xml:space="preserve"> </w:t>
      </w:r>
      <w:bookmarkStart w:id="19" w:name="_Hlk168307905"/>
      <w:r w:rsidRPr="006118FF">
        <w:rPr>
          <w:color w:val="000000" w:themeColor="text1"/>
          <w:sz w:val="22"/>
          <w:szCs w:val="22"/>
          <w:lang w:val="en-US"/>
        </w:rPr>
        <w:t>Reuniunea anuală a oftalmologilor 2024, Iași, România</w:t>
      </w:r>
      <w:bookmarkEnd w:id="19"/>
    </w:p>
    <w:p w14:paraId="74CDA001" w14:textId="1B7FC96C" w:rsidR="00D835BA" w:rsidRPr="00D835BA" w:rsidRDefault="00D835BA" w:rsidP="000F5EEC">
      <w:pPr>
        <w:pStyle w:val="ListParagraph"/>
        <w:numPr>
          <w:ilvl w:val="0"/>
          <w:numId w:val="12"/>
        </w:numPr>
        <w:spacing w:after="100" w:afterAutospacing="1"/>
        <w:ind w:left="3237" w:hanging="357"/>
        <w:jc w:val="both"/>
        <w:rPr>
          <w:lang w:val="en-US"/>
        </w:rPr>
      </w:pPr>
      <w:r w:rsidRPr="00D835BA">
        <w:rPr>
          <w:lang w:val="en-US"/>
        </w:rPr>
        <w:t>“Prescrip</w:t>
      </w:r>
      <w:r w:rsidRPr="00D835BA">
        <w:rPr>
          <w:lang w:val="ro-RO"/>
        </w:rPr>
        <w:t>ția inhibitorilor de anhidrază carbonică în patologia oftalmică</w:t>
      </w:r>
      <w:r w:rsidRPr="00D835BA">
        <w:rPr>
          <w:lang w:val="en-US"/>
        </w:rPr>
        <w:t xml:space="preserve">: echilibru </w:t>
      </w:r>
      <w:r w:rsidRPr="00D835BA">
        <w:rPr>
          <w:lang w:val="ro-RO"/>
        </w:rPr>
        <w:t>și prejudecăți</w:t>
      </w:r>
      <w:r w:rsidRPr="00D835BA">
        <w:rPr>
          <w:lang w:val="en-US"/>
        </w:rPr>
        <w:t>”, Reuniunea anuală a oftalmologilor 2023, Iași, România</w:t>
      </w:r>
    </w:p>
    <w:p w14:paraId="08064D3C" w14:textId="10B914C0" w:rsidR="00D835BA" w:rsidRPr="00D835BA" w:rsidRDefault="00D835BA" w:rsidP="000F5EEC">
      <w:pPr>
        <w:pStyle w:val="BodyText"/>
        <w:numPr>
          <w:ilvl w:val="0"/>
          <w:numId w:val="12"/>
        </w:numPr>
        <w:spacing w:before="84" w:after="100" w:afterAutospacing="1"/>
        <w:ind w:left="3237" w:hanging="357"/>
        <w:jc w:val="both"/>
        <w:rPr>
          <w:color w:val="000000" w:themeColor="text1"/>
          <w:sz w:val="22"/>
          <w:szCs w:val="22"/>
          <w:lang w:val="en-US"/>
        </w:rPr>
      </w:pPr>
      <w:r w:rsidRPr="00C543BE">
        <w:rPr>
          <w:color w:val="000000" w:themeColor="text1"/>
          <w:spacing w:val="-7"/>
          <w:sz w:val="22"/>
          <w:szCs w:val="22"/>
          <w:lang w:val="en-US"/>
        </w:rPr>
        <w:t>“</w:t>
      </w:r>
      <w:r w:rsidRPr="00C543BE">
        <w:rPr>
          <w:color w:val="000000" w:themeColor="text1"/>
          <w:sz w:val="22"/>
          <w:szCs w:val="22"/>
        </w:rPr>
        <w:t>Abordarea chirurgicală a carcinomului scuamos periocular - caz clinic</w:t>
      </w:r>
      <w:r w:rsidRPr="00C543BE">
        <w:rPr>
          <w:color w:val="000000" w:themeColor="text1"/>
          <w:spacing w:val="-7"/>
          <w:sz w:val="22"/>
          <w:szCs w:val="22"/>
          <w:lang w:val="en-US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  <w:lang w:val="en-US"/>
        </w:rPr>
        <w:t>”, Reuniunea anuală a oftalmologilor 2022, Iași, România</w:t>
      </w:r>
    </w:p>
    <w:p w14:paraId="6CCDBE66" w14:textId="3F754CB4" w:rsidR="00D835BA" w:rsidRDefault="00D835BA" w:rsidP="000F5EEC">
      <w:pPr>
        <w:pStyle w:val="BodyText"/>
        <w:numPr>
          <w:ilvl w:val="0"/>
          <w:numId w:val="12"/>
        </w:numPr>
        <w:spacing w:before="84" w:after="100" w:afterAutospacing="1"/>
        <w:ind w:left="3237" w:hanging="357"/>
        <w:jc w:val="both"/>
        <w:rPr>
          <w:color w:val="000000" w:themeColor="text1"/>
          <w:sz w:val="22"/>
          <w:szCs w:val="22"/>
          <w:lang w:val="en-US"/>
        </w:rPr>
      </w:pPr>
      <w:bookmarkStart w:id="20" w:name="_Hlk104224244"/>
      <w:r w:rsidRPr="00D835BA">
        <w:rPr>
          <w:color w:val="000000" w:themeColor="text1"/>
          <w:sz w:val="22"/>
          <w:szCs w:val="22"/>
          <w:lang w:val="en-US"/>
        </w:rPr>
        <w:t>“</w:t>
      </w:r>
      <w:r w:rsidRPr="00D835BA">
        <w:rPr>
          <w:color w:val="000000" w:themeColor="text1"/>
          <w:sz w:val="22"/>
          <w:szCs w:val="22"/>
        </w:rPr>
        <w:t>Chisturi de incluziune epidermală cu localizare orbitară - aspecte clinico-terapeutice</w:t>
      </w:r>
      <w:r w:rsidRPr="00D835BA">
        <w:rPr>
          <w:color w:val="000000" w:themeColor="text1"/>
          <w:sz w:val="22"/>
          <w:szCs w:val="22"/>
          <w:lang w:val="en-US"/>
        </w:rPr>
        <w:t xml:space="preserve"> ”, Reuniunea anuală a oftalmologilor 2022, Iași, România</w:t>
      </w:r>
      <w:bookmarkEnd w:id="20"/>
    </w:p>
    <w:p w14:paraId="1E830FBE" w14:textId="4E988FF9" w:rsidR="00D835BA" w:rsidRPr="00C543BE" w:rsidRDefault="00D835BA" w:rsidP="000F5EEC">
      <w:pPr>
        <w:pStyle w:val="BodyText"/>
        <w:numPr>
          <w:ilvl w:val="0"/>
          <w:numId w:val="12"/>
        </w:numPr>
        <w:spacing w:before="84" w:after="100" w:afterAutospacing="1"/>
        <w:ind w:left="3237" w:hanging="357"/>
        <w:jc w:val="both"/>
        <w:rPr>
          <w:color w:val="000000" w:themeColor="text1"/>
          <w:sz w:val="22"/>
          <w:szCs w:val="22"/>
          <w:lang w:val="en-US"/>
        </w:rPr>
      </w:pPr>
      <w:bookmarkStart w:id="21" w:name="_Hlk104224218"/>
      <w:r w:rsidRPr="00C543BE">
        <w:rPr>
          <w:color w:val="000000" w:themeColor="text1"/>
          <w:spacing w:val="-7"/>
          <w:sz w:val="22"/>
          <w:szCs w:val="22"/>
          <w:lang w:val="en-US"/>
        </w:rPr>
        <w:t>“</w:t>
      </w:r>
      <w:bookmarkEnd w:id="21"/>
      <w:r w:rsidRPr="00C543BE">
        <w:rPr>
          <w:color w:val="000000" w:themeColor="text1"/>
          <w:sz w:val="22"/>
          <w:szCs w:val="22"/>
          <w:lang w:val="en-US"/>
        </w:rPr>
        <w:t>Aspecte clinico-terapeutice în toxoplasmoza oculară</w:t>
      </w:r>
      <w:bookmarkStart w:id="22" w:name="_Hlk104224228"/>
      <w:r w:rsidRPr="00C543BE">
        <w:rPr>
          <w:color w:val="000000" w:themeColor="text1"/>
          <w:spacing w:val="-6"/>
          <w:sz w:val="22"/>
          <w:szCs w:val="22"/>
          <w:lang w:val="en-US"/>
        </w:rPr>
        <w:t>”</w:t>
      </w:r>
      <w:bookmarkEnd w:id="22"/>
      <w:r w:rsidRPr="00C543BE">
        <w:rPr>
          <w:color w:val="000000" w:themeColor="text1"/>
          <w:spacing w:val="-6"/>
          <w:sz w:val="22"/>
          <w:szCs w:val="22"/>
          <w:lang w:val="en-US"/>
        </w:rPr>
        <w:t xml:space="preserve">, </w:t>
      </w:r>
      <w:bookmarkStart w:id="23" w:name="_Hlk104224262"/>
      <w:bookmarkStart w:id="24" w:name="_Hlk145854229"/>
      <w:r w:rsidRPr="00C543BE">
        <w:rPr>
          <w:color w:val="000000" w:themeColor="text1"/>
          <w:spacing w:val="-6"/>
          <w:sz w:val="22"/>
          <w:szCs w:val="22"/>
          <w:lang w:val="en-US"/>
        </w:rPr>
        <w:t>Reuniunea anuală a oftalmologilor 2021, Iași, România</w:t>
      </w:r>
      <w:bookmarkEnd w:id="23"/>
    </w:p>
    <w:p w14:paraId="55504AD7" w14:textId="0FF5EFEA" w:rsidR="00D835BA" w:rsidRPr="00C543BE" w:rsidRDefault="00D835BA" w:rsidP="000F5EEC">
      <w:pPr>
        <w:pStyle w:val="BodyText"/>
        <w:numPr>
          <w:ilvl w:val="0"/>
          <w:numId w:val="12"/>
        </w:numPr>
        <w:spacing w:before="84" w:after="100" w:afterAutospacing="1"/>
        <w:ind w:left="3237" w:hanging="357"/>
        <w:jc w:val="both"/>
        <w:rPr>
          <w:color w:val="000000" w:themeColor="text1"/>
          <w:sz w:val="22"/>
          <w:szCs w:val="22"/>
        </w:rPr>
      </w:pPr>
      <w:bookmarkStart w:id="25" w:name="_Hlk104224138"/>
      <w:bookmarkEnd w:id="24"/>
      <w:r w:rsidRPr="00C543BE">
        <w:rPr>
          <w:color w:val="000000" w:themeColor="text1"/>
          <w:spacing w:val="-7"/>
          <w:sz w:val="22"/>
          <w:szCs w:val="22"/>
        </w:rPr>
        <w:t>“</w:t>
      </w:r>
      <w:bookmarkEnd w:id="25"/>
      <w:r w:rsidRPr="00C543BE">
        <w:rPr>
          <w:color w:val="000000" w:themeColor="text1"/>
          <w:spacing w:val="-7"/>
          <w:sz w:val="22"/>
          <w:szCs w:val="22"/>
        </w:rPr>
        <w:t xml:space="preserve">Hemangioblastoma </w:t>
      </w:r>
      <w:r w:rsidRPr="00C543BE">
        <w:rPr>
          <w:color w:val="000000" w:themeColor="text1"/>
          <w:spacing w:val="-6"/>
          <w:sz w:val="22"/>
          <w:szCs w:val="22"/>
        </w:rPr>
        <w:t xml:space="preserve">cerebellum (sporadic </w:t>
      </w:r>
      <w:r w:rsidRPr="00C543BE">
        <w:rPr>
          <w:color w:val="000000" w:themeColor="text1"/>
          <w:spacing w:val="-5"/>
          <w:sz w:val="22"/>
          <w:szCs w:val="22"/>
        </w:rPr>
        <w:t xml:space="preserve">form) </w:t>
      </w:r>
      <w:r w:rsidRPr="00C543BE">
        <w:rPr>
          <w:color w:val="000000" w:themeColor="text1"/>
          <w:spacing w:val="-6"/>
          <w:sz w:val="22"/>
          <w:szCs w:val="22"/>
        </w:rPr>
        <w:t xml:space="preserve">with </w:t>
      </w:r>
      <w:r w:rsidRPr="00C543BE">
        <w:rPr>
          <w:color w:val="000000" w:themeColor="text1"/>
          <w:spacing w:val="-7"/>
          <w:sz w:val="22"/>
          <w:szCs w:val="22"/>
        </w:rPr>
        <w:t xml:space="preserve">pseudomeningeal </w:t>
      </w:r>
      <w:r w:rsidRPr="00C543BE">
        <w:rPr>
          <w:color w:val="000000" w:themeColor="text1"/>
          <w:spacing w:val="-6"/>
          <w:sz w:val="22"/>
          <w:szCs w:val="22"/>
        </w:rPr>
        <w:t>debut</w:t>
      </w:r>
      <w:bookmarkStart w:id="26" w:name="_Hlk104224157"/>
      <w:r w:rsidRPr="00C543BE">
        <w:rPr>
          <w:color w:val="000000" w:themeColor="text1"/>
          <w:spacing w:val="-6"/>
          <w:sz w:val="22"/>
          <w:szCs w:val="22"/>
        </w:rPr>
        <w:t>”</w:t>
      </w:r>
      <w:bookmarkEnd w:id="26"/>
      <w:r w:rsidRPr="00C543BE">
        <w:rPr>
          <w:color w:val="000000" w:themeColor="text1"/>
          <w:spacing w:val="-6"/>
          <w:sz w:val="22"/>
          <w:szCs w:val="22"/>
        </w:rPr>
        <w:t xml:space="preserve">, National Congress </w:t>
      </w:r>
      <w:r w:rsidRPr="00C543BE">
        <w:rPr>
          <w:color w:val="000000" w:themeColor="text1"/>
          <w:spacing w:val="-5"/>
          <w:sz w:val="22"/>
          <w:szCs w:val="22"/>
        </w:rPr>
        <w:t xml:space="preserve">for </w:t>
      </w:r>
      <w:r w:rsidRPr="00C543BE">
        <w:rPr>
          <w:color w:val="000000" w:themeColor="text1"/>
          <w:spacing w:val="-6"/>
          <w:sz w:val="22"/>
          <w:szCs w:val="22"/>
        </w:rPr>
        <w:t xml:space="preserve">Medical </w:t>
      </w:r>
      <w:r w:rsidRPr="00C543BE">
        <w:rPr>
          <w:color w:val="000000" w:themeColor="text1"/>
          <w:spacing w:val="-7"/>
          <w:sz w:val="22"/>
          <w:szCs w:val="22"/>
        </w:rPr>
        <w:t xml:space="preserve">Stundents </w:t>
      </w:r>
      <w:r w:rsidRPr="00C543BE">
        <w:rPr>
          <w:color w:val="000000" w:themeColor="text1"/>
          <w:spacing w:val="-5"/>
          <w:sz w:val="22"/>
          <w:szCs w:val="22"/>
        </w:rPr>
        <w:t xml:space="preserve">and </w:t>
      </w:r>
      <w:r w:rsidRPr="00C543BE">
        <w:rPr>
          <w:color w:val="000000" w:themeColor="text1"/>
          <w:spacing w:val="-10"/>
          <w:sz w:val="22"/>
          <w:szCs w:val="22"/>
        </w:rPr>
        <w:t xml:space="preserve">Young </w:t>
      </w:r>
      <w:r w:rsidRPr="00C543BE">
        <w:rPr>
          <w:color w:val="000000" w:themeColor="text1"/>
          <w:spacing w:val="-6"/>
          <w:sz w:val="22"/>
          <w:szCs w:val="22"/>
        </w:rPr>
        <w:t>Doctors 2015, Bucure</w:t>
      </w:r>
      <w:r w:rsidRPr="00C543BE">
        <w:rPr>
          <w:color w:val="000000" w:themeColor="text1"/>
          <w:sz w:val="22"/>
          <w:szCs w:val="22"/>
        </w:rPr>
        <w:t>ş</w:t>
      </w:r>
      <w:r w:rsidRPr="00C543BE">
        <w:rPr>
          <w:color w:val="000000" w:themeColor="text1"/>
          <w:spacing w:val="-6"/>
          <w:sz w:val="22"/>
          <w:szCs w:val="22"/>
        </w:rPr>
        <w:t xml:space="preserve">ti, </w:t>
      </w:r>
      <w:r w:rsidRPr="00C543BE">
        <w:rPr>
          <w:color w:val="000000" w:themeColor="text1"/>
          <w:sz w:val="22"/>
          <w:szCs w:val="22"/>
        </w:rPr>
        <w:t>România</w:t>
      </w:r>
    </w:p>
    <w:p w14:paraId="2B66AAE8" w14:textId="77777777" w:rsidR="00D835BA" w:rsidRPr="00C543BE" w:rsidRDefault="00D835BA" w:rsidP="000F5EEC">
      <w:pPr>
        <w:pStyle w:val="BodyText"/>
        <w:numPr>
          <w:ilvl w:val="0"/>
          <w:numId w:val="12"/>
        </w:numPr>
        <w:spacing w:before="84" w:after="100" w:afterAutospacing="1"/>
        <w:ind w:left="3237" w:right="842" w:hanging="357"/>
        <w:jc w:val="both"/>
        <w:rPr>
          <w:color w:val="000000" w:themeColor="text1"/>
          <w:sz w:val="22"/>
          <w:szCs w:val="22"/>
        </w:rPr>
      </w:pPr>
      <w:r w:rsidRPr="00C543BE">
        <w:rPr>
          <w:color w:val="000000" w:themeColor="text1"/>
          <w:spacing w:val="-6"/>
          <w:sz w:val="22"/>
          <w:szCs w:val="22"/>
        </w:rPr>
        <w:t xml:space="preserve">“Improving Luminol Blood Detection Method </w:t>
      </w:r>
      <w:r w:rsidRPr="00C543BE">
        <w:rPr>
          <w:color w:val="000000" w:themeColor="text1"/>
          <w:spacing w:val="-3"/>
          <w:sz w:val="22"/>
          <w:szCs w:val="22"/>
        </w:rPr>
        <w:t xml:space="preserve">“, </w:t>
      </w:r>
      <w:r w:rsidRPr="00C543BE">
        <w:rPr>
          <w:color w:val="000000" w:themeColor="text1"/>
          <w:spacing w:val="-6"/>
          <w:sz w:val="22"/>
          <w:szCs w:val="22"/>
        </w:rPr>
        <w:t xml:space="preserve">National Congress </w:t>
      </w:r>
      <w:r w:rsidRPr="00C543BE">
        <w:rPr>
          <w:color w:val="000000" w:themeColor="text1"/>
          <w:spacing w:val="-5"/>
          <w:sz w:val="22"/>
          <w:szCs w:val="22"/>
        </w:rPr>
        <w:t xml:space="preserve">for </w:t>
      </w:r>
      <w:r w:rsidRPr="00C543BE">
        <w:rPr>
          <w:color w:val="000000" w:themeColor="text1"/>
          <w:spacing w:val="-6"/>
          <w:sz w:val="22"/>
          <w:szCs w:val="22"/>
        </w:rPr>
        <w:t xml:space="preserve">Medical </w:t>
      </w:r>
      <w:r w:rsidRPr="00C543BE">
        <w:rPr>
          <w:color w:val="000000" w:themeColor="text1"/>
          <w:spacing w:val="-7"/>
          <w:sz w:val="22"/>
          <w:szCs w:val="22"/>
        </w:rPr>
        <w:t xml:space="preserve">Stundents </w:t>
      </w:r>
      <w:r w:rsidRPr="00C543BE">
        <w:rPr>
          <w:color w:val="000000" w:themeColor="text1"/>
          <w:spacing w:val="-5"/>
          <w:sz w:val="22"/>
          <w:szCs w:val="22"/>
        </w:rPr>
        <w:t xml:space="preserve">and </w:t>
      </w:r>
      <w:r w:rsidRPr="00C543BE">
        <w:rPr>
          <w:color w:val="000000" w:themeColor="text1"/>
          <w:spacing w:val="-9"/>
          <w:sz w:val="22"/>
          <w:szCs w:val="22"/>
        </w:rPr>
        <w:t xml:space="preserve">Young </w:t>
      </w:r>
      <w:r w:rsidRPr="00C543BE">
        <w:rPr>
          <w:color w:val="000000" w:themeColor="text1"/>
          <w:spacing w:val="-6"/>
          <w:sz w:val="22"/>
          <w:szCs w:val="22"/>
        </w:rPr>
        <w:t>Doctors 2015, Bucure</w:t>
      </w:r>
      <w:r w:rsidRPr="00C543BE">
        <w:rPr>
          <w:color w:val="000000" w:themeColor="text1"/>
          <w:sz w:val="22"/>
          <w:szCs w:val="22"/>
        </w:rPr>
        <w:t>ş</w:t>
      </w:r>
      <w:r w:rsidRPr="00C543BE">
        <w:rPr>
          <w:color w:val="000000" w:themeColor="text1"/>
          <w:spacing w:val="-6"/>
          <w:sz w:val="22"/>
          <w:szCs w:val="22"/>
        </w:rPr>
        <w:t xml:space="preserve">ti, </w:t>
      </w:r>
      <w:r w:rsidRPr="00C543BE">
        <w:rPr>
          <w:color w:val="000000" w:themeColor="text1"/>
          <w:sz w:val="22"/>
          <w:szCs w:val="22"/>
        </w:rPr>
        <w:t>România</w:t>
      </w:r>
    </w:p>
    <w:p w14:paraId="5C084B26" w14:textId="0AEA6E10" w:rsidR="00D835BA" w:rsidRPr="00D835BA" w:rsidRDefault="00D835BA" w:rsidP="000F5EEC">
      <w:pPr>
        <w:pStyle w:val="BodyText"/>
        <w:numPr>
          <w:ilvl w:val="0"/>
          <w:numId w:val="12"/>
        </w:numPr>
        <w:spacing w:before="84" w:after="100" w:afterAutospacing="1"/>
        <w:ind w:left="3237" w:hanging="357"/>
        <w:jc w:val="both"/>
        <w:rPr>
          <w:color w:val="000000" w:themeColor="text1"/>
          <w:sz w:val="22"/>
          <w:szCs w:val="22"/>
        </w:rPr>
      </w:pPr>
      <w:r w:rsidRPr="00C543BE">
        <w:rPr>
          <w:color w:val="000000" w:themeColor="text1"/>
          <w:spacing w:val="-6"/>
          <w:sz w:val="22"/>
          <w:szCs w:val="22"/>
        </w:rPr>
        <w:t>“Minimizing</w:t>
      </w:r>
      <w:r w:rsidRPr="00C543BE">
        <w:rPr>
          <w:color w:val="000000" w:themeColor="text1"/>
          <w:spacing w:val="-9"/>
          <w:sz w:val="22"/>
          <w:szCs w:val="22"/>
        </w:rPr>
        <w:t xml:space="preserve"> </w:t>
      </w:r>
      <w:r w:rsidRPr="00C543BE">
        <w:rPr>
          <w:color w:val="000000" w:themeColor="text1"/>
          <w:spacing w:val="-5"/>
          <w:sz w:val="22"/>
          <w:szCs w:val="22"/>
        </w:rPr>
        <w:t>risks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5"/>
          <w:sz w:val="22"/>
          <w:szCs w:val="22"/>
        </w:rPr>
        <w:t>of</w:t>
      </w:r>
      <w:r w:rsidRPr="00C543BE">
        <w:rPr>
          <w:color w:val="000000" w:themeColor="text1"/>
          <w:spacing w:val="-9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surgical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approach</w:t>
      </w:r>
      <w:r w:rsidRPr="00C543BE">
        <w:rPr>
          <w:color w:val="000000" w:themeColor="text1"/>
          <w:spacing w:val="-8"/>
          <w:sz w:val="22"/>
          <w:szCs w:val="22"/>
        </w:rPr>
        <w:t xml:space="preserve"> </w:t>
      </w:r>
      <w:r w:rsidRPr="00C543BE">
        <w:rPr>
          <w:color w:val="000000" w:themeColor="text1"/>
          <w:spacing w:val="-4"/>
          <w:sz w:val="22"/>
          <w:szCs w:val="22"/>
        </w:rPr>
        <w:t>to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Leriche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Syndrome”,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Medicalis</w:t>
      </w:r>
      <w:r w:rsidRPr="00C543BE">
        <w:rPr>
          <w:color w:val="000000" w:themeColor="text1"/>
          <w:spacing w:val="-9"/>
          <w:sz w:val="22"/>
          <w:szCs w:val="22"/>
        </w:rPr>
        <w:t xml:space="preserve"> </w:t>
      </w:r>
      <w:r w:rsidRPr="00C543BE">
        <w:rPr>
          <w:color w:val="000000" w:themeColor="text1"/>
          <w:sz w:val="22"/>
          <w:szCs w:val="22"/>
        </w:rPr>
        <w:t>–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7"/>
          <w:sz w:val="22"/>
          <w:szCs w:val="22"/>
        </w:rPr>
        <w:t>International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Congress</w:t>
      </w:r>
      <w:r w:rsidRPr="00C543BE">
        <w:rPr>
          <w:color w:val="000000" w:themeColor="text1"/>
          <w:spacing w:val="-8"/>
          <w:sz w:val="22"/>
          <w:szCs w:val="22"/>
        </w:rPr>
        <w:t xml:space="preserve"> </w:t>
      </w:r>
      <w:r w:rsidRPr="00C543BE">
        <w:rPr>
          <w:color w:val="000000" w:themeColor="text1"/>
          <w:spacing w:val="-5"/>
          <w:sz w:val="22"/>
          <w:szCs w:val="22"/>
        </w:rPr>
        <w:t xml:space="preserve">for </w:t>
      </w:r>
      <w:r w:rsidRPr="00C543BE">
        <w:rPr>
          <w:color w:val="000000" w:themeColor="text1"/>
          <w:spacing w:val="-6"/>
          <w:sz w:val="22"/>
          <w:szCs w:val="22"/>
        </w:rPr>
        <w:t>Medical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7"/>
          <w:sz w:val="22"/>
          <w:szCs w:val="22"/>
        </w:rPr>
        <w:t>Students</w:t>
      </w:r>
      <w:r w:rsidRPr="00C543BE">
        <w:rPr>
          <w:color w:val="000000" w:themeColor="text1"/>
          <w:spacing w:val="-13"/>
          <w:sz w:val="22"/>
          <w:szCs w:val="22"/>
        </w:rPr>
        <w:t xml:space="preserve"> </w:t>
      </w:r>
      <w:r w:rsidRPr="00C543BE">
        <w:rPr>
          <w:color w:val="000000" w:themeColor="text1"/>
          <w:spacing w:val="-5"/>
          <w:sz w:val="22"/>
          <w:szCs w:val="22"/>
        </w:rPr>
        <w:t>and</w:t>
      </w:r>
      <w:r w:rsidRPr="00C543BE">
        <w:rPr>
          <w:color w:val="000000" w:themeColor="text1"/>
          <w:spacing w:val="-17"/>
          <w:sz w:val="22"/>
          <w:szCs w:val="22"/>
        </w:rPr>
        <w:t xml:space="preserve"> </w:t>
      </w:r>
      <w:r w:rsidRPr="00C543BE">
        <w:rPr>
          <w:color w:val="000000" w:themeColor="text1"/>
          <w:spacing w:val="-9"/>
          <w:sz w:val="22"/>
          <w:szCs w:val="22"/>
        </w:rPr>
        <w:t>Young</w:t>
      </w:r>
      <w:r w:rsidRPr="00C543BE">
        <w:rPr>
          <w:color w:val="000000" w:themeColor="text1"/>
          <w:spacing w:val="-12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Health</w:t>
      </w:r>
      <w:r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Pr="00C543BE">
        <w:rPr>
          <w:color w:val="000000" w:themeColor="text1"/>
          <w:spacing w:val="-6"/>
          <w:sz w:val="22"/>
          <w:szCs w:val="22"/>
        </w:rPr>
        <w:t>Professionals 2015,</w:t>
      </w:r>
      <w:r w:rsidRPr="00C543BE">
        <w:rPr>
          <w:color w:val="000000" w:themeColor="text1"/>
          <w:spacing w:val="-13"/>
          <w:sz w:val="22"/>
          <w:szCs w:val="22"/>
        </w:rPr>
        <w:t xml:space="preserve"> </w:t>
      </w:r>
      <w:r w:rsidRPr="00C543BE">
        <w:rPr>
          <w:color w:val="000000" w:themeColor="text1"/>
          <w:spacing w:val="-5"/>
          <w:sz w:val="22"/>
          <w:szCs w:val="22"/>
        </w:rPr>
        <w:t>Cluj,</w:t>
      </w:r>
      <w:r w:rsidRPr="00C543BE">
        <w:rPr>
          <w:color w:val="000000" w:themeColor="text1"/>
          <w:spacing w:val="-13"/>
          <w:sz w:val="22"/>
          <w:szCs w:val="22"/>
        </w:rPr>
        <w:t xml:space="preserve"> </w:t>
      </w:r>
      <w:r w:rsidRPr="00C543BE">
        <w:rPr>
          <w:color w:val="000000" w:themeColor="text1"/>
          <w:sz w:val="22"/>
          <w:szCs w:val="22"/>
        </w:rPr>
        <w:t>România</w:t>
      </w:r>
    </w:p>
    <w:p w14:paraId="3CD5DA3C" w14:textId="4C7466CA" w:rsidR="00B14371" w:rsidRPr="00D835BA" w:rsidRDefault="00D835BA" w:rsidP="000F5EEC">
      <w:pPr>
        <w:pStyle w:val="BodyText"/>
        <w:numPr>
          <w:ilvl w:val="0"/>
          <w:numId w:val="12"/>
        </w:numPr>
        <w:tabs>
          <w:tab w:val="left" w:pos="2745"/>
        </w:tabs>
        <w:spacing w:before="122" w:after="100" w:afterAutospacing="1"/>
        <w:ind w:left="3237" w:hanging="357"/>
        <w:jc w:val="both"/>
        <w:rPr>
          <w:color w:val="000000" w:themeColor="text1"/>
          <w:spacing w:val="-6"/>
          <w:sz w:val="22"/>
          <w:szCs w:val="22"/>
        </w:rPr>
      </w:pPr>
      <w:r w:rsidRPr="00C543BE">
        <w:rPr>
          <w:color w:val="000000" w:themeColor="text1"/>
          <w:spacing w:val="-6"/>
          <w:sz w:val="22"/>
          <w:szCs w:val="22"/>
        </w:rPr>
        <w:t>‘‘</w:t>
      </w:r>
      <w:r w:rsidR="00E33CCF" w:rsidRPr="00C543BE">
        <w:rPr>
          <w:color w:val="000000" w:themeColor="text1"/>
          <w:spacing w:val="-6"/>
          <w:sz w:val="22"/>
          <w:szCs w:val="22"/>
        </w:rPr>
        <w:t>Antiproliferative</w:t>
      </w:r>
      <w:r w:rsidR="00E33CCF" w:rsidRPr="00C543BE">
        <w:rPr>
          <w:color w:val="000000" w:themeColor="text1"/>
          <w:spacing w:val="-12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7"/>
          <w:sz w:val="22"/>
          <w:szCs w:val="22"/>
        </w:rPr>
        <w:t>effects</w:t>
      </w:r>
      <w:r w:rsidR="00E33CCF"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4"/>
          <w:sz w:val="22"/>
          <w:szCs w:val="22"/>
        </w:rPr>
        <w:t>of</w:t>
      </w:r>
      <w:r w:rsidR="00E33CCF"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="00E33CCF" w:rsidRPr="00C543BE">
        <w:rPr>
          <w:color w:val="000000" w:themeColor="text1"/>
          <w:sz w:val="22"/>
          <w:szCs w:val="22"/>
        </w:rPr>
        <w:t>a</w:t>
      </w:r>
      <w:r w:rsidR="00E33CCF" w:rsidRPr="00C543BE">
        <w:rPr>
          <w:color w:val="000000" w:themeColor="text1"/>
          <w:spacing w:val="-9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6"/>
          <w:sz w:val="22"/>
          <w:szCs w:val="22"/>
        </w:rPr>
        <w:t>novel</w:t>
      </w:r>
      <w:r w:rsidR="00E33CCF" w:rsidRPr="00C543BE">
        <w:rPr>
          <w:color w:val="000000" w:themeColor="text1"/>
          <w:spacing w:val="-12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6"/>
          <w:sz w:val="22"/>
          <w:szCs w:val="22"/>
        </w:rPr>
        <w:t>manganese</w:t>
      </w:r>
      <w:r w:rsidR="00E33CCF" w:rsidRPr="00C543BE">
        <w:rPr>
          <w:color w:val="000000" w:themeColor="text1"/>
          <w:spacing w:val="-9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7"/>
          <w:sz w:val="22"/>
          <w:szCs w:val="22"/>
        </w:rPr>
        <w:t>mitochondrial</w:t>
      </w:r>
      <w:r w:rsidR="00E33CCF"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6"/>
          <w:sz w:val="22"/>
          <w:szCs w:val="22"/>
        </w:rPr>
        <w:t>targeted</w:t>
      </w:r>
      <w:r w:rsidR="00E33CCF" w:rsidRPr="00C543BE">
        <w:rPr>
          <w:color w:val="000000" w:themeColor="text1"/>
          <w:spacing w:val="-9"/>
          <w:sz w:val="22"/>
          <w:szCs w:val="22"/>
        </w:rPr>
        <w:t xml:space="preserve"> </w:t>
      </w:r>
      <w:r w:rsidR="00E33CCF" w:rsidRPr="00C543BE">
        <w:rPr>
          <w:color w:val="000000" w:themeColor="text1"/>
          <w:spacing w:val="-6"/>
          <w:sz w:val="22"/>
          <w:szCs w:val="22"/>
        </w:rPr>
        <w:t>complex”,</w:t>
      </w:r>
      <w:r w:rsidR="00E33CCF" w:rsidRPr="00C543BE">
        <w:rPr>
          <w:color w:val="000000" w:themeColor="text1"/>
          <w:spacing w:val="-11"/>
          <w:sz w:val="22"/>
          <w:szCs w:val="22"/>
        </w:rPr>
        <w:t xml:space="preserve"> </w:t>
      </w:r>
      <w:r w:rsidR="008133FF" w:rsidRPr="00D835BA">
        <w:rPr>
          <w:color w:val="000000" w:themeColor="text1"/>
          <w:spacing w:val="-6"/>
          <w:sz w:val="22"/>
          <w:szCs w:val="22"/>
        </w:rPr>
        <w:t>International</w:t>
      </w:r>
      <w:r w:rsidR="003B200D" w:rsidRPr="00D835BA">
        <w:rPr>
          <w:color w:val="000000" w:themeColor="text1"/>
          <w:spacing w:val="-6"/>
          <w:sz w:val="22"/>
          <w:szCs w:val="22"/>
        </w:rPr>
        <w:t xml:space="preserve"> Medical </w:t>
      </w:r>
      <w:r w:rsidR="003B200D" w:rsidRPr="00D835BA">
        <w:rPr>
          <w:color w:val="000000" w:themeColor="text1"/>
          <w:sz w:val="22"/>
          <w:szCs w:val="22"/>
        </w:rPr>
        <w:t>Students Conference</w:t>
      </w:r>
      <w:r w:rsidR="00C543BE" w:rsidRPr="00D835BA">
        <w:rPr>
          <w:color w:val="000000" w:themeColor="text1"/>
          <w:sz w:val="22"/>
          <w:szCs w:val="22"/>
        </w:rPr>
        <w:t xml:space="preserve"> 2015</w:t>
      </w:r>
      <w:r w:rsidR="003B200D" w:rsidRPr="00D835BA">
        <w:rPr>
          <w:color w:val="000000" w:themeColor="text1"/>
          <w:sz w:val="22"/>
          <w:szCs w:val="22"/>
        </w:rPr>
        <w:t xml:space="preserve">, </w:t>
      </w:r>
      <w:r w:rsidRPr="00C543BE">
        <w:rPr>
          <w:color w:val="000000" w:themeColor="text1"/>
          <w:spacing w:val="-6"/>
          <w:sz w:val="22"/>
          <w:szCs w:val="22"/>
        </w:rPr>
        <w:t>Leiden</w:t>
      </w:r>
      <w:r>
        <w:rPr>
          <w:color w:val="000000" w:themeColor="text1"/>
          <w:sz w:val="22"/>
          <w:szCs w:val="22"/>
        </w:rPr>
        <w:t xml:space="preserve">, </w:t>
      </w:r>
      <w:r w:rsidR="008133FF" w:rsidRPr="00D835BA">
        <w:rPr>
          <w:color w:val="000000" w:themeColor="text1"/>
          <w:sz w:val="22"/>
          <w:szCs w:val="22"/>
        </w:rPr>
        <w:t>Olanda</w:t>
      </w:r>
      <w:r w:rsidR="003B200D" w:rsidRPr="00D835BA">
        <w:rPr>
          <w:color w:val="000000" w:themeColor="text1"/>
          <w:sz w:val="22"/>
          <w:szCs w:val="22"/>
        </w:rPr>
        <w:t>.</w:t>
      </w:r>
    </w:p>
    <w:p w14:paraId="0FEFE5D1" w14:textId="302E446D" w:rsidR="004D6159" w:rsidRDefault="00D835BA" w:rsidP="000F5EEC">
      <w:pPr>
        <w:pStyle w:val="BodyText"/>
        <w:numPr>
          <w:ilvl w:val="0"/>
          <w:numId w:val="12"/>
        </w:numPr>
        <w:spacing w:before="83" w:after="100" w:afterAutospacing="1"/>
        <w:ind w:left="3237" w:right="885" w:hanging="357"/>
        <w:jc w:val="both"/>
        <w:rPr>
          <w:color w:val="000000" w:themeColor="text1"/>
          <w:sz w:val="22"/>
          <w:szCs w:val="22"/>
        </w:rPr>
      </w:pPr>
      <w:r w:rsidRPr="002A4EAD">
        <w:rPr>
          <w:color w:val="000000" w:themeColor="text1"/>
          <w:spacing w:val="-6"/>
          <w:sz w:val="22"/>
          <w:szCs w:val="22"/>
        </w:rPr>
        <w:t xml:space="preserve">‘‘A particular </w:t>
      </w:r>
      <w:r w:rsidRPr="002A4EAD">
        <w:rPr>
          <w:color w:val="000000" w:themeColor="text1"/>
          <w:spacing w:val="-5"/>
          <w:sz w:val="22"/>
          <w:szCs w:val="22"/>
        </w:rPr>
        <w:t xml:space="preserve">case </w:t>
      </w:r>
      <w:r w:rsidRPr="002A4EAD">
        <w:rPr>
          <w:color w:val="000000" w:themeColor="text1"/>
          <w:spacing w:val="-4"/>
          <w:sz w:val="22"/>
          <w:szCs w:val="22"/>
        </w:rPr>
        <w:t xml:space="preserve">of </w:t>
      </w:r>
      <w:r w:rsidRPr="002A4EAD">
        <w:rPr>
          <w:color w:val="000000" w:themeColor="text1"/>
          <w:spacing w:val="-6"/>
          <w:sz w:val="22"/>
          <w:szCs w:val="22"/>
        </w:rPr>
        <w:t xml:space="preserve">familiar homozygous </w:t>
      </w:r>
      <w:r w:rsidRPr="002A4EAD">
        <w:rPr>
          <w:color w:val="000000" w:themeColor="text1"/>
          <w:spacing w:val="-7"/>
          <w:sz w:val="22"/>
          <w:szCs w:val="22"/>
        </w:rPr>
        <w:t xml:space="preserve">hypercholesterolemia”, </w:t>
      </w:r>
      <w:r w:rsidRPr="002A4EAD">
        <w:rPr>
          <w:color w:val="000000" w:themeColor="text1"/>
          <w:spacing w:val="-6"/>
          <w:sz w:val="22"/>
          <w:szCs w:val="22"/>
        </w:rPr>
        <w:t xml:space="preserve">Congressis </w:t>
      </w:r>
      <w:r w:rsidRPr="002A4EAD">
        <w:rPr>
          <w:color w:val="000000" w:themeColor="text1"/>
          <w:sz w:val="22"/>
          <w:szCs w:val="22"/>
        </w:rPr>
        <w:t xml:space="preserve">– </w:t>
      </w:r>
      <w:r w:rsidRPr="002A4EAD">
        <w:rPr>
          <w:color w:val="000000" w:themeColor="text1"/>
          <w:spacing w:val="-7"/>
          <w:sz w:val="22"/>
          <w:szCs w:val="22"/>
        </w:rPr>
        <w:t xml:space="preserve">International </w:t>
      </w:r>
      <w:r w:rsidRPr="002A4EAD">
        <w:rPr>
          <w:color w:val="000000" w:themeColor="text1"/>
          <w:spacing w:val="-6"/>
          <w:sz w:val="22"/>
          <w:szCs w:val="22"/>
        </w:rPr>
        <w:t>Congress</w:t>
      </w:r>
      <w:r w:rsidRPr="002A4EAD">
        <w:rPr>
          <w:color w:val="000000" w:themeColor="text1"/>
          <w:spacing w:val="-11"/>
          <w:sz w:val="22"/>
          <w:szCs w:val="22"/>
        </w:rPr>
        <w:t xml:space="preserve"> </w:t>
      </w:r>
      <w:r w:rsidRPr="002A4EAD">
        <w:rPr>
          <w:color w:val="000000" w:themeColor="text1"/>
          <w:spacing w:val="-5"/>
          <w:sz w:val="22"/>
          <w:szCs w:val="22"/>
        </w:rPr>
        <w:t>for</w:t>
      </w:r>
      <w:r w:rsidRPr="002A4EAD">
        <w:rPr>
          <w:color w:val="000000" w:themeColor="text1"/>
          <w:spacing w:val="-13"/>
          <w:sz w:val="22"/>
          <w:szCs w:val="22"/>
        </w:rPr>
        <w:t xml:space="preserve"> </w:t>
      </w:r>
      <w:r w:rsidRPr="002A4EAD">
        <w:rPr>
          <w:color w:val="000000" w:themeColor="text1"/>
          <w:spacing w:val="-6"/>
          <w:sz w:val="22"/>
          <w:szCs w:val="22"/>
        </w:rPr>
        <w:t>Medical</w:t>
      </w:r>
      <w:r w:rsidRPr="002A4EAD">
        <w:rPr>
          <w:color w:val="000000" w:themeColor="text1"/>
          <w:spacing w:val="-12"/>
          <w:sz w:val="22"/>
          <w:szCs w:val="22"/>
        </w:rPr>
        <w:t xml:space="preserve"> </w:t>
      </w:r>
      <w:r w:rsidRPr="002A4EAD">
        <w:rPr>
          <w:color w:val="000000" w:themeColor="text1"/>
          <w:spacing w:val="-7"/>
          <w:sz w:val="22"/>
          <w:szCs w:val="22"/>
        </w:rPr>
        <w:t>Students</w:t>
      </w:r>
      <w:r w:rsidRPr="002A4EAD">
        <w:rPr>
          <w:color w:val="000000" w:themeColor="text1"/>
          <w:spacing w:val="-13"/>
          <w:sz w:val="22"/>
          <w:szCs w:val="22"/>
        </w:rPr>
        <w:t xml:space="preserve"> </w:t>
      </w:r>
      <w:r w:rsidRPr="002A4EAD">
        <w:rPr>
          <w:color w:val="000000" w:themeColor="text1"/>
          <w:spacing w:val="-5"/>
          <w:sz w:val="22"/>
          <w:szCs w:val="22"/>
        </w:rPr>
        <w:t>and</w:t>
      </w:r>
      <w:r w:rsidRPr="002A4EAD">
        <w:rPr>
          <w:color w:val="000000" w:themeColor="text1"/>
          <w:spacing w:val="-14"/>
          <w:sz w:val="22"/>
          <w:szCs w:val="22"/>
        </w:rPr>
        <w:t xml:space="preserve"> </w:t>
      </w:r>
      <w:r w:rsidRPr="002A4EAD">
        <w:rPr>
          <w:color w:val="000000" w:themeColor="text1"/>
          <w:spacing w:val="-10"/>
          <w:sz w:val="22"/>
          <w:szCs w:val="22"/>
        </w:rPr>
        <w:t>Young</w:t>
      </w:r>
      <w:r w:rsidRPr="002A4EAD">
        <w:rPr>
          <w:color w:val="000000" w:themeColor="text1"/>
          <w:spacing w:val="-11"/>
          <w:sz w:val="22"/>
          <w:szCs w:val="22"/>
        </w:rPr>
        <w:t xml:space="preserve"> </w:t>
      </w:r>
      <w:r w:rsidRPr="002A4EAD">
        <w:rPr>
          <w:color w:val="000000" w:themeColor="text1"/>
          <w:spacing w:val="-6"/>
          <w:sz w:val="22"/>
          <w:szCs w:val="22"/>
        </w:rPr>
        <w:t>Doctors 2015,</w:t>
      </w:r>
      <w:r w:rsidRPr="002A4EAD">
        <w:rPr>
          <w:color w:val="000000" w:themeColor="text1"/>
          <w:spacing w:val="-12"/>
          <w:sz w:val="22"/>
          <w:szCs w:val="22"/>
        </w:rPr>
        <w:t xml:space="preserve"> </w:t>
      </w:r>
      <w:r w:rsidRPr="002A4EAD">
        <w:rPr>
          <w:color w:val="000000" w:themeColor="text1"/>
          <w:spacing w:val="-6"/>
          <w:sz w:val="22"/>
          <w:szCs w:val="22"/>
        </w:rPr>
        <w:t>Ia</w:t>
      </w:r>
      <w:r w:rsidRPr="002A4EAD">
        <w:rPr>
          <w:color w:val="000000" w:themeColor="text1"/>
          <w:sz w:val="22"/>
          <w:szCs w:val="22"/>
        </w:rPr>
        <w:t>ş</w:t>
      </w:r>
      <w:r w:rsidRPr="002A4EAD">
        <w:rPr>
          <w:color w:val="000000" w:themeColor="text1"/>
          <w:spacing w:val="-6"/>
          <w:sz w:val="22"/>
          <w:szCs w:val="22"/>
        </w:rPr>
        <w:t>i,</w:t>
      </w:r>
      <w:r w:rsidRPr="002A4EAD">
        <w:rPr>
          <w:color w:val="000000" w:themeColor="text1"/>
          <w:spacing w:val="-13"/>
          <w:sz w:val="22"/>
          <w:szCs w:val="22"/>
        </w:rPr>
        <w:t xml:space="preserve"> </w:t>
      </w:r>
      <w:r w:rsidRPr="002A4EAD">
        <w:rPr>
          <w:color w:val="000000" w:themeColor="text1"/>
          <w:sz w:val="22"/>
          <w:szCs w:val="22"/>
        </w:rPr>
        <w:t>Rom</w:t>
      </w:r>
      <w:r w:rsidR="001D36DF">
        <w:rPr>
          <w:color w:val="000000" w:themeColor="text1"/>
          <w:sz w:val="22"/>
          <w:szCs w:val="22"/>
        </w:rPr>
        <w:t>âni</w:t>
      </w:r>
      <w:r w:rsidR="000F0472">
        <w:rPr>
          <w:color w:val="000000" w:themeColor="text1"/>
          <w:sz w:val="22"/>
          <w:szCs w:val="22"/>
        </w:rPr>
        <w:t>a</w:t>
      </w:r>
    </w:p>
    <w:p w14:paraId="25F9F300" w14:textId="77777777" w:rsidR="004D6159" w:rsidRPr="004D6159" w:rsidRDefault="004D6159" w:rsidP="000F5EEC">
      <w:pPr>
        <w:jc w:val="both"/>
      </w:pPr>
    </w:p>
    <w:p w14:paraId="5F37A660" w14:textId="1AE15DE8" w:rsidR="002A4EAD" w:rsidRPr="004D6159" w:rsidRDefault="002A4EAD" w:rsidP="004D6159">
      <w:pPr>
        <w:tabs>
          <w:tab w:val="center" w:pos="5210"/>
        </w:tabs>
        <w:sectPr w:rsidR="002A4EAD" w:rsidRPr="004D6159" w:rsidSect="00C31127">
          <w:footerReference w:type="default" r:id="rId22"/>
          <w:type w:val="continuous"/>
          <w:pgSz w:w="11900" w:h="16840"/>
          <w:pgMar w:top="1242" w:right="539" w:bottom="902" w:left="941" w:header="720" w:footer="720" w:gutter="0"/>
          <w:cols w:space="720"/>
          <w:titlePg/>
          <w:docGrid w:linePitch="299"/>
        </w:sectPr>
      </w:pPr>
    </w:p>
    <w:p w14:paraId="4580E5AB" w14:textId="46ADF6C9" w:rsidR="00F53078" w:rsidRPr="00B07A88" w:rsidRDefault="00F53078" w:rsidP="00B07A88">
      <w:pPr>
        <w:tabs>
          <w:tab w:val="left" w:pos="3175"/>
        </w:tabs>
      </w:pPr>
    </w:p>
    <w:sectPr w:rsidR="00F53078" w:rsidRPr="00B07A88">
      <w:headerReference w:type="default" r:id="rId23"/>
      <w:footerReference w:type="default" r:id="rId24"/>
      <w:pgSz w:w="11900" w:h="16840"/>
      <w:pgMar w:top="1220" w:right="540" w:bottom="900" w:left="940" w:header="1011" w:footer="708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855C4" w14:textId="77777777" w:rsidR="008D20EF" w:rsidRDefault="008D20EF">
      <w:r>
        <w:separator/>
      </w:r>
    </w:p>
  </w:endnote>
  <w:endnote w:type="continuationSeparator" w:id="0">
    <w:p w14:paraId="237999C7" w14:textId="77777777" w:rsidR="008D20EF" w:rsidRDefault="008D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977F9" w14:textId="77777777" w:rsidR="00DF50FC" w:rsidRDefault="00DF5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93941" w14:textId="583B9604" w:rsidR="003B2214" w:rsidRDefault="003B221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F66B52" wp14:editId="39801A88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tangle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color w:val="4F81BD" w:themeColor="accent1"/>
                            </w:rPr>
                            <w:alias w:val="Date"/>
                            <w:id w:val="-1173488752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6-01-15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36FB28CE" w14:textId="785ABD2E" w:rsidR="003B2214" w:rsidRDefault="00DF50FC">
                              <w:r>
                                <w:rPr>
                                  <w:color w:val="4F81BD" w:themeColor="accent1"/>
                                  <w:lang w:val="en-US"/>
                                </w:rPr>
                                <w:t>January</w:t>
                              </w:r>
                              <w:r w:rsidR="00EF5E1C">
                                <w:rPr>
                                  <w:color w:val="4F81BD" w:themeColor="accent1"/>
                                  <w:lang w:val="en-US"/>
                                </w:rPr>
                                <w:t xml:space="preserve"> 1</w:t>
                              </w:r>
                              <w:r>
                                <w:rPr>
                                  <w:color w:val="4F81BD" w:themeColor="accent1"/>
                                  <w:lang w:val="en-US"/>
                                </w:rPr>
                                <w:t>5</w:t>
                              </w:r>
                              <w:r w:rsidR="00EF5E1C">
                                <w:rPr>
                                  <w:color w:val="4F81BD" w:themeColor="accent1"/>
                                  <w:lang w:val="en-US"/>
                                </w:rPr>
                                <w:t>, 202</w:t>
                              </w:r>
                              <w:r>
                                <w:rPr>
                                  <w:color w:val="4F81BD" w:themeColor="accent1"/>
                                  <w:lang w:val="en-US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5F66B52" id="Rectangle 454" o:spid="_x0000_s1028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" o:allowincell="f" filled="f" stroked="f">
              <v:textbox inset=",0">
                <w:txbxContent>
                  <w:sdt>
                    <w:sdtPr>
                      <w:rPr>
                        <w:color w:val="4F81BD" w:themeColor="accent1"/>
                      </w:rPr>
                      <w:alias w:val="Date"/>
                      <w:id w:val="-1173488752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26-01-15T00:00:00Z"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36FB28CE" w14:textId="785ABD2E" w:rsidR="003B2214" w:rsidRDefault="00DF50FC">
                        <w:r>
                          <w:rPr>
                            <w:color w:val="4F81BD" w:themeColor="accent1"/>
                            <w:lang w:val="en-US"/>
                          </w:rPr>
                          <w:t>January</w:t>
                        </w:r>
                        <w:r w:rsidR="00EF5E1C">
                          <w:rPr>
                            <w:color w:val="4F81BD" w:themeColor="accent1"/>
                            <w:lang w:val="en-US"/>
                          </w:rPr>
                          <w:t xml:space="preserve"> 1</w:t>
                        </w:r>
                        <w:r>
                          <w:rPr>
                            <w:color w:val="4F81BD" w:themeColor="accent1"/>
                            <w:lang w:val="en-US"/>
                          </w:rPr>
                          <w:t>5</w:t>
                        </w:r>
                        <w:r w:rsidR="00EF5E1C">
                          <w:rPr>
                            <w:color w:val="4F81BD" w:themeColor="accent1"/>
                            <w:lang w:val="en-US"/>
                          </w:rPr>
                          <w:t>, 202</w:t>
                        </w:r>
                        <w:r>
                          <w:rPr>
                            <w:color w:val="4F81BD" w:themeColor="accent1"/>
                            <w:lang w:val="en-US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 xml:space="preserve">                                                                                    </w:t>
    </w:r>
  </w:p>
  <w:p w14:paraId="20F7B312" w14:textId="50F736B9" w:rsidR="003B2214" w:rsidRDefault="003B2214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3F82B" w14:textId="77777777" w:rsidR="00DF50FC" w:rsidRDefault="00DF50F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957B8" w14:textId="339E3A9E" w:rsidR="003B2214" w:rsidRDefault="003B221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1028FFC" wp14:editId="5A5A7808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color w:val="4F81BD" w:themeColor="accent1"/>
                            </w:rPr>
                            <w:alias w:val="Date"/>
                            <w:id w:val="-1770539732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6-01-15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61E20150" w14:textId="633770B4" w:rsidR="003B2214" w:rsidRDefault="00DF50FC">
                              <w:r>
                                <w:rPr>
                                  <w:color w:val="4F81BD" w:themeColor="accent1"/>
                                  <w:lang w:val="en-US"/>
                                </w:rPr>
                                <w:t>January 15, 2026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01028FFC" id="Rectangle 5" o:spid="_x0000_s1029" style="position:absolute;margin-left:0;margin-top:0;width:467.65pt;height:58.3pt;z-index:25166540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" o:allowincell="f" filled="f" stroked="f">
              <v:textbox inset=",0">
                <w:txbxContent>
                  <w:sdt>
                    <w:sdtPr>
                      <w:rPr>
                        <w:color w:val="4F81BD" w:themeColor="accent1"/>
                      </w:rPr>
                      <w:alias w:val="Date"/>
                      <w:id w:val="-1770539732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26-01-15T00:00:00Z"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61E20150" w14:textId="633770B4" w:rsidR="003B2214" w:rsidRDefault="00DF50FC">
                        <w:r>
                          <w:rPr>
                            <w:color w:val="4F81BD" w:themeColor="accent1"/>
                            <w:lang w:val="en-US"/>
                          </w:rPr>
                          <w:t>January 15, 2026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 xml:space="preserve">                                                                                  </w:t>
    </w:r>
  </w:p>
  <w:p w14:paraId="1C86F8C6" w14:textId="77777777" w:rsidR="003B2214" w:rsidRDefault="003B2214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FEF97" w14:textId="4DEB08A5" w:rsidR="003B2214" w:rsidRDefault="003B221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7C75AA8" wp14:editId="75EDC0F6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DF801" w14:textId="0C2E735C" w:rsidR="003B2214" w:rsidRPr="00D0799F" w:rsidRDefault="003B2214">
                          <w:pPr>
                            <w:rPr>
                              <w:color w:val="4F81BD" w:themeColor="accent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37C75AA8" id="Rectangle 1" o:spid="_x0000_s1032" style="position:absolute;margin-left:0;margin-top:0;width:467.65pt;height:58.3pt;z-index:251663360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" o:allowincell="f" filled="f" stroked="f">
              <v:textbox inset=",0">
                <w:txbxContent>
                  <w:p w14:paraId="0E0DF801" w14:textId="0C2E735C" w:rsidR="003B2214" w:rsidRPr="00D0799F" w:rsidRDefault="003B2214">
                    <w:pPr>
                      <w:rPr>
                        <w:color w:val="4F81BD" w:themeColor="accent1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  <w:p w14:paraId="0BCE4330" w14:textId="0613416A" w:rsidR="003B2214" w:rsidRDefault="003B221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6051A" w14:textId="77777777" w:rsidR="008D20EF" w:rsidRDefault="008D20EF">
      <w:r>
        <w:separator/>
      </w:r>
    </w:p>
  </w:footnote>
  <w:footnote w:type="continuationSeparator" w:id="0">
    <w:p w14:paraId="3FF13A8B" w14:textId="77777777" w:rsidR="008D20EF" w:rsidRDefault="008D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9A9B2" w14:textId="77777777" w:rsidR="00DF50FC" w:rsidRDefault="00DF5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95425" w14:textId="50E361A8" w:rsidR="003B2214" w:rsidRDefault="003B22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01216" behindDoc="1" locked="0" layoutInCell="1" allowOverlap="1" wp14:anchorId="05D93ECA" wp14:editId="1BE23A4D">
              <wp:simplePos x="0" y="0"/>
              <wp:positionH relativeFrom="page">
                <wp:posOffset>2329180</wp:posOffset>
              </wp:positionH>
              <wp:positionV relativeFrom="page">
                <wp:posOffset>633095</wp:posOffset>
              </wp:positionV>
              <wp:extent cx="885190" cy="16764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1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4C4D5" w14:textId="77777777" w:rsidR="003B2214" w:rsidRDefault="003B2214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492CA"/>
                              <w:spacing w:val="-7"/>
                              <w:sz w:val="20"/>
                            </w:rPr>
                            <w:t xml:space="preserve">Curriculum </w:t>
                          </w:r>
                          <w:r>
                            <w:rPr>
                              <w:color w:val="1492CA"/>
                              <w:spacing w:val="-6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93EC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83.4pt;margin-top:49.85pt;width:69.7pt;height:13.2pt;z-index:-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" filled="f" stroked="f">
              <v:textbox inset="0,0,0,0">
                <w:txbxContent>
                  <w:p w14:paraId="7624C4D5" w14:textId="77777777" w:rsidR="003B2214" w:rsidRDefault="003B2214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1492CA"/>
                        <w:spacing w:val="-7"/>
                        <w:sz w:val="20"/>
                      </w:rPr>
                      <w:t xml:space="preserve">Curriculum </w:t>
                    </w:r>
                    <w:r>
                      <w:rPr>
                        <w:color w:val="1492CA"/>
                        <w:spacing w:val="-6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E657" w14:textId="77777777" w:rsidR="00DF50FC" w:rsidRDefault="00DF50F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B15C6" w14:textId="785C309B" w:rsidR="003B2214" w:rsidRDefault="003B22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05312" behindDoc="1" locked="0" layoutInCell="1" allowOverlap="1" wp14:anchorId="1A29A35B" wp14:editId="5AE7595D">
              <wp:simplePos x="0" y="0"/>
              <wp:positionH relativeFrom="page">
                <wp:posOffset>2327910</wp:posOffset>
              </wp:positionH>
              <wp:positionV relativeFrom="page">
                <wp:posOffset>629285</wp:posOffset>
              </wp:positionV>
              <wp:extent cx="886460" cy="1676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64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E2CFF" w14:textId="3D862375" w:rsidR="003B2214" w:rsidRDefault="003B2214" w:rsidP="00F53078">
                          <w:pPr>
                            <w:spacing w:before="13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9A35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183.3pt;margin-top:49.55pt;width:69.8pt;height:13.2pt;z-index:-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OuGsQIAALA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" filled="f" stroked="f">
              <v:textbox inset="0,0,0,0">
                <w:txbxContent>
                  <w:p w14:paraId="458E2CFF" w14:textId="3D862375" w:rsidR="003B2214" w:rsidRDefault="003B2214" w:rsidP="00F53078">
                    <w:pPr>
                      <w:spacing w:before="13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06336" behindDoc="1" locked="0" layoutInCell="1" allowOverlap="1" wp14:anchorId="4A6C94BA" wp14:editId="7ACABD9C">
              <wp:simplePos x="0" y="0"/>
              <wp:positionH relativeFrom="page">
                <wp:posOffset>5607050</wp:posOffset>
              </wp:positionH>
              <wp:positionV relativeFrom="page">
                <wp:posOffset>629285</wp:posOffset>
              </wp:positionV>
              <wp:extent cx="1536700" cy="16764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4B851" w14:textId="4A05F6A0" w:rsidR="003B2214" w:rsidRDefault="003B2214" w:rsidP="00F53078">
                          <w:pPr>
                            <w:spacing w:before="13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6C94BA" id="Text Box 4" o:spid="_x0000_s1031" type="#_x0000_t202" style="position:absolute;margin-left:441.5pt;margin-top:49.55pt;width:121pt;height:13.2pt;z-index:-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" filled="f" stroked="f">
              <v:textbox inset="0,0,0,0">
                <w:txbxContent>
                  <w:p w14:paraId="77F4B851" w14:textId="4A05F6A0" w:rsidR="003B2214" w:rsidRDefault="003B2214" w:rsidP="00F53078">
                    <w:pPr>
                      <w:spacing w:before="13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36.6pt;height:36pt;visibility:visible;mso-wrap-style:square" o:bullet="t">
        <v:imagedata r:id="rId1" o:title=""/>
      </v:shape>
    </w:pict>
  </w:numPicBullet>
  <w:abstractNum w:abstractNumId="0" w15:restartNumberingAfterBreak="0">
    <w:nsid w:val="04532549"/>
    <w:multiLevelType w:val="hybridMultilevel"/>
    <w:tmpl w:val="5D9CBB2E"/>
    <w:lvl w:ilvl="0" w:tplc="C19AE2B0">
      <w:start w:val="1"/>
      <w:numFmt w:val="decimal"/>
      <w:lvlText w:val="%1."/>
      <w:lvlJc w:val="left"/>
      <w:pPr>
        <w:ind w:left="288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7039E"/>
    <w:multiLevelType w:val="hybridMultilevel"/>
    <w:tmpl w:val="5D9CBB2E"/>
    <w:lvl w:ilvl="0" w:tplc="C19AE2B0">
      <w:start w:val="1"/>
      <w:numFmt w:val="decimal"/>
      <w:lvlText w:val="%1."/>
      <w:lvlJc w:val="left"/>
      <w:pPr>
        <w:ind w:left="288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92254"/>
    <w:multiLevelType w:val="hybridMultilevel"/>
    <w:tmpl w:val="93524B88"/>
    <w:lvl w:ilvl="0" w:tplc="12E09284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18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3" w15:restartNumberingAfterBreak="0">
    <w:nsid w:val="1CB73D09"/>
    <w:multiLevelType w:val="hybridMultilevel"/>
    <w:tmpl w:val="5D9CBB2E"/>
    <w:lvl w:ilvl="0" w:tplc="C19AE2B0">
      <w:start w:val="1"/>
      <w:numFmt w:val="decimal"/>
      <w:lvlText w:val="%1."/>
      <w:lvlJc w:val="left"/>
      <w:pPr>
        <w:ind w:left="288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F01A1"/>
    <w:multiLevelType w:val="hybridMultilevel"/>
    <w:tmpl w:val="5D9CBB2E"/>
    <w:lvl w:ilvl="0" w:tplc="C19AE2B0">
      <w:start w:val="1"/>
      <w:numFmt w:val="decimal"/>
      <w:lvlText w:val="%1."/>
      <w:lvlJc w:val="left"/>
      <w:pPr>
        <w:ind w:left="288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F0619"/>
    <w:multiLevelType w:val="hybridMultilevel"/>
    <w:tmpl w:val="B8B81182"/>
    <w:lvl w:ilvl="0" w:tplc="12E09284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C19AE2B0">
      <w:start w:val="1"/>
      <w:numFmt w:val="decimal"/>
      <w:lvlText w:val="%4."/>
      <w:lvlJc w:val="left"/>
      <w:pPr>
        <w:ind w:left="2880" w:hanging="360"/>
      </w:pPr>
      <w:rPr>
        <w:color w:val="1F497D" w:themeColor="text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218E5"/>
    <w:multiLevelType w:val="hybridMultilevel"/>
    <w:tmpl w:val="4F026DE2"/>
    <w:lvl w:ilvl="0" w:tplc="12E09284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18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7" w15:restartNumberingAfterBreak="0">
    <w:nsid w:val="40BE06DB"/>
    <w:multiLevelType w:val="hybridMultilevel"/>
    <w:tmpl w:val="95904512"/>
    <w:lvl w:ilvl="0" w:tplc="C19AE2B0">
      <w:start w:val="1"/>
      <w:numFmt w:val="decimal"/>
      <w:lvlText w:val="%1."/>
      <w:lvlJc w:val="left"/>
      <w:pPr>
        <w:ind w:left="288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4AA4D372">
      <w:start w:val="1"/>
      <w:numFmt w:val="decimal"/>
      <w:lvlText w:val="%4."/>
      <w:lvlJc w:val="left"/>
      <w:pPr>
        <w:ind w:left="2880" w:hanging="360"/>
      </w:pPr>
      <w:rPr>
        <w:color w:val="4F81BD" w:themeColor="accent1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452B4"/>
    <w:multiLevelType w:val="hybridMultilevel"/>
    <w:tmpl w:val="C400C3C6"/>
    <w:lvl w:ilvl="0" w:tplc="2E54AA5A">
      <w:start w:val="1"/>
      <w:numFmt w:val="decimal"/>
      <w:lvlText w:val="%1."/>
      <w:lvlJc w:val="left"/>
      <w:pPr>
        <w:ind w:left="3112" w:hanging="360"/>
      </w:pPr>
      <w:rPr>
        <w:rFonts w:ascii="Helvetica" w:hAnsi="Helvetica" w:hint="default"/>
        <w:color w:val="22222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3832" w:hanging="360"/>
      </w:pPr>
    </w:lvl>
    <w:lvl w:ilvl="2" w:tplc="0409001B" w:tentative="1">
      <w:start w:val="1"/>
      <w:numFmt w:val="lowerRoman"/>
      <w:lvlText w:val="%3."/>
      <w:lvlJc w:val="right"/>
      <w:pPr>
        <w:ind w:left="4552" w:hanging="180"/>
      </w:pPr>
    </w:lvl>
    <w:lvl w:ilvl="3" w:tplc="0409000F" w:tentative="1">
      <w:start w:val="1"/>
      <w:numFmt w:val="decimal"/>
      <w:lvlText w:val="%4."/>
      <w:lvlJc w:val="left"/>
      <w:pPr>
        <w:ind w:left="5272" w:hanging="360"/>
      </w:pPr>
    </w:lvl>
    <w:lvl w:ilvl="4" w:tplc="04090019" w:tentative="1">
      <w:start w:val="1"/>
      <w:numFmt w:val="lowerLetter"/>
      <w:lvlText w:val="%5."/>
      <w:lvlJc w:val="left"/>
      <w:pPr>
        <w:ind w:left="5992" w:hanging="360"/>
      </w:pPr>
    </w:lvl>
    <w:lvl w:ilvl="5" w:tplc="0409001B" w:tentative="1">
      <w:start w:val="1"/>
      <w:numFmt w:val="lowerRoman"/>
      <w:lvlText w:val="%6."/>
      <w:lvlJc w:val="right"/>
      <w:pPr>
        <w:ind w:left="6712" w:hanging="180"/>
      </w:pPr>
    </w:lvl>
    <w:lvl w:ilvl="6" w:tplc="0409000F" w:tentative="1">
      <w:start w:val="1"/>
      <w:numFmt w:val="decimal"/>
      <w:lvlText w:val="%7."/>
      <w:lvlJc w:val="left"/>
      <w:pPr>
        <w:ind w:left="7432" w:hanging="360"/>
      </w:pPr>
    </w:lvl>
    <w:lvl w:ilvl="7" w:tplc="04090019" w:tentative="1">
      <w:start w:val="1"/>
      <w:numFmt w:val="lowerLetter"/>
      <w:lvlText w:val="%8."/>
      <w:lvlJc w:val="left"/>
      <w:pPr>
        <w:ind w:left="8152" w:hanging="360"/>
      </w:pPr>
    </w:lvl>
    <w:lvl w:ilvl="8" w:tplc="0409001B" w:tentative="1">
      <w:start w:val="1"/>
      <w:numFmt w:val="lowerRoman"/>
      <w:lvlText w:val="%9."/>
      <w:lvlJc w:val="right"/>
      <w:pPr>
        <w:ind w:left="8872" w:hanging="180"/>
      </w:pPr>
    </w:lvl>
  </w:abstractNum>
  <w:abstractNum w:abstractNumId="9" w15:restartNumberingAfterBreak="0">
    <w:nsid w:val="52F304D4"/>
    <w:multiLevelType w:val="hybridMultilevel"/>
    <w:tmpl w:val="4F026DE2"/>
    <w:lvl w:ilvl="0" w:tplc="12E09284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18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10" w15:restartNumberingAfterBreak="0">
    <w:nsid w:val="585906F4"/>
    <w:multiLevelType w:val="hybridMultilevel"/>
    <w:tmpl w:val="EABA7366"/>
    <w:lvl w:ilvl="0" w:tplc="8968E280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11" w15:restartNumberingAfterBreak="0">
    <w:nsid w:val="640721F7"/>
    <w:multiLevelType w:val="hybridMultilevel"/>
    <w:tmpl w:val="5D9CBB2E"/>
    <w:lvl w:ilvl="0" w:tplc="C19AE2B0">
      <w:start w:val="1"/>
      <w:numFmt w:val="decimal"/>
      <w:lvlText w:val="%1."/>
      <w:lvlJc w:val="left"/>
      <w:pPr>
        <w:ind w:left="288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24739"/>
    <w:multiLevelType w:val="hybridMultilevel"/>
    <w:tmpl w:val="4F026DE2"/>
    <w:lvl w:ilvl="0" w:tplc="12E09284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18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13" w15:restartNumberingAfterBreak="0">
    <w:nsid w:val="749D0883"/>
    <w:multiLevelType w:val="hybridMultilevel"/>
    <w:tmpl w:val="9E2A3AE6"/>
    <w:lvl w:ilvl="0" w:tplc="C19AE2B0">
      <w:start w:val="1"/>
      <w:numFmt w:val="decimal"/>
      <w:lvlText w:val="%1."/>
      <w:lvlJc w:val="left"/>
      <w:pPr>
        <w:ind w:left="3240" w:hanging="360"/>
      </w:pPr>
      <w:rPr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11"/>
  </w:num>
  <w:num w:numId="11">
    <w:abstractNumId w:val="7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3E"/>
    <w:rsid w:val="00057DA8"/>
    <w:rsid w:val="0006175F"/>
    <w:rsid w:val="00074873"/>
    <w:rsid w:val="000E4073"/>
    <w:rsid w:val="000F0472"/>
    <w:rsid w:val="000F5EEC"/>
    <w:rsid w:val="00135C78"/>
    <w:rsid w:val="0013678F"/>
    <w:rsid w:val="00174083"/>
    <w:rsid w:val="00197E36"/>
    <w:rsid w:val="001B06F9"/>
    <w:rsid w:val="001D36DF"/>
    <w:rsid w:val="00273452"/>
    <w:rsid w:val="00282289"/>
    <w:rsid w:val="002902B7"/>
    <w:rsid w:val="002A4EAD"/>
    <w:rsid w:val="002F494A"/>
    <w:rsid w:val="00327BE5"/>
    <w:rsid w:val="003311BE"/>
    <w:rsid w:val="0033151E"/>
    <w:rsid w:val="003444A3"/>
    <w:rsid w:val="00371F41"/>
    <w:rsid w:val="003725BC"/>
    <w:rsid w:val="0039152B"/>
    <w:rsid w:val="003B200D"/>
    <w:rsid w:val="003B2214"/>
    <w:rsid w:val="003D6DFF"/>
    <w:rsid w:val="003D6FA9"/>
    <w:rsid w:val="00402DC6"/>
    <w:rsid w:val="00445ED5"/>
    <w:rsid w:val="00453599"/>
    <w:rsid w:val="004970E1"/>
    <w:rsid w:val="004B18B9"/>
    <w:rsid w:val="004D6159"/>
    <w:rsid w:val="0052390C"/>
    <w:rsid w:val="00593C2A"/>
    <w:rsid w:val="005B386D"/>
    <w:rsid w:val="005B7348"/>
    <w:rsid w:val="005F231F"/>
    <w:rsid w:val="005F755B"/>
    <w:rsid w:val="006118FF"/>
    <w:rsid w:val="006665D4"/>
    <w:rsid w:val="00684041"/>
    <w:rsid w:val="006949ED"/>
    <w:rsid w:val="0075032C"/>
    <w:rsid w:val="007552C7"/>
    <w:rsid w:val="007C2CC0"/>
    <w:rsid w:val="007D3C65"/>
    <w:rsid w:val="007E7DA7"/>
    <w:rsid w:val="008133FF"/>
    <w:rsid w:val="0084126E"/>
    <w:rsid w:val="00877969"/>
    <w:rsid w:val="008D20EF"/>
    <w:rsid w:val="00942EDB"/>
    <w:rsid w:val="009702BF"/>
    <w:rsid w:val="009B6382"/>
    <w:rsid w:val="00A22FE9"/>
    <w:rsid w:val="00A5633E"/>
    <w:rsid w:val="00AA0112"/>
    <w:rsid w:val="00B07A88"/>
    <w:rsid w:val="00B14371"/>
    <w:rsid w:val="00B20D56"/>
    <w:rsid w:val="00B95B6B"/>
    <w:rsid w:val="00BB73B1"/>
    <w:rsid w:val="00BC1A0F"/>
    <w:rsid w:val="00C31127"/>
    <w:rsid w:val="00C34CB0"/>
    <w:rsid w:val="00C543BE"/>
    <w:rsid w:val="00C56FA3"/>
    <w:rsid w:val="00C86D4F"/>
    <w:rsid w:val="00CE12AC"/>
    <w:rsid w:val="00D03CCE"/>
    <w:rsid w:val="00D0799F"/>
    <w:rsid w:val="00D47B53"/>
    <w:rsid w:val="00D70CE5"/>
    <w:rsid w:val="00D835BA"/>
    <w:rsid w:val="00D95FD5"/>
    <w:rsid w:val="00DB6B64"/>
    <w:rsid w:val="00DC58FC"/>
    <w:rsid w:val="00DF50FC"/>
    <w:rsid w:val="00E33CCF"/>
    <w:rsid w:val="00ED2B40"/>
    <w:rsid w:val="00EF5E1C"/>
    <w:rsid w:val="00F47A8A"/>
    <w:rsid w:val="00F53078"/>
    <w:rsid w:val="00F976CE"/>
    <w:rsid w:val="00FE0979"/>
    <w:rsid w:val="00F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62C7D"/>
  <w15:docId w15:val="{077C36BF-6510-4603-AA33-50F2766A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3"/>
      <w:ind w:left="20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5"/>
    </w:pPr>
  </w:style>
  <w:style w:type="paragraph" w:styleId="Header">
    <w:name w:val="header"/>
    <w:basedOn w:val="Normal"/>
    <w:link w:val="HeaderChar"/>
    <w:uiPriority w:val="99"/>
    <w:unhideWhenUsed/>
    <w:rsid w:val="00135C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C78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35C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C78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3D6D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DFF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D835BA"/>
    <w:rPr>
      <w:rFonts w:ascii="Arial" w:eastAsia="Arial" w:hAnsi="Arial" w:cs="Arial"/>
      <w:sz w:val="18"/>
      <w:szCs w:val="18"/>
      <w:lang w:val="en-GB" w:eastAsia="en-GB" w:bidi="en-GB"/>
    </w:rPr>
  </w:style>
  <w:style w:type="paragraph" w:styleId="NormalWeb">
    <w:name w:val="Normal (Web)"/>
    <w:basedOn w:val="Normal"/>
    <w:uiPriority w:val="99"/>
    <w:unhideWhenUsed/>
    <w:rsid w:val="004D615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45ED5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45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://europass.cedefop.europa.eu/ro/resources/european-language-levels-cefr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doi.org/10.1177/1120672120954042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doi.org/10.1177/11206721209540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10" Type="http://schemas.openxmlformats.org/officeDocument/2006/relationships/image" Target="media/image3.png"/><Relationship Id="rId19" Type="http://schemas.openxmlformats.org/officeDocument/2006/relationships/hyperlink" Target="https://doi.org/10.1177/1120672120954042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2026-01-15T00:00:00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86AEE7-CC60-4FC2-868B-40878B75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997</Words>
  <Characters>6951</Characters>
  <Application>Microsoft Office Word</Application>
  <DocSecurity>0</DocSecurity>
  <Lines>131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CV-Europass-20181211-Leferman-RO.pdf</vt:lpstr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CV-Europass-20181211-Leferman-RO.pdf</dc:title>
  <dc:subject>Carmen-Ecaterina Leferman Europass CV</dc:subject>
  <dc:creator>Carmen</dc:creator>
  <cp:keywords>Europass, CV, Cedefop</cp:keywords>
  <cp:lastModifiedBy>Carmen-Ecaterina LEFERMAN</cp:lastModifiedBy>
  <cp:revision>4</cp:revision>
  <dcterms:created xsi:type="dcterms:W3CDTF">2025-09-01T21:17:00Z</dcterms:created>
  <dcterms:modified xsi:type="dcterms:W3CDTF">2026-01-15T21:10:00Z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2020-07-05T00:00:00Z</vt:filetime>
  </property>
</Properties>
</file>