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2CD2" w14:textId="77777777" w:rsidR="00CD210F" w:rsidRPr="004267D8" w:rsidRDefault="00CD210F" w:rsidP="00B90781">
      <w:pPr>
        <w:jc w:val="right"/>
        <w:rPr>
          <w:rStyle w:val="FontStyle30"/>
          <w:rFonts w:cstheme="minorBidi"/>
          <w:sz w:val="20"/>
        </w:rPr>
      </w:pPr>
      <w:r w:rsidRPr="004267D8">
        <w:rPr>
          <w:rFonts w:ascii="Times New Roman" w:hAnsi="Times New Roman"/>
        </w:rPr>
        <w:t>Anexa 5</w:t>
      </w:r>
    </w:p>
    <w:p w14:paraId="06D74810" w14:textId="77777777" w:rsidR="00CD210F" w:rsidRPr="004267D8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4267D8">
        <w:rPr>
          <w:rStyle w:val="FontStyle30"/>
          <w:b/>
        </w:rPr>
        <w:t>STANDARDELE MINIMALE, NECESARE ȘI OBLIGATORII</w:t>
      </w:r>
    </w:p>
    <w:p w14:paraId="0BF44424" w14:textId="77777777" w:rsidR="00CD210F" w:rsidRPr="004267D8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4267D8">
        <w:rPr>
          <w:rStyle w:val="FontStyle30"/>
          <w:b/>
        </w:rPr>
        <w:t xml:space="preserve">PENTRU ÎNSCRIERE LA </w:t>
      </w:r>
      <w:r w:rsidR="009E2E8C" w:rsidRPr="004267D8">
        <w:rPr>
          <w:rStyle w:val="FontStyle30"/>
          <w:b/>
        </w:rPr>
        <w:t>EXAMENUL DE PROMOVARE</w:t>
      </w:r>
    </w:p>
    <w:p w14:paraId="34E6C0A4" w14:textId="77777777" w:rsidR="00CD210F" w:rsidRPr="004267D8" w:rsidRDefault="00CD210F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 w:rsidRPr="004267D8">
        <w:rPr>
          <w:rStyle w:val="FontStyle30"/>
          <w:b/>
          <w:u w:val="single"/>
        </w:rPr>
        <w:t>pentru ocuparea postului de Șef de lucrări</w:t>
      </w:r>
    </w:p>
    <w:p w14:paraId="137929D3" w14:textId="77777777" w:rsidR="00B625BB" w:rsidRPr="004267D8" w:rsidRDefault="00B625BB" w:rsidP="00CD210F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</w:p>
    <w:p w14:paraId="2A4639C1" w14:textId="77777777" w:rsidR="00CD210F" w:rsidRPr="004267D8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Style w:val="FontStyle30"/>
          <w:rFonts w:eastAsia="Times New Roman"/>
          <w:lang w:eastAsia="ro-RO"/>
        </w:rPr>
      </w:pPr>
      <w:r w:rsidRPr="004267D8">
        <w:rPr>
          <w:rStyle w:val="FontStyle30"/>
          <w:rFonts w:eastAsia="Times New Roman"/>
          <w:lang w:eastAsia="ro-RO"/>
        </w:rPr>
        <w:t>De</w:t>
      </w:r>
      <w:r w:rsidR="00914C92" w:rsidRPr="004267D8">
        <w:rPr>
          <w:rStyle w:val="FontStyle30"/>
          <w:rFonts w:eastAsia="Times New Roman"/>
          <w:lang w:eastAsia="ro-RO"/>
        </w:rPr>
        <w:t>ț</w:t>
      </w:r>
      <w:r w:rsidRPr="004267D8">
        <w:rPr>
          <w:rStyle w:val="FontStyle30"/>
          <w:rFonts w:eastAsia="Times New Roman"/>
          <w:lang w:eastAsia="ro-RO"/>
        </w:rPr>
        <w:t>inerea diplomei de Doctor în domeniul postului</w:t>
      </w:r>
      <w:r w:rsidRPr="004267D8">
        <w:rPr>
          <w:rStyle w:val="FootnoteReference"/>
          <w:rFonts w:ascii="Times New Roman" w:eastAsia="Times New Roman" w:hAnsi="Times New Roman"/>
          <w:sz w:val="22"/>
          <w:lang w:eastAsia="ro-RO"/>
        </w:rPr>
        <w:footnoteReference w:id="1"/>
      </w:r>
    </w:p>
    <w:p w14:paraId="63225A22" w14:textId="316B3C9D" w:rsidR="00CD210F" w:rsidRPr="004267D8" w:rsidRDefault="00A45C6B" w:rsidP="00CD210F">
      <w:pPr>
        <w:spacing w:line="360" w:lineRule="auto"/>
        <w:ind w:firstLine="720"/>
        <w:contextualSpacing/>
        <w:outlineLvl w:val="0"/>
        <w:rPr>
          <w:rStyle w:val="FontStyle30"/>
          <w:rFonts w:eastAsia="Times New Roman"/>
          <w:lang w:eastAsia="ro-RO"/>
        </w:rPr>
      </w:pPr>
      <w:hyperlink r:id="rId11" w:history="1">
        <w:r w:rsidR="005C1447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ro-RO"/>
          </w:rPr>
          <w:t>Diplomă de Doctor Seria J Num</w:t>
        </w:r>
        <w:r w:rsidR="005C1447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ro-RO"/>
          </w:rPr>
          <w:t>ă</w:t>
        </w:r>
        <w:r w:rsidR="005C1447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ro-RO"/>
          </w:rPr>
          <w:t>r</w:t>
        </w:r>
        <w:r w:rsidR="005C1447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lang w:eastAsia="ro-RO"/>
          </w:rPr>
          <w:t xml:space="preserve"> 0067128</w:t>
        </w:r>
      </w:hyperlink>
    </w:p>
    <w:p w14:paraId="37E8ACF5" w14:textId="77777777" w:rsidR="00CD210F" w:rsidRPr="004267D8" w:rsidRDefault="00CD210F" w:rsidP="00686CF5">
      <w:pPr>
        <w:pStyle w:val="ListParagraph"/>
        <w:numPr>
          <w:ilvl w:val="0"/>
          <w:numId w:val="6"/>
        </w:numPr>
        <w:spacing w:line="360" w:lineRule="auto"/>
        <w:jc w:val="both"/>
        <w:outlineLvl w:val="0"/>
        <w:rPr>
          <w:rFonts w:ascii="Times New Roman" w:hAnsi="Times New Roman"/>
          <w:sz w:val="22"/>
          <w:lang w:val="fr-FR"/>
        </w:rPr>
      </w:pPr>
      <w:r w:rsidRPr="004267D8">
        <w:rPr>
          <w:rStyle w:val="FontStyle30"/>
          <w:rFonts w:eastAsia="Times New Roman"/>
          <w:lang w:eastAsia="ro-RO"/>
        </w:rPr>
        <w:t>De</w:t>
      </w:r>
      <w:r w:rsidR="00914C92" w:rsidRPr="004267D8">
        <w:rPr>
          <w:rStyle w:val="FontStyle30"/>
          <w:rFonts w:eastAsia="Times New Roman"/>
          <w:lang w:eastAsia="ro-RO"/>
        </w:rPr>
        <w:t>ț</w:t>
      </w:r>
      <w:r w:rsidRPr="004267D8">
        <w:rPr>
          <w:rStyle w:val="FontStyle30"/>
          <w:rFonts w:eastAsia="Times New Roman"/>
          <w:lang w:eastAsia="ro-RO"/>
        </w:rPr>
        <w:t>inerea titlului de medic specialist la disciplinele de concurs cu corespondent în Rețeaua Sanitară,</w:t>
      </w:r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în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postului</w:t>
      </w:r>
      <w:r w:rsidR="00B625BB" w:rsidRPr="004267D8">
        <w:rPr>
          <w:rFonts w:ascii="Times New Roman" w:hAnsi="Times New Roman"/>
          <w:sz w:val="22"/>
          <w:vertAlign w:val="superscript"/>
          <w:lang w:val="fr-FR"/>
        </w:rPr>
        <w:t>1</w:t>
      </w:r>
    </w:p>
    <w:p w14:paraId="74400E57" w14:textId="3C429AA8" w:rsidR="00CD210F" w:rsidRPr="004267D8" w:rsidRDefault="00A45C6B" w:rsidP="00CD210F">
      <w:pPr>
        <w:spacing w:line="360" w:lineRule="auto"/>
        <w:ind w:firstLine="720"/>
        <w:contextualSpacing/>
        <w:outlineLvl w:val="0"/>
        <w:rPr>
          <w:rFonts w:ascii="Times New Roman" w:hAnsi="Times New Roman"/>
          <w:sz w:val="22"/>
          <w:lang w:val="en-US"/>
        </w:rPr>
      </w:pPr>
      <w:hyperlink r:id="rId12" w:history="1">
        <w:proofErr w:type="spellStart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Certificat</w:t>
        </w:r>
        <w:proofErr w:type="spellEnd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de medic specialist </w:t>
        </w:r>
        <w:proofErr w:type="spellStart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în</w:t>
        </w:r>
        <w:proofErr w:type="spellEnd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</w:t>
        </w:r>
        <w:proofErr w:type="spellStart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s</w:t>
        </w:r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pecialitatea</w:t>
        </w:r>
        <w:proofErr w:type="spellEnd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</w:t>
        </w:r>
        <w:proofErr w:type="spellStart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Oftalmologie</w:t>
        </w:r>
        <w:proofErr w:type="spellEnd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nr. 52462 </w:t>
        </w:r>
        <w:proofErr w:type="gramStart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din</w:t>
        </w:r>
        <w:proofErr w:type="gramEnd"/>
        <w:r w:rsidR="005C1447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11.08.2023</w:t>
        </w:r>
      </w:hyperlink>
    </w:p>
    <w:p w14:paraId="5873098E" w14:textId="77777777" w:rsidR="00B90781" w:rsidRPr="004267D8" w:rsidRDefault="00B90781" w:rsidP="00686CF5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2"/>
        </w:rPr>
      </w:pPr>
      <w:r w:rsidRPr="004267D8">
        <w:rPr>
          <w:rStyle w:val="FontStyle30"/>
          <w:rFonts w:eastAsia="Times New Roman"/>
          <w:lang w:eastAsia="ro-RO"/>
        </w:rPr>
        <w:t xml:space="preserve">Minimum 5 lucrări, </w:t>
      </w:r>
      <w:r w:rsidR="00686CF5" w:rsidRPr="004267D8">
        <w:rPr>
          <w:rStyle w:val="FontStyle30"/>
          <w:rFonts w:eastAsia="Times New Roman"/>
          <w:lang w:eastAsia="ro-RO"/>
        </w:rPr>
        <w:t>i</w:t>
      </w:r>
      <w:r w:rsidRPr="004267D8">
        <w:rPr>
          <w:rStyle w:val="FontStyle30"/>
          <w:rFonts w:eastAsia="Times New Roman"/>
          <w:lang w:eastAsia="ro-RO"/>
        </w:rPr>
        <w:t>n extenso în reviste din domeniul postului pentru care candideaz</w:t>
      </w:r>
      <w:r w:rsidR="00914C92" w:rsidRPr="004267D8">
        <w:rPr>
          <w:rStyle w:val="FontStyle30"/>
          <w:rFonts w:eastAsia="Times New Roman"/>
          <w:lang w:eastAsia="ro-RO"/>
        </w:rPr>
        <w:t>ă</w:t>
      </w:r>
      <w:r w:rsidRPr="004267D8">
        <w:rPr>
          <w:rFonts w:ascii="Times New Roman" w:hAnsi="Times New Roman"/>
          <w:sz w:val="22"/>
        </w:rPr>
        <w:t xml:space="preserve"> (medicin</w:t>
      </w:r>
      <w:r w:rsidR="00914C92" w:rsidRPr="004267D8">
        <w:rPr>
          <w:rFonts w:ascii="Times New Roman" w:hAnsi="Times New Roman"/>
          <w:sz w:val="22"/>
        </w:rPr>
        <w:t>ă</w:t>
      </w:r>
      <w:r w:rsidRPr="004267D8">
        <w:rPr>
          <w:rFonts w:ascii="Times New Roman" w:hAnsi="Times New Roman"/>
          <w:sz w:val="22"/>
        </w:rPr>
        <w:t>, medicin</w:t>
      </w:r>
      <w:r w:rsidR="00914C92" w:rsidRPr="004267D8">
        <w:rPr>
          <w:rFonts w:ascii="Times New Roman" w:hAnsi="Times New Roman"/>
          <w:sz w:val="22"/>
        </w:rPr>
        <w:t>ă</w:t>
      </w:r>
      <w:r w:rsidRPr="004267D8">
        <w:rPr>
          <w:rFonts w:ascii="Times New Roman" w:hAnsi="Times New Roman"/>
          <w:sz w:val="22"/>
        </w:rPr>
        <w:t xml:space="preserve"> dentar</w:t>
      </w:r>
      <w:r w:rsidR="00914C92" w:rsidRPr="004267D8">
        <w:rPr>
          <w:rFonts w:ascii="Times New Roman" w:hAnsi="Times New Roman"/>
          <w:sz w:val="22"/>
        </w:rPr>
        <w:t>ă</w:t>
      </w:r>
      <w:r w:rsidRPr="004267D8">
        <w:rPr>
          <w:rFonts w:ascii="Times New Roman" w:hAnsi="Times New Roman"/>
          <w:sz w:val="22"/>
        </w:rPr>
        <w:t xml:space="preserve">, farmacie sau alte domenii, </w:t>
      </w:r>
      <w:r w:rsidR="00914C92" w:rsidRPr="004267D8">
        <w:rPr>
          <w:rFonts w:ascii="Times New Roman" w:hAnsi="Times New Roman"/>
          <w:sz w:val="22"/>
        </w:rPr>
        <w:t>î</w:t>
      </w:r>
      <w:r w:rsidRPr="004267D8">
        <w:rPr>
          <w:rFonts w:ascii="Times New Roman" w:hAnsi="Times New Roman"/>
          <w:sz w:val="22"/>
        </w:rPr>
        <w:t>n conformitate cu postul scos la concurs)</w:t>
      </w:r>
      <w:r w:rsidRPr="004267D8">
        <w:rPr>
          <w:rStyle w:val="FontStyle30"/>
          <w:rFonts w:eastAsia="Times New Roman"/>
          <w:lang w:eastAsia="ro-RO"/>
        </w:rPr>
        <w:t xml:space="preserve">, </w:t>
      </w:r>
      <w:r w:rsidR="00914C92" w:rsidRPr="004267D8">
        <w:rPr>
          <w:rStyle w:val="FontStyle30"/>
          <w:rFonts w:eastAsia="Times New Roman"/>
          <w:lang w:eastAsia="ro-RO"/>
        </w:rPr>
        <w:t>î</w:t>
      </w:r>
      <w:r w:rsidRPr="004267D8">
        <w:rPr>
          <w:rStyle w:val="FontStyle30"/>
          <w:rFonts w:eastAsia="Times New Roman"/>
          <w:lang w:eastAsia="ro-RO"/>
        </w:rPr>
        <w:t>n reviste cotate ISI sau indexate BDI, dintre care minimum 2 lucr</w:t>
      </w:r>
      <w:r w:rsidR="00914C92" w:rsidRPr="004267D8">
        <w:rPr>
          <w:rStyle w:val="FontStyle30"/>
          <w:rFonts w:eastAsia="Times New Roman"/>
          <w:lang w:eastAsia="ro-RO"/>
        </w:rPr>
        <w:t>ă</w:t>
      </w:r>
      <w:r w:rsidRPr="004267D8">
        <w:rPr>
          <w:rStyle w:val="FontStyle30"/>
          <w:rFonts w:eastAsia="Times New Roman"/>
          <w:lang w:eastAsia="ro-RO"/>
        </w:rPr>
        <w:t xml:space="preserve">ri ca autor principal </w:t>
      </w:r>
      <w:r w:rsidR="00914C92" w:rsidRPr="004267D8">
        <w:rPr>
          <w:rStyle w:val="FontStyle30"/>
          <w:rFonts w:eastAsia="Times New Roman"/>
          <w:lang w:eastAsia="ro-RO"/>
        </w:rPr>
        <w:t>î</w:t>
      </w:r>
      <w:r w:rsidRPr="004267D8">
        <w:rPr>
          <w:rStyle w:val="FontStyle30"/>
          <w:rFonts w:eastAsia="Times New Roman"/>
          <w:lang w:eastAsia="ro-RO"/>
        </w:rPr>
        <w:t>n reviste cotate ISI de la ult</w:t>
      </w:r>
      <w:r w:rsidR="00CD6345" w:rsidRPr="004267D8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B5E6B46" wp14:editId="00463034">
            <wp:simplePos x="0" y="0"/>
            <wp:positionH relativeFrom="column">
              <wp:posOffset>2009140</wp:posOffset>
            </wp:positionH>
            <wp:positionV relativeFrom="page">
              <wp:posOffset>9017000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67D8">
        <w:rPr>
          <w:rStyle w:val="FontStyle30"/>
          <w:rFonts w:eastAsia="Times New Roman"/>
          <w:lang w:eastAsia="ro-RO"/>
        </w:rPr>
        <w:t>ima promovare.</w:t>
      </w:r>
      <w:r w:rsidR="00CD210F" w:rsidRPr="004267D8">
        <w:rPr>
          <w:rFonts w:ascii="Times New Roman" w:hAnsi="Times New Roman"/>
          <w:sz w:val="22"/>
        </w:rPr>
        <w:t xml:space="preserve"> </w:t>
      </w:r>
    </w:p>
    <w:p w14:paraId="5042606E" w14:textId="77777777" w:rsidR="00CD210F" w:rsidRPr="004267D8" w:rsidRDefault="00CD210F" w:rsidP="00B90781">
      <w:pPr>
        <w:pStyle w:val="ListParagraph"/>
        <w:spacing w:line="360" w:lineRule="auto"/>
        <w:rPr>
          <w:rFonts w:ascii="Times New Roman" w:hAnsi="Times New Roman"/>
          <w:sz w:val="22"/>
          <w:lang w:val="fr-FR"/>
        </w:rPr>
      </w:pPr>
      <w:r w:rsidRPr="004267D8">
        <w:rPr>
          <w:rFonts w:ascii="Times New Roman" w:hAnsi="Times New Roman"/>
          <w:sz w:val="22"/>
          <w:lang w:val="fr-FR"/>
        </w:rPr>
        <w:t xml:space="preserve">Nu </w:t>
      </w:r>
      <w:proofErr w:type="spellStart"/>
      <w:r w:rsidRPr="004267D8">
        <w:rPr>
          <w:rFonts w:ascii="Times New Roman" w:hAnsi="Times New Roman"/>
          <w:sz w:val="22"/>
          <w:lang w:val="fr-FR"/>
        </w:rPr>
        <w:t>sunt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luate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în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considerare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adeverințele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4267D8">
        <w:rPr>
          <w:rFonts w:ascii="Times New Roman" w:hAnsi="Times New Roman"/>
          <w:sz w:val="22"/>
          <w:lang w:val="fr-FR"/>
        </w:rPr>
        <w:t>accept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de </w:t>
      </w:r>
      <w:proofErr w:type="spellStart"/>
      <w:r w:rsidRPr="004267D8">
        <w:rPr>
          <w:rFonts w:ascii="Times New Roman" w:hAnsi="Times New Roman"/>
          <w:sz w:val="22"/>
          <w:lang w:val="fr-FR"/>
        </w:rPr>
        <w:t>publicare</w:t>
      </w:r>
      <w:proofErr w:type="spellEnd"/>
      <w:r w:rsidRPr="004267D8">
        <w:rPr>
          <w:rFonts w:ascii="Times New Roman" w:hAnsi="Times New Roman"/>
          <w:sz w:val="22"/>
          <w:lang w:val="fr-FR"/>
        </w:rPr>
        <w:t>.</w:t>
      </w:r>
    </w:p>
    <w:p w14:paraId="1D7A3F9E" w14:textId="77777777" w:rsidR="00CD210F" w:rsidRPr="004267D8" w:rsidRDefault="00CD210F" w:rsidP="00CD210F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 w:rsidRPr="004267D8">
        <w:rPr>
          <w:rFonts w:ascii="Times New Roman" w:hAnsi="Times New Roman"/>
          <w:sz w:val="22"/>
          <w:lang w:val="fr-FR"/>
        </w:rPr>
        <w:t>Revistă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cotată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ISI</w:t>
      </w:r>
      <w:r w:rsidRPr="004267D8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75E75A33" w14:textId="150CD785" w:rsidR="00A90AAD" w:rsidRPr="004267D8" w:rsidRDefault="00A45C6B" w:rsidP="00A90AAD">
      <w:pPr>
        <w:pStyle w:val="BodyText"/>
        <w:numPr>
          <w:ilvl w:val="0"/>
          <w:numId w:val="5"/>
        </w:numPr>
        <w:tabs>
          <w:tab w:val="left" w:pos="2745"/>
        </w:tabs>
        <w:spacing w:before="90"/>
        <w:ind w:right="330"/>
        <w:jc w:val="both"/>
        <w:rPr>
          <w:rFonts w:ascii="Times New Roman" w:hAnsi="Times New Roman" w:cs="Times New Roman"/>
          <w:spacing w:val="-6"/>
          <w:position w:val="1"/>
          <w:sz w:val="22"/>
          <w:szCs w:val="22"/>
          <w:lang w:val="fr-FR"/>
        </w:rPr>
      </w:pPr>
      <w:hyperlink r:id="rId14" w:history="1">
        <w:r w:rsidR="00A90AAD" w:rsidRPr="004267D8">
          <w:rPr>
            <w:rStyle w:val="Hyperlink"/>
            <w:rFonts w:ascii="Times New Roman" w:hAnsi="Times New Roman" w:cs="Times New Roman"/>
            <w:b/>
            <w:color w:val="auto"/>
            <w:spacing w:val="-6"/>
            <w:position w:val="1"/>
            <w:sz w:val="22"/>
            <w:szCs w:val="22"/>
            <w:lang w:val="fr-FR"/>
          </w:rPr>
          <w:t>Leferman CE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fr-FR"/>
          </w:rPr>
          <w:t>, Ochiuz L, Stoica L, Foia LG, Minea B, Foia CI, Constantinescu V, Olariu O, Ciubotaru AD, Stoi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fr-FR"/>
          </w:rPr>
          <w:t>c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fr-FR"/>
          </w:rPr>
          <w:t xml:space="preserve">a BA.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en-US"/>
          </w:rPr>
          <w:t xml:space="preserve">Impact of Manganese Coordination and Cyclodextrin-Assisted Formulation on Thiabendazole Dissolution and Endothelial Cell Migration.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fr-FR"/>
          </w:rPr>
          <w:t>Germs. 2026; 16(1):1</w:t>
        </w:r>
      </w:hyperlink>
      <w:r w:rsidR="00A90AAD" w:rsidRPr="004267D8">
        <w:rPr>
          <w:rFonts w:ascii="Times New Roman" w:hAnsi="Times New Roman" w:cs="Times New Roman"/>
          <w:spacing w:val="-6"/>
          <w:position w:val="1"/>
          <w:sz w:val="22"/>
          <w:szCs w:val="22"/>
          <w:lang w:val="fr-FR"/>
        </w:rPr>
        <w:t xml:space="preserve">. </w:t>
      </w:r>
      <w:hyperlink r:id="rId15" w:history="1">
        <w:r w:rsidR="00A90AAD" w:rsidRPr="004267D8">
          <w:rPr>
            <w:rStyle w:val="Hyperlink"/>
            <w:rFonts w:ascii="Times New Roman" w:hAnsi="Times New Roman" w:cs="Times New Roman"/>
            <w:color w:val="auto"/>
            <w:spacing w:val="-6"/>
            <w:position w:val="1"/>
            <w:sz w:val="22"/>
            <w:szCs w:val="22"/>
            <w:lang w:val="fr-FR"/>
          </w:rPr>
          <w:t>https://doi.org/10.3390/germs16010001</w:t>
        </w:r>
      </w:hyperlink>
      <w:r w:rsidR="00A90AAD" w:rsidRPr="004267D8">
        <w:rPr>
          <w:rFonts w:ascii="Times New Roman" w:hAnsi="Times New Roman" w:cs="Times New Roman"/>
          <w:spacing w:val="-6"/>
          <w:position w:val="1"/>
          <w:sz w:val="22"/>
          <w:szCs w:val="22"/>
          <w:lang w:val="fr-FR"/>
        </w:rPr>
        <w:t xml:space="preserve">, </w:t>
      </w:r>
      <w:hyperlink r:id="rId16" w:history="1"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IF – 1.7 (</w:t>
        </w:r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2</w:t>
        </w:r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02</w:t>
        </w:r>
        <w:r w:rsidR="00F125D8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4</w:t>
        </w:r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)</w:t>
        </w:r>
      </w:hyperlink>
    </w:p>
    <w:p w14:paraId="477C5382" w14:textId="03E4C82A" w:rsidR="00A90AAD" w:rsidRPr="004267D8" w:rsidRDefault="00A45C6B" w:rsidP="00A90AAD">
      <w:pPr>
        <w:pStyle w:val="BodyText"/>
        <w:numPr>
          <w:ilvl w:val="0"/>
          <w:numId w:val="5"/>
        </w:numPr>
        <w:tabs>
          <w:tab w:val="left" w:pos="2745"/>
        </w:tabs>
        <w:ind w:right="330"/>
        <w:jc w:val="both"/>
        <w:rPr>
          <w:rFonts w:ascii="Times New Roman" w:hAnsi="Times New Roman" w:cs="Times New Roman"/>
          <w:spacing w:val="-6"/>
          <w:position w:val="1"/>
          <w:sz w:val="22"/>
          <w:szCs w:val="22"/>
          <w:lang w:val="fr-FR"/>
        </w:rPr>
      </w:pPr>
      <w:hyperlink r:id="rId17" w:history="1"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it-IT" w:eastAsia="en-US" w:bidi="ar-SA"/>
          </w:rPr>
          <w:t xml:space="preserve">Bunescu S, Stoica BA, Ciubotaru AD, Antohi AL, Bordeianu G,  </w:t>
        </w:r>
        <w:r w:rsidR="00A90AAD" w:rsidRPr="004267D8">
          <w:rPr>
            <w:rStyle w:val="Hyperlink"/>
            <w:rFonts w:ascii="Times New Roman" w:eastAsia="Times New Roman" w:hAnsi="Times New Roman" w:cs="Times New Roman"/>
            <w:b/>
            <w:color w:val="auto"/>
            <w:sz w:val="22"/>
            <w:szCs w:val="22"/>
            <w:lang w:val="it-IT" w:eastAsia="en-US" w:bidi="ar-SA"/>
          </w:rPr>
          <w:t>Leferman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it-IT" w:eastAsia="en-US" w:bidi="ar-SA"/>
          </w:rPr>
          <w:t xml:space="preserve"> </w:t>
        </w:r>
        <w:r w:rsidR="00A90AAD" w:rsidRPr="004267D8">
          <w:rPr>
            <w:rStyle w:val="Hyperlink"/>
            <w:rFonts w:ascii="Times New Roman" w:eastAsia="Times New Roman" w:hAnsi="Times New Roman" w:cs="Times New Roman"/>
            <w:b/>
            <w:color w:val="auto"/>
            <w:sz w:val="22"/>
            <w:szCs w:val="22"/>
            <w:lang w:val="it-IT" w:eastAsia="en-US" w:bidi="ar-SA"/>
          </w:rPr>
          <w:t>CE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it-IT" w:eastAsia="en-US" w:bidi="ar-SA"/>
          </w:rPr>
          <w:t xml:space="preserve"> (2025). 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>Integrated visualization and genetic pro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>f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 xml:space="preserve">iling of latent fingerprints via UVITEX OB and adapted fluorescence microscopy. </w:t>
        </w:r>
        <w:r w:rsidR="00A90AAD" w:rsidRPr="004267D8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2"/>
            <w:szCs w:val="22"/>
            <w:lang w:val="en-US" w:eastAsia="en-US" w:bidi="ar-SA"/>
          </w:rPr>
          <w:t>Forensic Science International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 xml:space="preserve">, </w:t>
        </w:r>
        <w:r w:rsidR="00A90AAD" w:rsidRPr="004267D8">
          <w:rPr>
            <w:rStyle w:val="Hyperlink"/>
            <w:rFonts w:ascii="Times New Roman" w:eastAsia="Times New Roman" w:hAnsi="Times New Roman" w:cs="Times New Roman"/>
            <w:i/>
            <w:iCs/>
            <w:color w:val="auto"/>
            <w:sz w:val="22"/>
            <w:szCs w:val="22"/>
            <w:lang w:val="en-US" w:eastAsia="en-US" w:bidi="ar-SA"/>
          </w:rPr>
          <w:t>376</w:t>
        </w:r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 xml:space="preserve">, 112611. </w:t>
        </w:r>
      </w:hyperlink>
      <w:r w:rsidR="00A90AAD" w:rsidRPr="004267D8">
        <w:rPr>
          <w:rFonts w:ascii="Times New Roman" w:eastAsia="Times New Roman" w:hAnsi="Times New Roman" w:cs="Times New Roman"/>
          <w:sz w:val="22"/>
          <w:szCs w:val="22"/>
          <w:lang w:val="en-US" w:eastAsia="en-US" w:bidi="ar-SA"/>
        </w:rPr>
        <w:t xml:space="preserve"> </w:t>
      </w:r>
      <w:hyperlink r:id="rId18" w:history="1">
        <w:r w:rsidR="00A90AAD" w:rsidRPr="004267D8">
          <w:rPr>
            <w:rStyle w:val="Hyperlink"/>
            <w:rFonts w:ascii="Times New Roman" w:eastAsia="Times New Roman" w:hAnsi="Times New Roman" w:cs="Times New Roman"/>
            <w:color w:val="auto"/>
            <w:sz w:val="22"/>
            <w:szCs w:val="22"/>
            <w:lang w:val="en-US" w:eastAsia="en-US" w:bidi="ar-SA"/>
          </w:rPr>
          <w:t>https://doi.org/10.1016/j.forsciint.2025.112611</w:t>
        </w:r>
      </w:hyperlink>
      <w:r w:rsidR="00A90AAD" w:rsidRPr="004267D8">
        <w:rPr>
          <w:rFonts w:ascii="Times New Roman" w:eastAsia="Times New Roman" w:hAnsi="Times New Roman" w:cs="Times New Roman"/>
          <w:sz w:val="22"/>
          <w:szCs w:val="22"/>
          <w:lang w:val="en-US" w:eastAsia="en-US" w:bidi="ar-SA"/>
        </w:rPr>
        <w:t xml:space="preserve">,  </w:t>
      </w:r>
      <w:hyperlink r:id="rId19" w:history="1"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IF – 2.5 (202</w:t>
        </w:r>
        <w:r w:rsidR="00F125D8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5</w:t>
        </w:r>
        <w:r w:rsidR="00A90AAD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)</w:t>
        </w:r>
      </w:hyperlink>
    </w:p>
    <w:p w14:paraId="079C7B2C" w14:textId="53315A95" w:rsidR="00A90AAD" w:rsidRPr="004267D8" w:rsidRDefault="00A45C6B" w:rsidP="00A90AAD">
      <w:pPr>
        <w:pStyle w:val="BodyText"/>
        <w:numPr>
          <w:ilvl w:val="0"/>
          <w:numId w:val="5"/>
        </w:numPr>
        <w:tabs>
          <w:tab w:val="left" w:pos="2745"/>
        </w:tabs>
        <w:ind w:right="330"/>
        <w:jc w:val="both"/>
        <w:rPr>
          <w:rFonts w:ascii="Times New Roman" w:hAnsi="Times New Roman" w:cs="Times New Roman"/>
          <w:spacing w:val="-6"/>
          <w:position w:val="1"/>
          <w:sz w:val="22"/>
          <w:szCs w:val="22"/>
          <w:lang w:val="fr-FR"/>
        </w:rPr>
      </w:pPr>
      <w:hyperlink r:id="rId20" w:history="1"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>Ciubotaru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 xml:space="preserve"> AD, 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b/>
            <w:color w:val="auto"/>
            <w:sz w:val="22"/>
            <w:szCs w:val="22"/>
            <w:shd w:val="clear" w:color="auto" w:fill="FFFFFF"/>
            <w:lang w:val="fr-FR"/>
          </w:rPr>
          <w:t>Leferman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b/>
            <w:color w:val="auto"/>
            <w:sz w:val="22"/>
            <w:szCs w:val="22"/>
            <w:shd w:val="clear" w:color="auto" w:fill="FFFFFF"/>
            <w:lang w:val="fr-FR"/>
          </w:rPr>
          <w:t xml:space="preserve"> CE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 xml:space="preserve">, Ignat B-E, Knieling A,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>E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 xml:space="preserve">sanu IM, 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>Salaru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 xml:space="preserve"> DL, Foia LG,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lastRenderedPageBreak/>
          <w:t xml:space="preserve">Minea B, 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>Hritcu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  <w:lang w:val="fr-FR"/>
          </w:rPr>
          <w:t xml:space="preserve"> LD, Dimitriu CD, et al. 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Behavioral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 xml:space="preserve"> and Biochemical Insights into the Therapeutic Potential of 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Mitocurcumin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 xml:space="preserve"> in a Zebrafish–</w:t>
        </w:r>
        <w:proofErr w:type="spellStart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Pentylenetetrazole</w:t>
        </w:r>
        <w:proofErr w:type="spellEnd"/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 xml:space="preserve"> (PTZ) Epilepsy Model. Pharmaceuticals. 2025; 18(3):382.</w:t>
        </w:r>
      </w:hyperlink>
    </w:p>
    <w:p w14:paraId="192DEB67" w14:textId="7CFB00F5" w:rsidR="00A90AAD" w:rsidRPr="004267D8" w:rsidRDefault="00A90AAD" w:rsidP="00A90AAD">
      <w:pPr>
        <w:pStyle w:val="BodyText"/>
        <w:tabs>
          <w:tab w:val="left" w:pos="2745"/>
        </w:tabs>
        <w:ind w:left="1080" w:right="330"/>
        <w:jc w:val="both"/>
        <w:rPr>
          <w:rFonts w:ascii="Times New Roman" w:hAnsi="Times New Roman" w:cs="Times New Roman"/>
          <w:spacing w:val="-6"/>
          <w:position w:val="1"/>
          <w:sz w:val="22"/>
          <w:szCs w:val="22"/>
          <w:lang w:val="en-US"/>
        </w:rPr>
      </w:pPr>
      <w:r w:rsidRPr="004267D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hyperlink r:id="rId21" w:history="1">
        <w:r w:rsidRPr="004267D8">
          <w:rPr>
            <w:rStyle w:val="Hyperlink"/>
            <w:rFonts w:ascii="Times New Roman" w:hAnsi="Times New Roman" w:cs="Times New Roman"/>
            <w:color w:val="auto"/>
            <w:sz w:val="22"/>
            <w:szCs w:val="22"/>
            <w:shd w:val="clear" w:color="auto" w:fill="FFFFFF"/>
          </w:rPr>
          <w:t>https://doi.org/10.3390/ph18030382</w:t>
        </w:r>
      </w:hyperlink>
      <w:r w:rsidRPr="004267D8">
        <w:rPr>
          <w:rFonts w:ascii="Times New Roman" w:hAnsi="Times New Roman" w:cs="Times New Roman"/>
          <w:spacing w:val="-6"/>
          <w:sz w:val="22"/>
          <w:szCs w:val="22"/>
        </w:rPr>
        <w:t xml:space="preserve">, </w:t>
      </w:r>
      <w:hyperlink r:id="rId22" w:history="1">
        <w:r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IF – 4.8 (202</w:t>
        </w:r>
        <w:r w:rsidR="00F125D8"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4</w:t>
        </w:r>
        <w:r w:rsidRPr="00BD57D3">
          <w:rPr>
            <w:rStyle w:val="Hyperlink"/>
            <w:rFonts w:ascii="Times New Roman" w:hAnsi="Times New Roman" w:cs="Times New Roman"/>
            <w:spacing w:val="-6"/>
            <w:sz w:val="22"/>
            <w:szCs w:val="22"/>
          </w:rPr>
          <w:t>)</w:t>
        </w:r>
      </w:hyperlink>
    </w:p>
    <w:p w14:paraId="11AC8C89" w14:textId="0633148A" w:rsidR="00A90AAD" w:rsidRPr="004267D8" w:rsidRDefault="00A45C6B" w:rsidP="00A90AAD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line="240" w:lineRule="auto"/>
        <w:contextualSpacing w:val="0"/>
        <w:jc w:val="both"/>
        <w:rPr>
          <w:rFonts w:ascii="Times New Roman" w:hAnsi="Times New Roman" w:cs="Times New Roman"/>
          <w:sz w:val="22"/>
          <w:shd w:val="clear" w:color="auto" w:fill="FFFFFF"/>
        </w:rPr>
      </w:pPr>
      <w:hyperlink r:id="rId23" w:history="1"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  <w:lang w:val="en-US"/>
          </w:rPr>
          <w:t xml:space="preserve">Ciubotaru AD, </w:t>
        </w:r>
        <w:r w:rsidR="00A90AAD" w:rsidRPr="004267D8">
          <w:rPr>
            <w:rStyle w:val="Hyperlink"/>
            <w:rFonts w:ascii="Times New Roman" w:hAnsi="Times New Roman" w:cs="Times New Roman"/>
            <w:b/>
            <w:color w:val="auto"/>
            <w:sz w:val="22"/>
            <w:shd w:val="clear" w:color="auto" w:fill="FFFFFF"/>
            <w:lang w:val="en-US"/>
          </w:rPr>
          <w:t>Leferman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  <w:lang w:val="en-US"/>
          </w:rPr>
          <w:t xml:space="preserve"> </w:t>
        </w:r>
        <w:r w:rsidR="00A90AAD" w:rsidRPr="004267D8">
          <w:rPr>
            <w:rStyle w:val="Hyperlink"/>
            <w:rFonts w:ascii="Times New Roman" w:hAnsi="Times New Roman" w:cs="Times New Roman"/>
            <w:b/>
            <w:color w:val="auto"/>
            <w:sz w:val="22"/>
            <w:shd w:val="clear" w:color="auto" w:fill="FFFFFF"/>
            <w:lang w:val="en-US"/>
          </w:rPr>
          <w:t>CE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  <w:lang w:val="en-US"/>
          </w:rPr>
          <w:t xml:space="preserve">, Ignat B-E, Knieling A, Salaru DL, Turliuc DM, Foia LG, Dima L, Minea B, Hritcu LD, et al.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</w:rPr>
          <w:t xml:space="preserve">Anti-Epileptic Activity of Mitocurcumin in a Zebrafish–Pentylenetetrazole (PTZ) Epilepsy 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</w:rPr>
          <w:t>M</w:t>
        </w:r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</w:rPr>
          <w:t>odel. Pharmaceuticals. 2024; 17(12):1611.</w:t>
        </w:r>
      </w:hyperlink>
      <w:r w:rsidR="00A90AAD" w:rsidRPr="004267D8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hyperlink r:id="rId24" w:history="1">
        <w:r w:rsidR="00A90AAD" w:rsidRPr="004267D8">
          <w:rPr>
            <w:rStyle w:val="Hyperlink"/>
            <w:rFonts w:ascii="Times New Roman" w:hAnsi="Times New Roman" w:cs="Times New Roman"/>
            <w:color w:val="auto"/>
            <w:sz w:val="22"/>
            <w:shd w:val="clear" w:color="auto" w:fill="FFFFFF"/>
          </w:rPr>
          <w:t>https://doi.org/10.3390/ph17121611</w:t>
        </w:r>
      </w:hyperlink>
      <w:r w:rsidR="00A90AAD" w:rsidRPr="004267D8">
        <w:rPr>
          <w:rStyle w:val="Hyperlink"/>
          <w:rFonts w:ascii="Times New Roman" w:hAnsi="Times New Roman" w:cs="Times New Roman"/>
          <w:color w:val="auto"/>
          <w:sz w:val="22"/>
          <w:shd w:val="clear" w:color="auto" w:fill="FFFFFF"/>
        </w:rPr>
        <w:t>,</w:t>
      </w:r>
      <w:r w:rsidR="00A90AAD" w:rsidRPr="004267D8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hyperlink r:id="rId25" w:history="1">
        <w:r w:rsidR="00A90AAD" w:rsidRPr="00B866A8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IF – 4.8 (</w:t>
        </w:r>
        <w:r w:rsidR="00A90AAD" w:rsidRPr="00B866A8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2</w:t>
        </w:r>
        <w:r w:rsidR="00A90AAD" w:rsidRPr="00B866A8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0</w:t>
        </w:r>
        <w:r w:rsidR="00A90AAD" w:rsidRPr="00B866A8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24)</w:t>
        </w:r>
      </w:hyperlink>
    </w:p>
    <w:p w14:paraId="23982D80" w14:textId="77777777" w:rsidR="00A90AAD" w:rsidRPr="004267D8" w:rsidRDefault="00A90AAD" w:rsidP="00A90AAD">
      <w:pPr>
        <w:pStyle w:val="BodyText"/>
        <w:tabs>
          <w:tab w:val="left" w:pos="2745"/>
        </w:tabs>
        <w:ind w:left="1080" w:right="330"/>
        <w:jc w:val="both"/>
        <w:rPr>
          <w:rFonts w:ascii="Times New Roman" w:hAnsi="Times New Roman" w:cs="Times New Roman"/>
          <w:spacing w:val="-6"/>
          <w:position w:val="1"/>
          <w:sz w:val="22"/>
          <w:szCs w:val="22"/>
          <w:lang w:val="en-US"/>
        </w:rPr>
      </w:pPr>
    </w:p>
    <w:p w14:paraId="20165727" w14:textId="77777777" w:rsidR="00CD210F" w:rsidRPr="004267D8" w:rsidRDefault="00CD210F" w:rsidP="00CD210F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 w:rsidRPr="004267D8">
        <w:rPr>
          <w:rFonts w:ascii="Times New Roman" w:hAnsi="Times New Roman"/>
          <w:sz w:val="22"/>
          <w:lang w:val="fr-FR"/>
        </w:rPr>
        <w:t>Revistă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4267D8">
        <w:rPr>
          <w:rFonts w:ascii="Times New Roman" w:hAnsi="Times New Roman"/>
          <w:sz w:val="22"/>
          <w:lang w:val="fr-FR"/>
        </w:rPr>
        <w:t>indexată</w:t>
      </w:r>
      <w:proofErr w:type="spellEnd"/>
      <w:r w:rsidRPr="004267D8">
        <w:rPr>
          <w:rFonts w:ascii="Times New Roman" w:hAnsi="Times New Roman"/>
          <w:sz w:val="22"/>
          <w:lang w:val="fr-FR"/>
        </w:rPr>
        <w:t xml:space="preserve"> BDI</w:t>
      </w:r>
      <w:r w:rsidRPr="004267D8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141A29DE" w14:textId="4C7B1296" w:rsidR="00DF76C6" w:rsidRPr="004267D8" w:rsidRDefault="00A45C6B" w:rsidP="00DF76C6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2"/>
          <w:lang w:val="en-US"/>
        </w:rPr>
      </w:pPr>
      <w:hyperlink r:id="rId26" w:history="1">
        <w:proofErr w:type="spellStart"/>
        <w:r w:rsidR="00DF76C6" w:rsidRPr="004267D8">
          <w:rPr>
            <w:rStyle w:val="Hyperlink"/>
            <w:rFonts w:ascii="Times New Roman" w:hAnsi="Times New Roman"/>
            <w:b/>
            <w:color w:val="auto"/>
            <w:sz w:val="22"/>
            <w:lang w:val="en-US"/>
          </w:rPr>
          <w:t>Leferman</w:t>
        </w:r>
        <w:proofErr w:type="spellEnd"/>
        <w:r w:rsidR="00DF76C6" w:rsidRPr="004267D8">
          <w:rPr>
            <w:rStyle w:val="Hyperlink"/>
            <w:rFonts w:ascii="Times New Roman" w:hAnsi="Times New Roman"/>
            <w:b/>
            <w:color w:val="auto"/>
            <w:sz w:val="22"/>
            <w:lang w:val="en-US"/>
          </w:rPr>
          <w:t xml:space="preserve"> CE</w:t>
        </w:r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, </w:t>
        </w:r>
        <w:proofErr w:type="spellStart"/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Ciubotaru</w:t>
        </w:r>
        <w:proofErr w:type="spellEnd"/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AD. Ocular gene therapy as a sustained drug delivery system: pharmacokinetic and </w:t>
        </w:r>
        <w:proofErr w:type="spellStart"/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ge</w:t>
        </w:r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n</w:t>
        </w:r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okinetic</w:t>
        </w:r>
        <w:proofErr w:type="spellEnd"/>
        <w:r w:rsidR="00DF76C6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 xml:space="preserve"> perspectives. J Med Life. 2025;18(11):984-993. doi:10.25122/jml-2025-0180. </w:t>
        </w:r>
        <w:r w:rsidR="00114EEA"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PubMed</w:t>
        </w:r>
      </w:hyperlink>
      <w:r w:rsidR="00114EEA" w:rsidRPr="004267D8">
        <w:rPr>
          <w:rFonts w:ascii="Times New Roman" w:hAnsi="Times New Roman"/>
          <w:sz w:val="22"/>
          <w:lang w:val="en-US"/>
        </w:rPr>
        <w:t xml:space="preserve"> </w:t>
      </w:r>
    </w:p>
    <w:p w14:paraId="4AC4F40D" w14:textId="77777777" w:rsidR="00CD210F" w:rsidRPr="004267D8" w:rsidRDefault="00DF76C6" w:rsidP="00DF76C6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2"/>
          <w:lang w:val="en-US"/>
        </w:rPr>
      </w:pPr>
      <w:hyperlink r:id="rId27" w:history="1">
        <w:r w:rsidRPr="004267D8">
          <w:rPr>
            <w:rStyle w:val="Hyperlink"/>
            <w:rFonts w:ascii="Times New Roman" w:hAnsi="Times New Roman"/>
            <w:color w:val="auto"/>
            <w:sz w:val="22"/>
            <w:lang w:val="en-US"/>
          </w:rPr>
          <w:t>https://medandlife.org/category/all-issues/2025/issue-11-2025/review-issue-11-2025/</w:t>
        </w:r>
      </w:hyperlink>
    </w:p>
    <w:p w14:paraId="00D37EBA" w14:textId="77777777" w:rsidR="00CD210F" w:rsidRPr="004267D8" w:rsidRDefault="00CD210F" w:rsidP="00DF76C6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en-US"/>
        </w:rPr>
      </w:pPr>
    </w:p>
    <w:p w14:paraId="4CB15D8B" w14:textId="77777777" w:rsidR="00346EDC" w:rsidRPr="004267D8" w:rsidRDefault="00CD210F" w:rsidP="00032915">
      <w:pPr>
        <w:spacing w:line="360" w:lineRule="auto"/>
        <w:contextualSpacing/>
        <w:jc w:val="both"/>
      </w:pPr>
      <w:r w:rsidRPr="004267D8">
        <w:rPr>
          <w:rStyle w:val="FontStyle30"/>
          <w:rFonts w:eastAsia="Times New Roman"/>
          <w:lang w:eastAsia="ro-RO"/>
        </w:rPr>
        <w:tab/>
        <w:t xml:space="preserve">Pentru posturile de șef de lucrări/lector, altele decât cele din domeniul Sănătate, se aplică standardele minimale </w:t>
      </w:r>
      <w:r w:rsidR="00044AC4" w:rsidRPr="004267D8">
        <w:rPr>
          <w:rStyle w:val="FontStyle30"/>
          <w:rFonts w:eastAsia="Times New Roman"/>
          <w:lang w:eastAsia="ro-RO"/>
        </w:rPr>
        <w:t>ale Universității noastre</w:t>
      </w:r>
      <w:r w:rsidRPr="004267D8">
        <w:rPr>
          <w:rStyle w:val="FontStyle30"/>
          <w:rFonts w:eastAsia="Times New Roman"/>
          <w:lang w:eastAsia="ro-RO"/>
        </w:rPr>
        <w:t xml:space="preserve">, conform </w:t>
      </w:r>
      <w:r w:rsidR="00032915" w:rsidRPr="004267D8">
        <w:rPr>
          <w:rStyle w:val="FontStyle30"/>
          <w:rFonts w:eastAsia="Times New Roman"/>
          <w:lang w:eastAsia="ro-RO"/>
        </w:rPr>
        <w:t>legislației în vigoare</w:t>
      </w:r>
      <w:r w:rsidRPr="004267D8">
        <w:rPr>
          <w:rStyle w:val="FontStyle30"/>
          <w:rFonts w:eastAsia="Times New Roman"/>
          <w:lang w:eastAsia="ro-RO"/>
        </w:rPr>
        <w:t>.</w:t>
      </w:r>
    </w:p>
    <w:sectPr w:rsidR="00346EDC" w:rsidRPr="004267D8" w:rsidSect="00CA559A">
      <w:footerReference w:type="default" r:id="rId28"/>
      <w:headerReference w:type="first" r:id="rId29"/>
      <w:footerReference w:type="first" r:id="rId30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BF67" w14:textId="77777777" w:rsidR="003D1A4B" w:rsidRDefault="003D1A4B" w:rsidP="003620AC">
      <w:pPr>
        <w:spacing w:line="240" w:lineRule="auto"/>
      </w:pPr>
      <w:r>
        <w:separator/>
      </w:r>
    </w:p>
  </w:endnote>
  <w:endnote w:type="continuationSeparator" w:id="0">
    <w:p w14:paraId="2847964F" w14:textId="77777777" w:rsidR="003D1A4B" w:rsidRDefault="003D1A4B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DDA2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0C9F9A2" wp14:editId="5F7A6895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984FC2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DB6CCB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DB6CC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" filled="f" stroked="f" strokeweight=".5pt">
              <v:textbox inset="0,0,0,0">
                <w:txbxContent>
                  <w:p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DB6CCB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r w:rsidR="00C84C7D">
                      <w:fldChar w:fldCharType="begin"/>
                    </w:r>
                    <w:r w:rsidR="00C84C7D">
                      <w:instrText xml:space="preserve"> NUMPAGES   \* MERGEFORMAT </w:instrText>
                    </w:r>
                    <w:r w:rsidR="00C84C7D">
                      <w:fldChar w:fldCharType="separate"/>
                    </w:r>
                    <w:r w:rsidR="00DB6CCB">
                      <w:rPr>
                        <w:noProof/>
                      </w:rPr>
                      <w:t>2</w:t>
                    </w:r>
                    <w:r w:rsidR="00C84C7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2D56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BB7E716" wp14:editId="19290692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8C3261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DB6CCB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DB6CC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" filled="f" stroked="f" strokeweight=".5pt">
              <v:textbox inset="0,0,0,0">
                <w:txbxContent>
                  <w:p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DB6CCB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DB6CC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16344">
      <w:rPr>
        <w:noProof/>
        <w:lang w:val="en-US"/>
      </w:rPr>
      <mc:AlternateContent>
        <mc:Choice Requires="wps">
          <w:drawing>
            <wp:anchor distT="180340" distB="1080135" distL="114300" distR="114300" simplePos="0" relativeHeight="251654144" behindDoc="0" locked="0" layoutInCell="1" allowOverlap="1" wp14:anchorId="55EDBEC4" wp14:editId="1CBC5A18">
              <wp:simplePos x="0" y="0"/>
              <wp:positionH relativeFrom="column">
                <wp:posOffset>-17145</wp:posOffset>
              </wp:positionH>
              <wp:positionV relativeFrom="paragraph">
                <wp:posOffset>-1282288</wp:posOffset>
              </wp:positionV>
              <wp:extent cx="6334125" cy="140335"/>
              <wp:effectExtent l="0" t="0" r="9525" b="0"/>
              <wp:wrapTopAndBottom/>
              <wp:docPr id="12" name="Dreptunghi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125" cy="140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2BABB" id="Dreptunghi 12" o:spid="_x0000_s1026" style="position:absolute;margin-left:-1.35pt;margin-top:-100.95pt;width:498.75pt;height:11.05pt;z-index:251654144;visibility:visible;mso-wrap-style:square;mso-width-percent:0;mso-height-percent:0;mso-wrap-distance-left:9pt;mso-wrap-distance-top:14.2pt;mso-wrap-distance-right:9pt;mso-wrap-distance-bottom:85.05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" stroked="f" strokeweight="2pt">
              <w10:wrap type="topAndBottom"/>
            </v:rect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00D90BFC" wp14:editId="21AD7E0B">
              <wp:simplePos x="0" y="0"/>
              <wp:positionH relativeFrom="page">
                <wp:posOffset>2786380</wp:posOffset>
              </wp:positionH>
              <wp:positionV relativeFrom="page">
                <wp:posOffset>8427085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A8430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1E5E1DDA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1BABE3C7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30F91" id="Casetă text 14" o:spid="_x0000_s1030" type="#_x0000_t202" style="position:absolute;margin-left:219.4pt;margin-top:663.55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" filled="f" stroked="f" strokeweight=".5pt">
              <v:textbox inset="0,0,0,0">
                <w:txbxContent>
                  <w:p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17C92805" wp14:editId="1B10F364">
          <wp:simplePos x="0" y="0"/>
          <wp:positionH relativeFrom="page">
            <wp:posOffset>1047750</wp:posOffset>
          </wp:positionH>
          <wp:positionV relativeFrom="page">
            <wp:posOffset>8050530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98E8" w14:textId="77777777" w:rsidR="003D1A4B" w:rsidRDefault="003D1A4B" w:rsidP="003620AC">
      <w:pPr>
        <w:spacing w:line="240" w:lineRule="auto"/>
      </w:pPr>
      <w:r>
        <w:separator/>
      </w:r>
    </w:p>
  </w:footnote>
  <w:footnote w:type="continuationSeparator" w:id="0">
    <w:p w14:paraId="65E0224F" w14:textId="77777777" w:rsidR="003D1A4B" w:rsidRDefault="003D1A4B" w:rsidP="003620AC">
      <w:pPr>
        <w:spacing w:line="240" w:lineRule="auto"/>
      </w:pPr>
      <w:r>
        <w:continuationSeparator/>
      </w:r>
    </w:p>
  </w:footnote>
  <w:footnote w:id="1">
    <w:p w14:paraId="7455FB8F" w14:textId="77777777" w:rsidR="00CD210F" w:rsidRPr="007B1384" w:rsidRDefault="00CD210F" w:rsidP="00CD210F">
      <w:pPr>
        <w:pStyle w:val="FootnoteText"/>
        <w:rPr>
          <w:rFonts w:ascii="Arial Narrow" w:hAnsi="Arial Narrow"/>
        </w:rPr>
      </w:pPr>
      <w:r>
        <w:rPr>
          <w:rStyle w:val="FootnoteReference"/>
        </w:rPr>
        <w:footnoteRef/>
      </w:r>
      <w:r>
        <w:t xml:space="preserve"> </w:t>
      </w:r>
      <w:r w:rsidRPr="007B1384">
        <w:rPr>
          <w:rFonts w:ascii="Arial Narrow" w:hAnsi="Arial Narrow"/>
        </w:rPr>
        <w:t>Nume diplomă, serie, număr</w:t>
      </w:r>
    </w:p>
  </w:footnote>
  <w:footnote w:id="2">
    <w:p w14:paraId="21A0964C" w14:textId="77777777" w:rsidR="00CD210F" w:rsidRPr="007B1384" w:rsidRDefault="00CD210F" w:rsidP="00CD210F">
      <w:pPr>
        <w:pStyle w:val="FootnoteText"/>
        <w:rPr>
          <w:rFonts w:ascii="Arial Narrow" w:hAnsi="Arial Narrow"/>
        </w:rPr>
      </w:pPr>
      <w:r w:rsidRPr="007B1384">
        <w:rPr>
          <w:rStyle w:val="FootnoteReference"/>
          <w:rFonts w:ascii="Arial Narrow" w:hAnsi="Arial Narrow"/>
        </w:rPr>
        <w:footnoteRef/>
      </w:r>
      <w:r w:rsidRPr="007B1384">
        <w:rPr>
          <w:rFonts w:ascii="Arial Narrow" w:hAnsi="Arial Narrow"/>
        </w:rPr>
        <w:t xml:space="preserve"> </w:t>
      </w:r>
      <w:r w:rsidR="00B625BB" w:rsidRPr="00B625BB">
        <w:rPr>
          <w:rFonts w:ascii="Arial Narrow" w:hAnsi="Arial Narrow"/>
        </w:rPr>
        <w:t>Autori, titlu articol, nume revistă, volum, număr, paginație, factor de impact al revistei pentru anul publicării articolului, link</w:t>
      </w:r>
    </w:p>
  </w:footnote>
  <w:footnote w:id="3">
    <w:p w14:paraId="28B2AEB6" w14:textId="77777777" w:rsidR="00CD210F" w:rsidRDefault="00CD210F" w:rsidP="00B625BB">
      <w:pPr>
        <w:pStyle w:val="FootnoteText"/>
      </w:pPr>
      <w:r w:rsidRPr="007B1384">
        <w:rPr>
          <w:rStyle w:val="FootnoteReference"/>
          <w:rFonts w:ascii="Arial Narrow" w:hAnsi="Arial Narrow"/>
        </w:rPr>
        <w:footnoteRef/>
      </w:r>
      <w:r w:rsidR="00B625BB" w:rsidRPr="00B625BB">
        <w:rPr>
          <w:rFonts w:ascii="Arial Narrow" w:hAnsi="Arial Narrow"/>
        </w:rPr>
        <w:t xml:space="preserve"> </w:t>
      </w:r>
      <w:r w:rsidR="00B625BB" w:rsidRPr="00B625BB">
        <w:rPr>
          <w:rFonts w:ascii="Arial Narrow" w:hAnsi="Arial Narrow"/>
        </w:rPr>
        <w:t>Autori, titlu articol, nume revistă, volum, număr, paginație, numele bazei internaționale de date,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75EC" w14:textId="77777777" w:rsidR="003620AC" w:rsidRDefault="0049528C">
    <w:pPr>
      <w:pStyle w:val="Header"/>
    </w:pPr>
    <w:r>
      <w:rPr>
        <w:noProof/>
        <w:lang w:val="en-US"/>
      </w:rPr>
      <mc:AlternateContent>
        <mc:Choice Requires="wps">
          <w:drawing>
            <wp:anchor distT="1800225" distB="180340" distL="114300" distR="114300" simplePos="0" relativeHeight="251663360" behindDoc="0" locked="1" layoutInCell="1" allowOverlap="1" wp14:anchorId="760B06D3" wp14:editId="2011CB22">
              <wp:simplePos x="0" y="0"/>
              <wp:positionH relativeFrom="page">
                <wp:posOffset>961390</wp:posOffset>
              </wp:positionH>
              <wp:positionV relativeFrom="page">
                <wp:posOffset>2146852</wp:posOffset>
              </wp:positionV>
              <wp:extent cx="6026040" cy="111240"/>
              <wp:effectExtent l="0" t="0" r="0" b="3175"/>
              <wp:wrapTopAndBottom/>
              <wp:docPr id="13" name="Dreptunghi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6040" cy="11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1A7687" id="Dreptunghi 13" o:spid="_x0000_s1026" style="position:absolute;margin-left:75.7pt;margin-top:169.05pt;width:474.5pt;height:8.75pt;z-index:251663360;visibility:visible;mso-wrap-style:square;mso-width-percent:0;mso-height-percent:0;mso-wrap-distance-left:9pt;mso-wrap-distance-top:141.75pt;mso-wrap-distance-right:9pt;mso-wrap-distance-bottom:14.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" stroked="f" strokeweight="2pt">
              <w10:wrap type="topAndBottom" anchorx="page" anchory="page"/>
              <w10:anchorlock/>
            </v:rect>
          </w:pict>
        </mc:Fallback>
      </mc:AlternateContent>
    </w:r>
    <w:r w:rsidR="000F6B2B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5AAA234" wp14:editId="5E1D9056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BB97DB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9E2E8C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9E2E8C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2F371F37" wp14:editId="70B55100">
              <wp:simplePos x="0" y="0"/>
              <wp:positionH relativeFrom="page">
                <wp:posOffset>953135</wp:posOffset>
              </wp:positionH>
              <wp:positionV relativeFrom="page">
                <wp:posOffset>1692275</wp:posOffset>
              </wp:positionV>
              <wp:extent cx="6095520" cy="40896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408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8F0C17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12CF9FCE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75.05pt;margin-top:133.2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76F16CE6" wp14:editId="26EBB628">
          <wp:simplePos x="0" y="0"/>
          <wp:positionH relativeFrom="page">
            <wp:posOffset>360045</wp:posOffset>
          </wp:positionH>
          <wp:positionV relativeFrom="page">
            <wp:posOffset>900430</wp:posOffset>
          </wp:positionV>
          <wp:extent cx="4102200" cy="612000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2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04A9B"/>
    <w:multiLevelType w:val="hybridMultilevel"/>
    <w:tmpl w:val="EDC43B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85906F4"/>
    <w:multiLevelType w:val="hybridMultilevel"/>
    <w:tmpl w:val="EABA7366"/>
    <w:lvl w:ilvl="0" w:tplc="8968E280">
      <w:start w:val="1"/>
      <w:numFmt w:val="decimal"/>
      <w:lvlText w:val="%1."/>
      <w:lvlJc w:val="left"/>
      <w:pPr>
        <w:ind w:left="3124" w:hanging="360"/>
      </w:pPr>
      <w:rPr>
        <w:rFonts w:hint="default"/>
        <w:color w:val="0D409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844" w:hanging="360"/>
      </w:pPr>
    </w:lvl>
    <w:lvl w:ilvl="2" w:tplc="0409001B" w:tentative="1">
      <w:start w:val="1"/>
      <w:numFmt w:val="lowerRoman"/>
      <w:lvlText w:val="%3."/>
      <w:lvlJc w:val="right"/>
      <w:pPr>
        <w:ind w:left="4564" w:hanging="180"/>
      </w:pPr>
    </w:lvl>
    <w:lvl w:ilvl="3" w:tplc="0409000F" w:tentative="1">
      <w:start w:val="1"/>
      <w:numFmt w:val="decimal"/>
      <w:lvlText w:val="%4."/>
      <w:lvlJc w:val="left"/>
      <w:pPr>
        <w:ind w:left="5284" w:hanging="360"/>
      </w:pPr>
    </w:lvl>
    <w:lvl w:ilvl="4" w:tplc="04090019" w:tentative="1">
      <w:start w:val="1"/>
      <w:numFmt w:val="lowerLetter"/>
      <w:lvlText w:val="%5."/>
      <w:lvlJc w:val="left"/>
      <w:pPr>
        <w:ind w:left="6004" w:hanging="360"/>
      </w:pPr>
    </w:lvl>
    <w:lvl w:ilvl="5" w:tplc="0409001B" w:tentative="1">
      <w:start w:val="1"/>
      <w:numFmt w:val="lowerRoman"/>
      <w:lvlText w:val="%6."/>
      <w:lvlJc w:val="right"/>
      <w:pPr>
        <w:ind w:left="6724" w:hanging="180"/>
      </w:pPr>
    </w:lvl>
    <w:lvl w:ilvl="6" w:tplc="0409000F" w:tentative="1">
      <w:start w:val="1"/>
      <w:numFmt w:val="decimal"/>
      <w:lvlText w:val="%7."/>
      <w:lvlJc w:val="left"/>
      <w:pPr>
        <w:ind w:left="7444" w:hanging="360"/>
      </w:pPr>
    </w:lvl>
    <w:lvl w:ilvl="7" w:tplc="04090019" w:tentative="1">
      <w:start w:val="1"/>
      <w:numFmt w:val="lowerLetter"/>
      <w:lvlText w:val="%8."/>
      <w:lvlJc w:val="left"/>
      <w:pPr>
        <w:ind w:left="8164" w:hanging="360"/>
      </w:pPr>
    </w:lvl>
    <w:lvl w:ilvl="8" w:tplc="040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25930"/>
    <w:multiLevelType w:val="hybridMultilevel"/>
    <w:tmpl w:val="108C20A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4359A3"/>
    <w:multiLevelType w:val="hybridMultilevel"/>
    <w:tmpl w:val="3430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881481">
    <w:abstractNumId w:val="3"/>
  </w:num>
  <w:num w:numId="2" w16cid:durableId="670260676">
    <w:abstractNumId w:val="1"/>
  </w:num>
  <w:num w:numId="3" w16cid:durableId="235670334">
    <w:abstractNumId w:val="0"/>
  </w:num>
  <w:num w:numId="4" w16cid:durableId="540946120">
    <w:abstractNumId w:val="5"/>
  </w:num>
  <w:num w:numId="5" w16cid:durableId="1803035075">
    <w:abstractNumId w:val="6"/>
  </w:num>
  <w:num w:numId="6" w16cid:durableId="595749919">
    <w:abstractNumId w:val="2"/>
  </w:num>
  <w:num w:numId="7" w16cid:durableId="1692297791">
    <w:abstractNumId w:val="7"/>
  </w:num>
  <w:num w:numId="8" w16cid:durableId="1619408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32915"/>
    <w:rsid w:val="00044AC4"/>
    <w:rsid w:val="00056B46"/>
    <w:rsid w:val="000B18B3"/>
    <w:rsid w:val="000B3E25"/>
    <w:rsid w:val="000C6A9B"/>
    <w:rsid w:val="000F0692"/>
    <w:rsid w:val="000F57E2"/>
    <w:rsid w:val="000F6B2B"/>
    <w:rsid w:val="00114EEA"/>
    <w:rsid w:val="001251E9"/>
    <w:rsid w:val="00146CD6"/>
    <w:rsid w:val="00171AC8"/>
    <w:rsid w:val="00181B98"/>
    <w:rsid w:val="00182428"/>
    <w:rsid w:val="001F0F6D"/>
    <w:rsid w:val="00217639"/>
    <w:rsid w:val="002C3668"/>
    <w:rsid w:val="002F4C72"/>
    <w:rsid w:val="0034031A"/>
    <w:rsid w:val="00346EDC"/>
    <w:rsid w:val="00360307"/>
    <w:rsid w:val="003620AC"/>
    <w:rsid w:val="003D1A4B"/>
    <w:rsid w:val="004032F0"/>
    <w:rsid w:val="00412652"/>
    <w:rsid w:val="00416344"/>
    <w:rsid w:val="004267D8"/>
    <w:rsid w:val="00467A2B"/>
    <w:rsid w:val="00483CB8"/>
    <w:rsid w:val="0049528C"/>
    <w:rsid w:val="00496C17"/>
    <w:rsid w:val="004B7507"/>
    <w:rsid w:val="004D36A4"/>
    <w:rsid w:val="00513015"/>
    <w:rsid w:val="005213F7"/>
    <w:rsid w:val="0056339B"/>
    <w:rsid w:val="00567187"/>
    <w:rsid w:val="00571DC5"/>
    <w:rsid w:val="005B2B31"/>
    <w:rsid w:val="005C1447"/>
    <w:rsid w:val="00627CA8"/>
    <w:rsid w:val="00637CE7"/>
    <w:rsid w:val="00686CF5"/>
    <w:rsid w:val="006A27D6"/>
    <w:rsid w:val="006A3D85"/>
    <w:rsid w:val="006E177A"/>
    <w:rsid w:val="006E1A73"/>
    <w:rsid w:val="007754FC"/>
    <w:rsid w:val="0078171F"/>
    <w:rsid w:val="007A0827"/>
    <w:rsid w:val="007C2A36"/>
    <w:rsid w:val="008171A9"/>
    <w:rsid w:val="00855F09"/>
    <w:rsid w:val="008F6EEF"/>
    <w:rsid w:val="009023FB"/>
    <w:rsid w:val="00914C92"/>
    <w:rsid w:val="00973D0F"/>
    <w:rsid w:val="009849CA"/>
    <w:rsid w:val="0098732D"/>
    <w:rsid w:val="00995998"/>
    <w:rsid w:val="009C7D75"/>
    <w:rsid w:val="009E2E8C"/>
    <w:rsid w:val="009F5185"/>
    <w:rsid w:val="00A314B1"/>
    <w:rsid w:val="00A44923"/>
    <w:rsid w:val="00A45C6B"/>
    <w:rsid w:val="00A5442E"/>
    <w:rsid w:val="00A65354"/>
    <w:rsid w:val="00A72587"/>
    <w:rsid w:val="00A90AAD"/>
    <w:rsid w:val="00AB56BD"/>
    <w:rsid w:val="00B625BB"/>
    <w:rsid w:val="00B866A8"/>
    <w:rsid w:val="00B90781"/>
    <w:rsid w:val="00BA368F"/>
    <w:rsid w:val="00BD0153"/>
    <w:rsid w:val="00BD57D3"/>
    <w:rsid w:val="00BE01FD"/>
    <w:rsid w:val="00BE5F29"/>
    <w:rsid w:val="00C76825"/>
    <w:rsid w:val="00C77790"/>
    <w:rsid w:val="00C84C7D"/>
    <w:rsid w:val="00C84E59"/>
    <w:rsid w:val="00CA559A"/>
    <w:rsid w:val="00CB7A72"/>
    <w:rsid w:val="00CD210F"/>
    <w:rsid w:val="00CD6345"/>
    <w:rsid w:val="00D601D4"/>
    <w:rsid w:val="00D8638B"/>
    <w:rsid w:val="00DB6CCB"/>
    <w:rsid w:val="00DD592B"/>
    <w:rsid w:val="00DF76C6"/>
    <w:rsid w:val="00E17199"/>
    <w:rsid w:val="00E36637"/>
    <w:rsid w:val="00E80D02"/>
    <w:rsid w:val="00EB5461"/>
    <w:rsid w:val="00F000E9"/>
    <w:rsid w:val="00F125D8"/>
    <w:rsid w:val="00F17A45"/>
    <w:rsid w:val="00F4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B6E6EE"/>
  <w15:docId w15:val="{A4C6C53B-66E1-4768-B7DF-3B738263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1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A90AAD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z w:val="18"/>
      <w:szCs w:val="18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A90AAD"/>
    <w:rPr>
      <w:rFonts w:ascii="Arial" w:eastAsia="Arial" w:hAnsi="Arial" w:cs="Arial"/>
      <w:sz w:val="18"/>
      <w:szCs w:val="18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90AAD"/>
    <w:rPr>
      <w:color w:val="B99B64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90AA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doi.org/10.1016/j.forsciint.2025.112611" TargetMode="External"/><Relationship Id="rId26" Type="http://schemas.openxmlformats.org/officeDocument/2006/relationships/hyperlink" Target="JMedLife-18-984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390/ph18030382" TargetMode="External"/><Relationship Id="rId7" Type="http://schemas.openxmlformats.org/officeDocument/2006/relationships/settings" Target="settings.xml"/><Relationship Id="rId12" Type="http://schemas.openxmlformats.org/officeDocument/2006/relationships/hyperlink" Target="Certificat%20medic%20specialist.pdf" TargetMode="External"/><Relationship Id="rId17" Type="http://schemas.openxmlformats.org/officeDocument/2006/relationships/hyperlink" Target="1-s2.0-S037907382500249X-main.pdf" TargetMode="External"/><Relationship Id="rId25" Type="http://schemas.openxmlformats.org/officeDocument/2006/relationships/hyperlink" Target="pharmaceuticals%20IF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Germs%20IF.pdf" TargetMode="External"/><Relationship Id="rId20" Type="http://schemas.openxmlformats.org/officeDocument/2006/relationships/hyperlink" Target="pharmaceuticals-18-00382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Diploma%20doctor%20Carmen%20Leferman.pdf" TargetMode="External"/><Relationship Id="rId24" Type="http://schemas.openxmlformats.org/officeDocument/2006/relationships/hyperlink" Target="https://doi.org/10.3390/ph17121611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oi.org/10.3390/germs16010001" TargetMode="External"/><Relationship Id="rId23" Type="http://schemas.openxmlformats.org/officeDocument/2006/relationships/hyperlink" Target="pharmaceuticals-17-01611-v2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forensic%20IF.pdf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germs-16-00001-v2.pdf" TargetMode="External"/><Relationship Id="rId22" Type="http://schemas.openxmlformats.org/officeDocument/2006/relationships/hyperlink" Target="pharmaceuticals%20IF.pdf" TargetMode="External"/><Relationship Id="rId27" Type="http://schemas.openxmlformats.org/officeDocument/2006/relationships/hyperlink" Target="https://medandlife.org/category/all-issues/2025/issue-11-2025/review-issue-11-2025/" TargetMode="Externa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6a4db7ae53497825d5df80e7a172f5b8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69c0af2edeb45ec526dfb18e71cb1e7b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D4517F-9101-44AA-BF3F-527C255A6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BD27D-7F63-4D69-86C0-4AEEEBA0F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D61C1-E412-44CD-82DD-E6C4AE3C0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D8E53-A0C3-40AE-B002-DE718ACB99D8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>UMF "Grigore T POPA" Iasi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ALIN CIUBOTARU</cp:lastModifiedBy>
  <cp:revision>5</cp:revision>
  <cp:lastPrinted>2025-10-15T12:13:00Z</cp:lastPrinted>
  <dcterms:created xsi:type="dcterms:W3CDTF">2026-01-14T19:24:00Z</dcterms:created>
  <dcterms:modified xsi:type="dcterms:W3CDTF">2026-01-15T22:57:00Z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