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44E4" w14:textId="77777777" w:rsidR="002F6C6D" w:rsidRPr="00A5011A" w:rsidRDefault="002F6C6D" w:rsidP="00FE77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A572F" w14:textId="1623636C" w:rsidR="002F6C6D" w:rsidRPr="00A5011A" w:rsidRDefault="002F6C6D" w:rsidP="00FE77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it-IT"/>
        </w:rPr>
        <w:t xml:space="preserve">PUBLICAȚII – </w:t>
      </w:r>
      <w:r w:rsidR="00176F2C" w:rsidRPr="00A5011A">
        <w:rPr>
          <w:rFonts w:ascii="Times New Roman" w:hAnsi="Times New Roman" w:cs="Times New Roman"/>
          <w:b/>
          <w:sz w:val="24"/>
          <w:szCs w:val="24"/>
          <w:lang w:val="it-IT"/>
        </w:rPr>
        <w:t>COSOROABĂ MIOARA-RALUCA</w:t>
      </w:r>
    </w:p>
    <w:p w14:paraId="66D6647E" w14:textId="1BBB9D13" w:rsidR="002F6C6D" w:rsidRPr="00A5011A" w:rsidRDefault="00DE4051" w:rsidP="00FE77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it-IT"/>
        </w:rPr>
        <w:t>2017</w:t>
      </w:r>
      <w:r w:rsidR="002F6C6D" w:rsidRPr="00A5011A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– PREZENT</w:t>
      </w:r>
    </w:p>
    <w:p w14:paraId="5B91E600" w14:textId="77777777" w:rsidR="002F6C6D" w:rsidRPr="00A5011A" w:rsidRDefault="002F6C6D" w:rsidP="00FE77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ED15C18" w14:textId="4C39F770" w:rsidR="0097032B" w:rsidRPr="00A5011A" w:rsidRDefault="00FB7CC8" w:rsidP="00A5011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it-IT"/>
        </w:rPr>
        <w:t>I. TITLUL TEZEI DE DOCTORAT</w:t>
      </w:r>
    </w:p>
    <w:p w14:paraId="4460853B" w14:textId="3B3C7A3C" w:rsidR="002F6C6D" w:rsidRPr="00A5011A" w:rsidRDefault="002F6C6D" w:rsidP="00A5011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>“</w:t>
      </w:r>
      <w:r w:rsidR="00176F2C" w:rsidRPr="00A5011A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Reacția și semnificația mastocitelor în leziunile inflamatorii și tumorale ale cavității orale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FB7CC8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– Conducător de doctorat: Prof.univ.dr. </w:t>
      </w:r>
      <w:r w:rsidR="00176F2C" w:rsidRPr="00A5011A">
        <w:rPr>
          <w:rFonts w:ascii="Times New Roman" w:hAnsi="Times New Roman" w:cs="Times New Roman"/>
          <w:sz w:val="24"/>
          <w:szCs w:val="24"/>
          <w:lang w:val="ro-RO"/>
        </w:rPr>
        <w:t>Ramona Amina Popovici</w:t>
      </w:r>
      <w:r w:rsidR="00A5011A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Susținută public în anul 202</w:t>
      </w:r>
      <w:r w:rsidR="00176F2C" w:rsidRPr="00A5011A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, cu obținerea titlului de Doctor în</w:t>
      </w:r>
      <w:r w:rsidR="00176F2C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6365" w:rsidRPr="00A5011A">
        <w:rPr>
          <w:rFonts w:ascii="Times New Roman" w:hAnsi="Times New Roman" w:cs="Times New Roman"/>
          <w:sz w:val="24"/>
          <w:szCs w:val="24"/>
          <w:lang w:val="ro-RO"/>
        </w:rPr>
        <w:t>Domeniul Medicină Dentară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, confirmată prin Ordinul Ministrului Educației nr.</w:t>
      </w:r>
      <w:r w:rsidR="00BD6365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7714</w:t>
      </w:r>
      <w:r w:rsidR="00C4144C" w:rsidRPr="00A5011A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D6365" w:rsidRPr="00A5011A">
        <w:rPr>
          <w:rFonts w:ascii="Times New Roman" w:hAnsi="Times New Roman" w:cs="Times New Roman"/>
          <w:sz w:val="24"/>
          <w:szCs w:val="24"/>
          <w:lang w:val="ro-RO"/>
        </w:rPr>
        <w:t>11.12.2024.</w:t>
      </w:r>
    </w:p>
    <w:p w14:paraId="2067BE49" w14:textId="77777777" w:rsidR="00C4144C" w:rsidRPr="00A5011A" w:rsidRDefault="00C4144C" w:rsidP="00FE778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82127F2" w14:textId="6764E932" w:rsidR="00451888" w:rsidRPr="00A5011A" w:rsidRDefault="00451888" w:rsidP="00A5011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II. ARTICOLE ÎN REVISTE COTATE ISI CU FACTOR DE IMPACT </w:t>
      </w:r>
      <w:r w:rsidR="00F83679" w:rsidRPr="00A5011A">
        <w:rPr>
          <w:rFonts w:ascii="Times New Roman" w:hAnsi="Times New Roman" w:cs="Times New Roman"/>
          <w:b/>
          <w:sz w:val="24"/>
          <w:szCs w:val="24"/>
          <w:lang w:val="ro-RO"/>
        </w:rPr>
        <w:t>ÎN CALITATE DE AUTOR PRINCIPAL</w:t>
      </w:r>
    </w:p>
    <w:p w14:paraId="5E3663BF" w14:textId="241BAE53" w:rsidR="00706CC4" w:rsidRPr="00A5011A" w:rsidRDefault="00706CC4" w:rsidP="00706CC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Raluca Mioara Cosoroabă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Şerban Talpoş, Ştefania Dinu , Sergio Liga and Alina Doina Tănase, Oral Health Care for Institutionalized Elderly in Romania: Needs, Barriers, and Legislative Gaps, Dent. J. </w:t>
      </w:r>
      <w:r w:rsidRPr="00A501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2025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13, 527, DOI: </w:t>
      </w:r>
      <w:hyperlink r:id="rId7" w:history="1">
        <w:r w:rsidR="00AC12F1" w:rsidRPr="00A5011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https://doi.org/10.3390/dj13110527</w:t>
        </w:r>
      </w:hyperlink>
      <w:r w:rsidR="00AC12F1" w:rsidRPr="00A5011A">
        <w:rPr>
          <w:rFonts w:ascii="Times New Roman" w:hAnsi="Times New Roman" w:cs="Times New Roman"/>
          <w:color w:val="000000" w:themeColor="text1"/>
          <w:sz w:val="24"/>
          <w:szCs w:val="24"/>
        </w:rPr>
        <w:t>. F.I. 3.1</w:t>
      </w:r>
    </w:p>
    <w:p w14:paraId="3307BE62" w14:textId="0C9946F5" w:rsidR="004543AA" w:rsidRPr="00A5011A" w:rsidRDefault="008A2786" w:rsidP="00706CC4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Silvia Alda, </w:t>
      </w:r>
      <w:r w:rsidR="006C1FAB"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Raluca Amalia Ceausu, Pusa Nela Gaje, Marius Raica, </w:t>
      </w:r>
      <w:r w:rsidR="00A5011A" w:rsidRPr="00A5011A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Raluca Mioara Cosoroabă</w:t>
      </w:r>
      <w:r w:rsidR="006C1FAB"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Mast Cell: A Mysterious Character in Skin Cancer, </w:t>
      </w:r>
      <w:r w:rsidR="00B561F0"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In Vivo, </w:t>
      </w:r>
      <w:r w:rsidR="006C1FAB"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2024, </w:t>
      </w:r>
      <w:r w:rsidR="006C1FAB" w:rsidRPr="00A5011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Jan-Feb; 38(1): pp. 58–68, DOI: </w:t>
      </w:r>
      <w:hyperlink r:id="rId8" w:history="1">
        <w:r w:rsidR="006C1FAB" w:rsidRPr="00A501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https://doi.org/10.21873%2Finvivo.13410</w:t>
        </w:r>
      </w:hyperlink>
      <w:r w:rsidR="006C1FAB" w:rsidRPr="00A50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6C1FAB" w:rsidRPr="00A5011A">
        <w:rPr>
          <w:rFonts w:ascii="Times New Roman" w:hAnsi="Times New Roman" w:cs="Times New Roman"/>
          <w:sz w:val="24"/>
          <w:szCs w:val="24"/>
          <w:shd w:val="clear" w:color="auto" w:fill="FFFFFF"/>
        </w:rPr>
        <w:t>IF: 1,8</w:t>
      </w:r>
    </w:p>
    <w:p w14:paraId="3BB71640" w14:textId="0E190A1B" w:rsidR="008A2786" w:rsidRPr="00A5011A" w:rsidRDefault="00A5011A" w:rsidP="00706CC4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o-RO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t>Raluca Cosoroabă</w:t>
      </w:r>
      <w:r w:rsidR="006C1FAB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Raluca Amalia Ceausu, </w:t>
      </w:r>
      <w:r w:rsidR="004543AA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Nela Pusa Gaje, Elisabeta Maria Vasca, Cristina Stefania Dumitru, Iustin Olariu, Ramona Amina Popovici, Marius Raica, </w:t>
      </w:r>
      <w:r w:rsidR="004543AA" w:rsidRPr="00A5011A">
        <w:rPr>
          <w:rFonts w:ascii="Times New Roman" w:hAnsi="Times New Roman" w:cs="Times New Roman"/>
          <w:color w:val="000000"/>
          <w:spacing w:val="-2"/>
          <w:sz w:val="24"/>
          <w:szCs w:val="24"/>
          <w:lang w:val="ro-RO"/>
        </w:rPr>
        <w:t xml:space="preserve">High Intraepithelial Mast Cell Density in Warthin’s Tumor, </w:t>
      </w:r>
      <w:r w:rsidR="00B561F0" w:rsidRPr="00A5011A">
        <w:rPr>
          <w:rFonts w:ascii="Times New Roman" w:hAnsi="Times New Roman" w:cs="Times New Roman"/>
          <w:color w:val="000000"/>
          <w:spacing w:val="-2"/>
          <w:sz w:val="24"/>
          <w:szCs w:val="24"/>
          <w:lang w:val="ro-RO"/>
        </w:rPr>
        <w:t xml:space="preserve">In Vivo, </w:t>
      </w:r>
      <w:r w:rsidR="004543AA" w:rsidRPr="00A5011A">
        <w:rPr>
          <w:rFonts w:ascii="Times New Roman" w:hAnsi="Times New Roman" w:cs="Times New Roman"/>
          <w:color w:val="000000"/>
          <w:spacing w:val="-2"/>
          <w:sz w:val="24"/>
          <w:szCs w:val="24"/>
          <w:lang w:val="ro-RO"/>
        </w:rPr>
        <w:t xml:space="preserve">2024, </w:t>
      </w:r>
      <w:r w:rsidR="004543AA" w:rsidRPr="00A5011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ro-RO"/>
        </w:rPr>
        <w:t>May-Jun; 38(3): pp. 1104–1111, DOI:</w:t>
      </w:r>
      <w:r w:rsidR="004543AA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9" w:history="1">
        <w:r w:rsidR="004543AA" w:rsidRPr="00A501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ro-RO"/>
          </w:rPr>
          <w:t>https://doi.org/10.21873%2Finvivo.13544</w:t>
        </w:r>
      </w:hyperlink>
      <w:r w:rsidR="004543AA" w:rsidRPr="00A50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; </w:t>
      </w:r>
      <w:r w:rsidR="004543AA" w:rsidRPr="00A5011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IF: 1,8</w:t>
      </w:r>
    </w:p>
    <w:p w14:paraId="5BD67C9C" w14:textId="062AABE9" w:rsidR="006C6363" w:rsidRPr="00A5011A" w:rsidRDefault="00B86D8B" w:rsidP="00706CC4">
      <w:pPr>
        <w:pStyle w:val="Heading1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b w:val="0"/>
          <w:color w:val="FF0000"/>
          <w:sz w:val="24"/>
          <w:szCs w:val="24"/>
          <w:lang w:val="ro-RO"/>
        </w:rPr>
      </w:pPr>
      <w:hyperlink r:id="rId10" w:history="1">
        <w:r w:rsidRPr="00A5011A">
          <w:rPr>
            <w:rStyle w:val="Hyperlink"/>
            <w:color w:val="000000" w:themeColor="text1"/>
            <w:sz w:val="24"/>
            <w:szCs w:val="24"/>
            <w:u w:val="none"/>
            <w:lang w:val="ro-RO"/>
          </w:rPr>
          <w:t>Raluca Mioara Cosoroabă</w:t>
        </w:r>
      </w:hyperlink>
      <w:r w:rsidR="006C6363" w:rsidRPr="00A5011A">
        <w:rPr>
          <w:rStyle w:val="authors-list-item"/>
          <w:b w:val="0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A5011A">
        <w:rPr>
          <w:rStyle w:val="author-sup-separator"/>
          <w:b w:val="0"/>
          <w:color w:val="000000" w:themeColor="text1"/>
          <w:sz w:val="24"/>
          <w:szCs w:val="24"/>
          <w:shd w:val="clear" w:color="auto" w:fill="FFFFFF"/>
          <w:vertAlign w:val="superscript"/>
          <w:lang w:val="ro-RO"/>
        </w:rPr>
        <w:t> </w:t>
      </w:r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 </w:t>
      </w:r>
      <w:hyperlink r:id="rId11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Nela Puşa Gaje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2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Amalia Raluca Ceauşu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3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Cristina Ştefania Dumitru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4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Liana Todor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5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Ramona Amina Popovici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6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Anca Porumb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7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Daniela Domocoş</w:t>
        </w:r>
      </w:hyperlink>
      <w:r w:rsidRPr="00A5011A">
        <w:rPr>
          <w:rStyle w:val="comma"/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18" w:history="1">
        <w:r w:rsidRPr="00A5011A">
          <w:rPr>
            <w:rStyle w:val="Hyperlink"/>
            <w:b w:val="0"/>
            <w:color w:val="000000" w:themeColor="text1"/>
            <w:sz w:val="24"/>
            <w:szCs w:val="24"/>
            <w:u w:val="none"/>
            <w:lang w:val="ro-RO"/>
          </w:rPr>
          <w:t>Mariana Ioana Miron</w:t>
        </w:r>
      </w:hyperlink>
      <w:r w:rsidR="006C6363" w:rsidRPr="00A5011A">
        <w:rPr>
          <w:rStyle w:val="authors-list-item"/>
          <w:b w:val="0"/>
          <w:color w:val="000000" w:themeColor="text1"/>
          <w:sz w:val="24"/>
          <w:szCs w:val="24"/>
          <w:shd w:val="clear" w:color="auto" w:fill="FFFFFF"/>
          <w:lang w:val="ro-RO"/>
        </w:rPr>
        <w:t xml:space="preserve">, </w:t>
      </w:r>
      <w:r w:rsidR="006C6363" w:rsidRPr="00A5011A">
        <w:rPr>
          <w:b w:val="0"/>
          <w:color w:val="000000" w:themeColor="text1"/>
          <w:sz w:val="24"/>
          <w:szCs w:val="24"/>
          <w:lang w:val="ro-RO"/>
        </w:rPr>
        <w:t>The mast cell reaction in premalignant and malignant lesions of the head and neck, Rom J Morphol Embryol</w:t>
      </w:r>
      <w:r w:rsidR="00AA1D37" w:rsidRPr="00A5011A">
        <w:rPr>
          <w:b w:val="0"/>
          <w:color w:val="000000" w:themeColor="text1"/>
          <w:sz w:val="24"/>
          <w:szCs w:val="24"/>
          <w:lang w:val="ro-RO"/>
        </w:rPr>
        <w:t>,</w:t>
      </w:r>
      <w:r w:rsidR="006C6363" w:rsidRPr="00A5011A">
        <w:rPr>
          <w:b w:val="0"/>
          <w:color w:val="000000" w:themeColor="text1"/>
          <w:sz w:val="24"/>
          <w:szCs w:val="24"/>
          <w:lang w:val="ro-RO"/>
        </w:rPr>
        <w:t xml:space="preserve"> 2022, </w:t>
      </w:r>
      <w:r w:rsidR="006C6363" w:rsidRPr="00A5011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 xml:space="preserve">Apr-Jun;63(2): pp. 407-411, DOI: 10.47162/RJME.63.2.11; </w:t>
      </w:r>
      <w:r w:rsidR="006C6363" w:rsidRPr="00A5011A">
        <w:rPr>
          <w:b w:val="0"/>
          <w:sz w:val="24"/>
          <w:szCs w:val="24"/>
          <w:shd w:val="clear" w:color="auto" w:fill="FFFFFF"/>
          <w:lang w:val="ro-RO"/>
        </w:rPr>
        <w:t>IF: 1,2</w:t>
      </w:r>
    </w:p>
    <w:p w14:paraId="1220D0F0" w14:textId="77777777" w:rsidR="00F83679" w:rsidRPr="00A5011A" w:rsidRDefault="00F83679" w:rsidP="00FE77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1A56135" w14:textId="77777777" w:rsidR="00A5011A" w:rsidRPr="00A5011A" w:rsidRDefault="00A5011A" w:rsidP="00FE77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08F1F51" w14:textId="77777777" w:rsidR="00A5011A" w:rsidRPr="00A5011A" w:rsidRDefault="00A5011A" w:rsidP="00FE77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DB16A60" w14:textId="77777777" w:rsidR="00A5011A" w:rsidRPr="00A5011A" w:rsidRDefault="00A5011A" w:rsidP="00FE77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C927F0A" w14:textId="5BC0E512" w:rsidR="00F83679" w:rsidRPr="00A5011A" w:rsidRDefault="00F83679" w:rsidP="00A5011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III. ARTICOLE ÎN REVISTE COTATE ISI CU FACTOR DE IMPACT ÎN CALITATE DE COAUTOR</w:t>
      </w:r>
    </w:p>
    <w:p w14:paraId="292F4C8D" w14:textId="69CA3FDD" w:rsidR="00B36E39" w:rsidRPr="00A5011A" w:rsidRDefault="00B36E39" w:rsidP="00A5011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Alina Doina Tanase, Malina Popa, Bogdan Hoinoiu,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Raluca-Mioara Cosoroaba</w:t>
      </w:r>
      <w:r w:rsidR="00A5011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Emanuela-Lidia Petrescu,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Does Paying the Same Sustain Telehealth? A Systematic Review of Payment Parity Laws, </w:t>
      </w:r>
      <w:r w:rsidRPr="00A5011A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Healthcare </w:t>
      </w:r>
      <w:r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2026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r w:rsidRPr="00A5011A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>14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222, DOI: </w:t>
      </w:r>
      <w:hyperlink r:id="rId19" w:history="1">
        <w:r w:rsidRPr="00A5011A">
          <w:rPr>
            <w:rStyle w:val="Hyperlink"/>
            <w:rFonts w:ascii="Times New Roman" w:hAnsi="Times New Roman" w:cs="Times New Roman"/>
            <w:b/>
            <w:bCs/>
            <w:spacing w:val="3"/>
            <w:sz w:val="24"/>
            <w:szCs w:val="24"/>
          </w:rPr>
          <w:t>https://doi.org/10.3390/healthcare14020222</w:t>
        </w:r>
      </w:hyperlink>
      <w:r w:rsidR="00153F0B" w:rsidRPr="00A5011A">
        <w:rPr>
          <w:rFonts w:ascii="Times New Roman" w:hAnsi="Times New Roman" w:cs="Times New Roman"/>
          <w:sz w:val="24"/>
          <w:szCs w:val="24"/>
        </w:rPr>
        <w:t>, F.I. 2.7</w:t>
      </w:r>
    </w:p>
    <w:p w14:paraId="579AD43F" w14:textId="77777777" w:rsidR="00927C1D" w:rsidRDefault="00B36E39" w:rsidP="00927C1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Diana Florina Nica , </w:t>
      </w:r>
      <w:r w:rsidRPr="00A5011A">
        <w:rPr>
          <w:rFonts w:ascii="Times New Roman" w:hAnsi="Times New Roman" w:cs="Times New Roman"/>
          <w:b/>
          <w:sz w:val="24"/>
          <w:szCs w:val="24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</w:rPr>
        <w:t xml:space="preserve"> , Ștefania Dinu, Ștefania-Irina Dumitrel, Doina Chioran, </w:t>
      </w:r>
      <w:r w:rsidR="00A5011A">
        <w:rPr>
          <w:rFonts w:ascii="Times New Roman" w:hAnsi="Times New Roman" w:cs="Times New Roman"/>
          <w:sz w:val="24"/>
          <w:szCs w:val="24"/>
        </w:rPr>
        <w:t xml:space="preserve">Alina Tănase, </w:t>
      </w:r>
      <w:r w:rsidRPr="00A5011A">
        <w:rPr>
          <w:rFonts w:ascii="Times New Roman" w:hAnsi="Times New Roman" w:cs="Times New Roman"/>
          <w:sz w:val="24"/>
          <w:szCs w:val="24"/>
        </w:rPr>
        <w:t xml:space="preserve">Mălina Popa, Exploring Thymol’s Cytocompatibility and Potential Selective Cytotoxicity in Human Primary Gingival Fibroblasts and Pharyngeal Carcinoma Cells: An In Vitro and In Ovo Investigation, Dent. J. </w:t>
      </w:r>
      <w:r w:rsidRPr="00A5011A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A5011A">
        <w:rPr>
          <w:rFonts w:ascii="Times New Roman" w:hAnsi="Times New Roman" w:cs="Times New Roman"/>
          <w:sz w:val="24"/>
          <w:szCs w:val="24"/>
        </w:rPr>
        <w:t xml:space="preserve">, 14, 105, DOI: </w:t>
      </w:r>
      <w:hyperlink r:id="rId20" w:history="1">
        <w:r w:rsidR="00153F0B" w:rsidRPr="00A5011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https://doi.org/10.3390/dj14020105</w:t>
        </w:r>
      </w:hyperlink>
      <w:r w:rsidR="00153F0B" w:rsidRPr="00A5011A">
        <w:rPr>
          <w:rFonts w:ascii="Times New Roman" w:hAnsi="Times New Roman" w:cs="Times New Roman"/>
          <w:sz w:val="24"/>
          <w:szCs w:val="24"/>
        </w:rPr>
        <w:t>, F.I. 3.1</w:t>
      </w:r>
    </w:p>
    <w:p w14:paraId="3EE61AA3" w14:textId="6962F9F7" w:rsidR="00927C1D" w:rsidRPr="00927C1D" w:rsidRDefault="00927C1D" w:rsidP="00927C1D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C1D">
        <w:rPr>
          <w:rFonts w:ascii="Times New Roman" w:eastAsia="URWPalladioL-Bold" w:hAnsi="Times New Roman" w:cs="Times New Roman"/>
          <w:bCs/>
          <w:sz w:val="24"/>
          <w:szCs w:val="24"/>
          <w:lang w:val="ro-RO"/>
        </w:rPr>
        <w:t xml:space="preserve">Ioan-Alexandru Cimpeanu, Casiana Boru, Cristina Adriana Dehelean, Sergio Liga, </w:t>
      </w:r>
      <w:r w:rsidRPr="00927C1D">
        <w:rPr>
          <w:rFonts w:ascii="Times New Roman" w:eastAsia="URWPalladioL-Bold" w:hAnsi="Times New Roman" w:cs="Times New Roman"/>
          <w:b/>
          <w:bCs/>
          <w:sz w:val="24"/>
          <w:szCs w:val="24"/>
          <w:lang w:val="ro-RO"/>
        </w:rPr>
        <w:t>Raluca Mioara Cosoroabă</w:t>
      </w:r>
      <w:r w:rsidRPr="00927C1D">
        <w:rPr>
          <w:rFonts w:ascii="Times New Roman" w:eastAsia="URWPalladioL-Bold" w:hAnsi="Times New Roman" w:cs="Times New Roman"/>
          <w:bCs/>
          <w:sz w:val="24"/>
          <w:szCs w:val="24"/>
          <w:lang w:val="ro-RO"/>
        </w:rPr>
        <w:t xml:space="preserve">, Simona Ardelean, Roxana Popescu, Daliborca Vlad, </w:t>
      </w:r>
      <w:r w:rsidRPr="00927C1D">
        <w:rPr>
          <w:rFonts w:ascii="Times New Roman" w:eastAsia="URWPalladioL-BoldItal" w:hAnsi="Times New Roman" w:cs="Times New Roman"/>
          <w:bCs/>
          <w:sz w:val="24"/>
          <w:szCs w:val="24"/>
          <w:lang w:val="ro-RO"/>
        </w:rPr>
        <w:t xml:space="preserve">Melissa officinalis </w:t>
      </w:r>
      <w:r w:rsidRPr="00927C1D">
        <w:rPr>
          <w:rFonts w:ascii="Times New Roman" w:eastAsia="URWPalladioL-Bold" w:hAnsi="Times New Roman" w:cs="Times New Roman"/>
          <w:bCs/>
          <w:sz w:val="24"/>
          <w:szCs w:val="24"/>
          <w:lang w:val="ro-RO"/>
        </w:rPr>
        <w:t xml:space="preserve">L. (Lemon Balm): An Integrative Review of Phytochemistry and Evidence from Preclinical Research to Clinical Studies, Plants, </w:t>
      </w:r>
      <w:r w:rsidRPr="00927C1D">
        <w:rPr>
          <w:rFonts w:ascii="Times New Roman" w:eastAsia="URWPalladioL-Bold" w:hAnsi="Times New Roman" w:cs="Times New Roman"/>
          <w:b/>
          <w:bCs/>
          <w:sz w:val="24"/>
          <w:szCs w:val="24"/>
          <w:lang w:val="ro-RO"/>
        </w:rPr>
        <w:t>2026</w:t>
      </w:r>
      <w:r w:rsidRPr="00927C1D">
        <w:rPr>
          <w:rFonts w:ascii="Times New Roman" w:eastAsia="URWPalladioL-Bold" w:hAnsi="Times New Roman" w:cs="Times New Roman"/>
          <w:bCs/>
          <w:sz w:val="24"/>
          <w:szCs w:val="24"/>
          <w:lang w:val="ro-RO"/>
        </w:rPr>
        <w:t xml:space="preserve">, 15, 650 DOI: </w:t>
      </w:r>
      <w:r w:rsidRPr="00927C1D">
        <w:rPr>
          <w:rFonts w:ascii="Times New Roman" w:eastAsia="URWPalladioL-Roma" w:hAnsi="Times New Roman" w:cs="Times New Roman"/>
          <w:color w:val="0875B8"/>
          <w:sz w:val="24"/>
          <w:szCs w:val="24"/>
          <w:lang w:val="ro-RO"/>
        </w:rPr>
        <w:t>https://doi.org/10.3390/plants15040650</w:t>
      </w:r>
    </w:p>
    <w:p w14:paraId="5DDD9BE7" w14:textId="0D9BC38D" w:rsidR="00AC0090" w:rsidRPr="00A5011A" w:rsidRDefault="00AC0090" w:rsidP="00A5011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Laria-Maria Trusculescu, Dana Emanuela Pitic, Andreea Sălcudean, Ramona Amina Popovici, Norina Forna, Silviu Constantin Badoiu, Alexandra Enache, Sorina Enasoni, Andreea Kiș, </w:t>
      </w:r>
      <w:r w:rsidRPr="00A5011A">
        <w:rPr>
          <w:rFonts w:ascii="Times New Roman" w:hAnsi="Times New Roman" w:cs="Times New Roman"/>
          <w:b/>
          <w:sz w:val="24"/>
          <w:szCs w:val="24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</w:rPr>
        <w:t xml:space="preserve">, Cristina Ioana Talpos-Niculescu, Corneliu Constantin Zeicu, Maria-Melania Cozma, Liana Todor, Virtual Reality as a Non-Pharmacological Aid for Reducing Anxiety in Pediatric Dental Procedures, </w:t>
      </w:r>
      <w:r w:rsidRPr="00A5011A">
        <w:rPr>
          <w:rFonts w:ascii="Times New Roman" w:hAnsi="Times New Roman" w:cs="Times New Roman"/>
          <w:i/>
          <w:iCs/>
          <w:sz w:val="24"/>
          <w:szCs w:val="24"/>
        </w:rPr>
        <w:t>Children</w:t>
      </w:r>
      <w:r w:rsidRPr="00A5011A">
        <w:rPr>
          <w:rFonts w:ascii="Times New Roman" w:hAnsi="Times New Roman" w:cs="Times New Roman"/>
          <w:sz w:val="24"/>
          <w:szCs w:val="24"/>
        </w:rPr>
        <w:t> </w:t>
      </w:r>
      <w:r w:rsidRPr="00A5011A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A5011A">
        <w:rPr>
          <w:rFonts w:ascii="Times New Roman" w:hAnsi="Times New Roman" w:cs="Times New Roman"/>
          <w:sz w:val="24"/>
          <w:szCs w:val="24"/>
        </w:rPr>
        <w:t>, </w:t>
      </w:r>
      <w:r w:rsidRPr="00A5011A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A5011A">
        <w:rPr>
          <w:rFonts w:ascii="Times New Roman" w:hAnsi="Times New Roman" w:cs="Times New Roman"/>
          <w:sz w:val="24"/>
          <w:szCs w:val="24"/>
        </w:rPr>
        <w:t>(7), 930; DOI: </w:t>
      </w:r>
      <w:hyperlink r:id="rId21" w:history="1">
        <w:r w:rsidRPr="00A5011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https://doi.org/10.3390/children12070930</w:t>
        </w:r>
      </w:hyperlink>
      <w:r w:rsidRPr="00A5011A">
        <w:rPr>
          <w:rFonts w:ascii="Times New Roman" w:hAnsi="Times New Roman" w:cs="Times New Roman"/>
          <w:sz w:val="24"/>
          <w:szCs w:val="24"/>
        </w:rPr>
        <w:t>, F.I. 2,1</w:t>
      </w:r>
    </w:p>
    <w:p w14:paraId="4F79E0E8" w14:textId="31AB7F1F" w:rsidR="00F623D3" w:rsidRPr="00A5011A" w:rsidRDefault="00F623D3" w:rsidP="00A5011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Ana-Gabriela Seni, Andreea Sălcudean, Ramona Amina Popovici, Iustin Olariu, Mădălina-Gabriela Cincu, Viorel Jinga, Laria-Maria Trusculescu, Dana Emanuela Pitic, </w:t>
      </w:r>
      <w:r w:rsidRPr="0095565E">
        <w:rPr>
          <w:rFonts w:ascii="Times New Roman" w:hAnsi="Times New Roman" w:cs="Times New Roman"/>
          <w:b/>
          <w:sz w:val="24"/>
          <w:szCs w:val="24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</w:rPr>
        <w:t>, Andreea Kis, Cristina Ioana Talpos-Niculescu, Liana Todor, Monica Tarcea, The Prevalence of Dental Caries Among Children Aged 6–11: A Cross-Sectional Study from Mureș County, Romania</w:t>
      </w:r>
      <w:r w:rsidR="0095565E">
        <w:rPr>
          <w:rFonts w:ascii="Times New Roman" w:hAnsi="Times New Roman" w:cs="Times New Roman"/>
          <w:sz w:val="24"/>
          <w:szCs w:val="24"/>
        </w:rPr>
        <w:t xml:space="preserve">, </w:t>
      </w:r>
      <w:r w:rsidRPr="00A5011A">
        <w:rPr>
          <w:rFonts w:ascii="Times New Roman" w:hAnsi="Times New Roman" w:cs="Times New Roman"/>
          <w:i/>
          <w:iCs/>
          <w:sz w:val="24"/>
          <w:szCs w:val="24"/>
        </w:rPr>
        <w:t>Medicina</w:t>
      </w:r>
      <w:r w:rsidRPr="00A5011A">
        <w:rPr>
          <w:rFonts w:ascii="Times New Roman" w:hAnsi="Times New Roman" w:cs="Times New Roman"/>
          <w:sz w:val="24"/>
          <w:szCs w:val="24"/>
        </w:rPr>
        <w:t> </w:t>
      </w:r>
      <w:r w:rsidRPr="00A5011A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A5011A">
        <w:rPr>
          <w:rFonts w:ascii="Times New Roman" w:hAnsi="Times New Roman" w:cs="Times New Roman"/>
          <w:sz w:val="24"/>
          <w:szCs w:val="24"/>
        </w:rPr>
        <w:t>, </w:t>
      </w:r>
      <w:r w:rsidRPr="00A5011A">
        <w:rPr>
          <w:rFonts w:ascii="Times New Roman" w:hAnsi="Times New Roman" w:cs="Times New Roman"/>
          <w:i/>
          <w:iCs/>
          <w:sz w:val="24"/>
          <w:szCs w:val="24"/>
        </w:rPr>
        <w:t>61</w:t>
      </w:r>
      <w:r w:rsidRPr="00A5011A">
        <w:rPr>
          <w:rFonts w:ascii="Times New Roman" w:hAnsi="Times New Roman" w:cs="Times New Roman"/>
          <w:sz w:val="24"/>
          <w:szCs w:val="24"/>
        </w:rPr>
        <w:t>(9),1648; DOI:</w:t>
      </w:r>
      <w:r w:rsidR="0095565E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A5011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https://doi.org/10.3390/medicina61091648</w:t>
        </w:r>
      </w:hyperlink>
      <w:r w:rsidRPr="00A5011A">
        <w:rPr>
          <w:rFonts w:ascii="Times New Roman" w:hAnsi="Times New Roman" w:cs="Times New Roman"/>
          <w:b/>
          <w:bCs/>
          <w:sz w:val="24"/>
          <w:szCs w:val="24"/>
        </w:rPr>
        <w:t>, I.</w:t>
      </w:r>
      <w:r w:rsidRPr="00A5011A">
        <w:rPr>
          <w:rFonts w:ascii="Times New Roman" w:hAnsi="Times New Roman" w:cs="Times New Roman"/>
          <w:sz w:val="24"/>
          <w:szCs w:val="24"/>
        </w:rPr>
        <w:t>F. 2.4</w:t>
      </w:r>
    </w:p>
    <w:p w14:paraId="7541A6ED" w14:textId="6B0AC0D6" w:rsidR="00FD687C" w:rsidRPr="0095565E" w:rsidRDefault="00FD687C" w:rsidP="0095565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5011A">
        <w:rPr>
          <w:rFonts w:ascii="Times New Roman" w:hAnsi="Times New Roman" w:cs="Times New Roman"/>
          <w:sz w:val="24"/>
          <w:szCs w:val="24"/>
          <w:lang w:val="it-IT"/>
        </w:rPr>
        <w:t xml:space="preserve">Enășoni Sorina, Szekely Diana, </w:t>
      </w:r>
      <w:r w:rsidRPr="0095565E">
        <w:rPr>
          <w:rFonts w:ascii="Times New Roman" w:hAnsi="Times New Roman" w:cs="Times New Roman"/>
          <w:b/>
          <w:sz w:val="24"/>
          <w:szCs w:val="24"/>
          <w:lang w:val="it-IT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  <w:lang w:val="it-IT"/>
        </w:rPr>
        <w:t xml:space="preserve"> , Flavia Zara, Dorin Novacescu,</w:t>
      </w:r>
      <w:r w:rsidR="0095565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3926EA">
        <w:rPr>
          <w:rFonts w:ascii="Times New Roman" w:hAnsi="Times New Roman" w:cs="Times New Roman"/>
          <w:sz w:val="24"/>
          <w:szCs w:val="24"/>
          <w:lang w:val="it-IT"/>
        </w:rPr>
        <w:t>Cristina Stefania Dumitru, Raul Patrascu, Alexandra Enache, Burnout and Moral Injury in</w:t>
      </w:r>
    </w:p>
    <w:p w14:paraId="27386D69" w14:textId="05E89709" w:rsidR="0060212F" w:rsidRPr="00A5011A" w:rsidRDefault="00FD687C" w:rsidP="00A5011A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5011A">
        <w:rPr>
          <w:rFonts w:ascii="Times New Roman" w:hAnsi="Times New Roman" w:cs="Times New Roman"/>
          <w:sz w:val="24"/>
          <w:szCs w:val="24"/>
        </w:rPr>
        <w:lastRenderedPageBreak/>
        <w:t xml:space="preserve">Healthcare Workers: An Observational Study in a Romanian Chronic Care Hospital, </w:t>
      </w:r>
      <w:r w:rsidRPr="00A5011A">
        <w:rPr>
          <w:rFonts w:ascii="Times New Roman" w:hAnsi="Times New Roman" w:cs="Times New Roman"/>
          <w:i/>
          <w:iCs/>
          <w:sz w:val="24"/>
          <w:szCs w:val="24"/>
        </w:rPr>
        <w:t>Healthcare</w:t>
      </w:r>
      <w:r w:rsidRPr="00A5011A">
        <w:rPr>
          <w:rFonts w:ascii="Times New Roman" w:hAnsi="Times New Roman" w:cs="Times New Roman"/>
          <w:sz w:val="24"/>
          <w:szCs w:val="24"/>
        </w:rPr>
        <w:t> </w:t>
      </w:r>
      <w:r w:rsidRPr="00A5011A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A5011A">
        <w:rPr>
          <w:rFonts w:ascii="Times New Roman" w:hAnsi="Times New Roman" w:cs="Times New Roman"/>
          <w:sz w:val="24"/>
          <w:szCs w:val="24"/>
        </w:rPr>
        <w:t>, </w:t>
      </w:r>
      <w:r w:rsidRPr="00A5011A">
        <w:rPr>
          <w:rFonts w:ascii="Times New Roman" w:hAnsi="Times New Roman" w:cs="Times New Roman"/>
          <w:i/>
          <w:iCs/>
          <w:sz w:val="24"/>
          <w:szCs w:val="24"/>
        </w:rPr>
        <w:t>13</w:t>
      </w:r>
      <w:r w:rsidRPr="00A5011A">
        <w:rPr>
          <w:rFonts w:ascii="Times New Roman" w:hAnsi="Times New Roman" w:cs="Times New Roman"/>
          <w:sz w:val="24"/>
          <w:szCs w:val="24"/>
        </w:rPr>
        <w:t xml:space="preserve">(18), 2278; DOI: </w:t>
      </w:r>
      <w:hyperlink r:id="rId23" w:history="1">
        <w:r w:rsidRPr="00A5011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https://doi.org/10.3390/healthcare13182278</w:t>
        </w:r>
      </w:hyperlink>
      <w:r w:rsidRPr="00A5011A">
        <w:rPr>
          <w:rFonts w:ascii="Times New Roman" w:hAnsi="Times New Roman" w:cs="Times New Roman"/>
          <w:sz w:val="24"/>
          <w:szCs w:val="24"/>
        </w:rPr>
        <w:t>, I.F. 2.7</w:t>
      </w:r>
    </w:p>
    <w:p w14:paraId="3EFCB3D6" w14:textId="4A868F68" w:rsidR="00F17041" w:rsidRPr="00A5011A" w:rsidRDefault="00F17041" w:rsidP="00A5011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Codruța-Eliza Ille, Anca Jivănescu, Daniel Pop, Eniko Tunde Stoica, Razvan Flueras, Ioana-Cristina Talpoș-Niculescu, 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, Ramona-Amina Popovici, Iustin Olariu, Exploring the Properties and Indications of Chairside CAD/CAM Materials in Restorative Dentistry, J. Funct. Biomater. 2025, 16(2), 46;</w:t>
      </w:r>
      <w:r w:rsidR="0060212F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DOI</w:t>
      </w:r>
      <w:r w:rsidR="0060212F" w:rsidRPr="00A5011A">
        <w:rPr>
          <w:rFonts w:ascii="Times New Roman" w:hAnsi="Times New Roman" w:cs="Times New Roman"/>
          <w:sz w:val="24"/>
          <w:szCs w:val="24"/>
        </w:rPr>
        <w:t xml:space="preserve">: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https://doi.org/10.3390/jfb16020046; I.F. 5</w:t>
      </w:r>
    </w:p>
    <w:p w14:paraId="0FCB77B5" w14:textId="47AFD149" w:rsidR="00FE778D" w:rsidRPr="00A5011A" w:rsidRDefault="00F93EA6" w:rsidP="00A5011A">
      <w:pPr>
        <w:pStyle w:val="ListParagraph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Alexandra-Ioana Dănilă, Mihai Romînu, Krisztina Munteanu, Elena-Alina Moacă, Andreea Geamantan-Sîrbu, Iustin Olariu, Diana Marian, Teodora Olariu, Ioana-Cristina Talpos-Niculescu, 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Ramona Popovici¸ Stefania Dinu, Development of Solid Nanosystem for Delivery of Chlorhexidine with Increased Antimicrobial Activity and Decreased Cytotoxicity: Characterization and In Vitro and In Ovo Toxicological, Molecules, 2025, 30, 162, DOI: </w:t>
      </w:r>
      <w:hyperlink r:id="rId24" w:history="1">
        <w:r w:rsidRPr="00A5011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https://doi.org/10.3390/molecules30010162</w:t>
        </w:r>
      </w:hyperlink>
      <w:r w:rsidRPr="00A5011A">
        <w:rPr>
          <w:rFonts w:ascii="Times New Roman" w:hAnsi="Times New Roman" w:cs="Times New Roman"/>
          <w:sz w:val="24"/>
          <w:szCs w:val="24"/>
          <w:lang w:val="ro-RO"/>
        </w:rPr>
        <w:t>, I.</w:t>
      </w:r>
      <w:r w:rsidR="00C4144C" w:rsidRPr="00A5011A">
        <w:rPr>
          <w:rFonts w:ascii="Times New Roman" w:hAnsi="Times New Roman" w:cs="Times New Roman"/>
          <w:sz w:val="24"/>
          <w:szCs w:val="24"/>
          <w:lang w:val="ro-RO"/>
        </w:rPr>
        <w:t>F.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4.2</w:t>
      </w:r>
    </w:p>
    <w:p w14:paraId="2BEF2D6F" w14:textId="55DAA4A8" w:rsidR="00FE778D" w:rsidRPr="00A5011A" w:rsidRDefault="00265E10" w:rsidP="00A5011A">
      <w:pPr>
        <w:pStyle w:val="ListParagraph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>Mark Sallai, Iustin Olariu, Teodora Olariu, Dana Emanuela Coț (Pitic), Răzvan Flueraș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>, Raluca Mioara Cosoroabă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Adela Boroghină, Emanuela Lidia Petrescu, EVALUATION OF TRANSLUCENCY AND FLEXURAL STRENGTH IN DIFFERENT ZIRCONIA SYSTEMS FOR OPTIMIZED DENTAL RESTORATIONS, </w:t>
      </w:r>
      <w:r w:rsidR="00F93EA6"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Romanian Journal of Oral Rehabilitation Vol. 16, No. 4, October-December 2024, </w:t>
      </w:r>
      <w:r w:rsidR="00F93EA6" w:rsidRPr="00A5011A">
        <w:rPr>
          <w:rFonts w:ascii="Times New Roman" w:hAnsi="Times New Roman" w:cs="Times New Roman"/>
          <w:sz w:val="24"/>
          <w:szCs w:val="24"/>
        </w:rPr>
        <w:t xml:space="preserve">DOI : 10.6261/RJOR.2024.4.16.69 </w:t>
      </w:r>
    </w:p>
    <w:p w14:paraId="25EFA660" w14:textId="50024D85" w:rsidR="00FE778D" w:rsidRPr="00A5011A" w:rsidRDefault="00F83679" w:rsidP="00A5011A">
      <w:pPr>
        <w:pStyle w:val="ListParagraph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Iasmina Marcovici, Daliborca Vlad, Roxana Buzatu*, Ramona Amina Popovici, </w:t>
      </w:r>
      <w:r w:rsidRPr="00A5011A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Raluca Mioara Cosoroaba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Raul Chioibas, Andreea Geamantan, Cristina Dehelean, </w:t>
      </w:r>
      <w:r w:rsidRPr="00A5011A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Rutin Linoleate Triggers Oxidative Stress-Mediated Cytoplasmic Vacuolation in Non-Small Cell Lung Cancer Cells, 2024, 14(2), 215, 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DOI : </w:t>
      </w:r>
      <w:hyperlink r:id="rId25" w:history="1">
        <w:r w:rsidRPr="00A5011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ro-RO"/>
          </w:rPr>
          <w:t>https://doi.org/10.3390/life14020215</w:t>
        </w:r>
      </w:hyperlink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IF: 3,2</w:t>
      </w:r>
    </w:p>
    <w:p w14:paraId="62B73C2D" w14:textId="18091230" w:rsidR="00F83679" w:rsidRPr="00A5011A" w:rsidRDefault="00F83679" w:rsidP="0095565E">
      <w:pPr>
        <w:pStyle w:val="ListParagraph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Otilia Gag, Ioana Macasoi*, Iulia Pinzaru, Stefania Dinu, Ramona Popovici, </w:t>
      </w:r>
      <w:r w:rsidRPr="00A5011A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Mioara-Raluca Cosoroaba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Roxana Buzatu, Madalina Cabuta, Sorin Dan Chiriac, </w:t>
      </w:r>
      <w:r w:rsidRPr="00A5011A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RO"/>
        </w:rPr>
        <w:t xml:space="preserve">In Vitro Assessment of the Impact of Ultraviolet B Radiation on Oral Healthy and Tumor Cells, Photonics, 2023, </w:t>
      </w:r>
      <w:r w:rsidRPr="00A5011A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10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>(4), 464; DOI:  </w:t>
      </w:r>
      <w:hyperlink r:id="rId26" w:history="1">
        <w:r w:rsidRPr="00A5011A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shd w:val="clear" w:color="auto" w:fill="FFFFFF"/>
            <w:lang w:val="ro-RO"/>
          </w:rPr>
          <w:t>https://doi.org/10.3390/photonics10040464</w:t>
        </w:r>
      </w:hyperlink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;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IF: 2,1</w:t>
      </w:r>
    </w:p>
    <w:p w14:paraId="57527662" w14:textId="67456F76" w:rsidR="00114569" w:rsidRPr="00A5011A" w:rsidRDefault="00114569" w:rsidP="0095565E">
      <w:pPr>
        <w:pStyle w:val="Heading2"/>
        <w:numPr>
          <w:ilvl w:val="0"/>
          <w:numId w:val="8"/>
        </w:numPr>
        <w:shd w:val="clear" w:color="auto" w:fill="FFFFFF"/>
        <w:spacing w:before="0"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o-RO"/>
        </w:rPr>
      </w:pPr>
      <w:r w:rsidRPr="00A5011A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  <w:lang w:val="ro-RO"/>
        </w:rPr>
        <w:lastRenderedPageBreak/>
        <w:t xml:space="preserve">Erwin Floroni, Amalia Raluca Ceausu, Nela Pusa Gaje, Silviu Cristian Suciu, </w:t>
      </w:r>
      <w:r w:rsidRPr="00A5011A">
        <w:rPr>
          <w:rFonts w:ascii="Times New Roman" w:hAnsi="Times New Roman" w:cs="Times New Roman"/>
          <w:b/>
          <w:iCs/>
          <w:color w:val="auto"/>
          <w:sz w:val="24"/>
          <w:szCs w:val="24"/>
          <w:shd w:val="clear" w:color="auto" w:fill="FFFFFF"/>
          <w:lang w:val="ro-RO"/>
        </w:rPr>
        <w:t>Raluca Mioara Cosoroaba</w:t>
      </w:r>
      <w:r w:rsidRPr="00A5011A">
        <w:rPr>
          <w:rFonts w:ascii="Times New Roman" w:hAnsi="Times New Roman" w:cs="Times New Roman"/>
          <w:iCs/>
          <w:color w:val="auto"/>
          <w:sz w:val="24"/>
          <w:szCs w:val="24"/>
          <w:shd w:val="clear" w:color="auto" w:fill="FFFFFF"/>
          <w:lang w:val="ro-RO"/>
        </w:rPr>
        <w:t xml:space="preserve">, Anca Porumb, Ramona Amina Popovici, Marius Raica, </w:t>
      </w:r>
      <w:r w:rsidRPr="00A5011A">
        <w:rPr>
          <w:rFonts w:ascii="Times New Roman" w:hAnsi="Times New Roman" w:cs="Times New Roman"/>
          <w:bCs/>
          <w:color w:val="auto"/>
          <w:sz w:val="24"/>
          <w:szCs w:val="24"/>
          <w:lang w:val="ro-RO"/>
        </w:rPr>
        <w:t xml:space="preserve">The molecular profile of breast cancer: primary tumor versus corresponding lymph node metastases, </w:t>
      </w:r>
      <w:r w:rsidRPr="00A5011A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Rom J Morphol Embryol 2022, 63(2): pp. 421–429, </w:t>
      </w:r>
      <w:r w:rsidRPr="00A5011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o-RO"/>
        </w:rPr>
        <w:t>DOI:</w:t>
      </w:r>
      <w:r w:rsidRPr="00A5011A">
        <w:rPr>
          <w:rFonts w:ascii="Times New Roman" w:hAnsi="Times New Roman" w:cs="Times New Roman"/>
          <w:color w:val="auto"/>
          <w:sz w:val="24"/>
          <w:szCs w:val="24"/>
          <w:lang w:val="ro-RO"/>
        </w:rPr>
        <w:t xml:space="preserve">10.47162/RJME.63.2.13; </w:t>
      </w:r>
      <w:r w:rsidRPr="00A5011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ro-RO"/>
        </w:rPr>
        <w:t>IF: 1,2</w:t>
      </w:r>
    </w:p>
    <w:p w14:paraId="3D8D9600" w14:textId="64C94F78" w:rsidR="00FE778D" w:rsidRPr="003926EA" w:rsidRDefault="00114569" w:rsidP="00A5011A">
      <w:pPr>
        <w:pStyle w:val="Heading1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 w:val="0"/>
          <w:color w:val="FF0000"/>
          <w:sz w:val="24"/>
          <w:szCs w:val="24"/>
          <w:shd w:val="clear" w:color="auto" w:fill="FFFFFF"/>
          <w:lang w:val="ro-RO"/>
        </w:rPr>
      </w:pPr>
      <w:r w:rsidRPr="00A5011A">
        <w:rPr>
          <w:b w:val="0"/>
          <w:color w:val="000000" w:themeColor="text1"/>
          <w:sz w:val="24"/>
          <w:szCs w:val="24"/>
          <w:lang w:val="ro-RO"/>
        </w:rPr>
        <w:t>E</w:t>
      </w:r>
      <w:hyperlink r:id="rId27" w:history="1">
        <w:r w:rsidRPr="003926EA">
          <w:rPr>
            <w:rStyle w:val="Hyperlink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rwin Floroni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28" w:history="1">
        <w:r w:rsidRPr="003926EA">
          <w:rPr>
            <w:rStyle w:val="Hyperlink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Amalia Raluca Ceauşu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3926EA">
        <w:rPr>
          <w:b w:val="0"/>
          <w:color w:val="000000" w:themeColor="text1"/>
          <w:sz w:val="24"/>
          <w:szCs w:val="24"/>
          <w:shd w:val="clear" w:color="auto" w:fill="FFFFFF"/>
          <w:vertAlign w:val="superscript"/>
          <w:lang w:val="ro-RO"/>
        </w:rPr>
        <w:t xml:space="preserve"> </w:t>
      </w:r>
      <w:hyperlink r:id="rId29" w:history="1">
        <w:r w:rsidRPr="003926EA">
          <w:rPr>
            <w:rStyle w:val="Hyperlink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Raluca Mioara Cosoroabă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3926EA">
        <w:rPr>
          <w:b w:val="0"/>
          <w:color w:val="000000" w:themeColor="text1"/>
          <w:sz w:val="24"/>
          <w:szCs w:val="24"/>
          <w:shd w:val="clear" w:color="auto" w:fill="FFFFFF"/>
          <w:vertAlign w:val="superscript"/>
          <w:lang w:val="ro-RO"/>
        </w:rPr>
        <w:t xml:space="preserve"> </w:t>
      </w:r>
      <w:hyperlink r:id="rId30" w:history="1">
        <w:r w:rsidRPr="003926EA">
          <w:rPr>
            <w:rStyle w:val="Hyperlink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Ioana Cristina Niculescu Talpoş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31" w:history="1">
        <w:r w:rsidRPr="003926EA">
          <w:rPr>
            <w:rStyle w:val="Hyperlink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Ramona Amina Popovici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 </w:t>
      </w:r>
      <w:hyperlink r:id="rId32" w:history="1">
        <w:r w:rsidRPr="003926EA">
          <w:rPr>
            <w:rStyle w:val="Hyperlink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Nela Puşa Gaje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</w:t>
      </w:r>
      <w:r w:rsidRPr="003926EA">
        <w:rPr>
          <w:b w:val="0"/>
          <w:color w:val="000000" w:themeColor="text1"/>
          <w:sz w:val="24"/>
          <w:szCs w:val="24"/>
          <w:shd w:val="clear" w:color="auto" w:fill="FFFFFF"/>
          <w:vertAlign w:val="superscript"/>
          <w:lang w:val="ro-RO"/>
        </w:rPr>
        <w:t xml:space="preserve"> </w:t>
      </w:r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 </w:t>
      </w:r>
      <w:hyperlink r:id="rId33" w:history="1">
        <w:r w:rsidRPr="003926EA">
          <w:rPr>
            <w:rStyle w:val="Hyperlink"/>
            <w:b w:val="0"/>
            <w:color w:val="000000" w:themeColor="text1"/>
            <w:sz w:val="24"/>
            <w:szCs w:val="24"/>
            <w:u w:val="none"/>
            <w:shd w:val="clear" w:color="auto" w:fill="FFFFFF"/>
            <w:lang w:val="ro-RO"/>
          </w:rPr>
          <w:t>Marius Raica</w:t>
        </w:r>
      </w:hyperlink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>, Mast cell density in the primary tumor predicts lymph node metastases</w:t>
      </w:r>
      <w:r w:rsidRPr="003926EA">
        <w:rPr>
          <w:b w:val="0"/>
          <w:bCs w:val="0"/>
          <w:color w:val="000000" w:themeColor="text1"/>
          <w:sz w:val="24"/>
          <w:szCs w:val="24"/>
          <w:shd w:val="clear" w:color="auto" w:fill="FFFFFF"/>
          <w:lang w:val="ro-RO"/>
        </w:rPr>
        <w:t xml:space="preserve"> in patients with breast cancer, </w:t>
      </w:r>
      <w:r w:rsidRPr="003926EA">
        <w:rPr>
          <w:b w:val="0"/>
          <w:color w:val="000000" w:themeColor="text1"/>
          <w:sz w:val="24"/>
          <w:szCs w:val="24"/>
          <w:lang w:val="ro-RO"/>
        </w:rPr>
        <w:t>Rom J Morphol Embryol,</w:t>
      </w:r>
      <w:r w:rsidRPr="003926EA">
        <w:rPr>
          <w:b w:val="0"/>
          <w:color w:val="000000" w:themeColor="text1"/>
          <w:sz w:val="24"/>
          <w:szCs w:val="24"/>
          <w:shd w:val="clear" w:color="auto" w:fill="FFFFFF"/>
          <w:lang w:val="ro-RO"/>
        </w:rPr>
        <w:t xml:space="preserve"> 2022 Jan-Mar; 63(1): pp. 129–135, DOI: https://doi.org/10.47162%2FRJME.63.1.13</w:t>
      </w:r>
      <w:r w:rsidRPr="003926EA">
        <w:rPr>
          <w:b w:val="0"/>
          <w:sz w:val="24"/>
          <w:szCs w:val="24"/>
          <w:shd w:val="clear" w:color="auto" w:fill="FFFFFF"/>
          <w:lang w:val="ro-RO"/>
        </w:rPr>
        <w:t>; IF: 1,2</w:t>
      </w:r>
    </w:p>
    <w:p w14:paraId="0E5B6E27" w14:textId="601C1142" w:rsidR="00114569" w:rsidRPr="003926EA" w:rsidRDefault="00114569" w:rsidP="00A5011A">
      <w:pPr>
        <w:pStyle w:val="Heading1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b w:val="0"/>
          <w:color w:val="FF0000"/>
          <w:sz w:val="24"/>
          <w:szCs w:val="24"/>
          <w:shd w:val="clear" w:color="auto" w:fill="FFFFFF"/>
          <w:lang w:val="ro-RO"/>
        </w:rPr>
      </w:pPr>
      <w:r w:rsidRPr="003926EA">
        <w:rPr>
          <w:b w:val="0"/>
          <w:iCs/>
          <w:sz w:val="24"/>
          <w:szCs w:val="24"/>
          <w:shd w:val="clear" w:color="auto" w:fill="FFFFFF"/>
          <w:lang w:val="ro-RO"/>
        </w:rPr>
        <w:t xml:space="preserve">Ioana Cristina Niculescu Talpos, Ramona-Camelia Rumel, Alexandra Denisa Scurtu, Stefania Dinu, Mariana Ioana Miron, Antoaneta Denisa Predut, </w:t>
      </w:r>
      <w:r w:rsidRPr="003926EA">
        <w:rPr>
          <w:iCs/>
          <w:sz w:val="24"/>
          <w:szCs w:val="24"/>
          <w:shd w:val="clear" w:color="auto" w:fill="FFFFFF"/>
          <w:lang w:val="ro-RO"/>
        </w:rPr>
        <w:t>Raluca-Mioara Cosoroabă</w:t>
      </w:r>
      <w:r w:rsidRPr="003926EA">
        <w:rPr>
          <w:b w:val="0"/>
          <w:iCs/>
          <w:sz w:val="24"/>
          <w:szCs w:val="24"/>
          <w:shd w:val="clear" w:color="auto" w:fill="FFFFFF"/>
          <w:lang w:val="ro-RO"/>
        </w:rPr>
        <w:t xml:space="preserve">, Ramona Amina Popovici, Marius Raica, </w:t>
      </w:r>
      <w:r w:rsidRPr="003926EA">
        <w:rPr>
          <w:b w:val="0"/>
          <w:sz w:val="24"/>
          <w:szCs w:val="24"/>
          <w:lang w:val="ro-RO"/>
        </w:rPr>
        <w:t>Oral squamous cell carcinomas: a histopathological review of multiple cases from Western Romania, Rom J Morphol Embryol,</w:t>
      </w:r>
      <w:r w:rsidRPr="003926EA">
        <w:rPr>
          <w:b w:val="0"/>
          <w:sz w:val="24"/>
          <w:szCs w:val="24"/>
          <w:shd w:val="clear" w:color="auto" w:fill="FFFFFF"/>
          <w:lang w:val="ro-RO"/>
        </w:rPr>
        <w:t xml:space="preserve"> 2021, </w:t>
      </w:r>
      <w:r w:rsidRPr="003926EA">
        <w:rPr>
          <w:b w:val="0"/>
          <w:sz w:val="24"/>
          <w:szCs w:val="24"/>
          <w:lang w:val="ro-RO"/>
        </w:rPr>
        <w:t xml:space="preserve">62(4): pp. 929–937, DOI: 10.47162/RJME.62.4.05; </w:t>
      </w:r>
      <w:r w:rsidRPr="003926EA">
        <w:rPr>
          <w:b w:val="0"/>
          <w:sz w:val="24"/>
          <w:szCs w:val="24"/>
          <w:shd w:val="clear" w:color="auto" w:fill="FFFFFF"/>
          <w:lang w:val="ro-RO"/>
        </w:rPr>
        <w:t>IF: 1,2</w:t>
      </w:r>
    </w:p>
    <w:p w14:paraId="3E2B5AA7" w14:textId="40595B4B" w:rsidR="00474F6D" w:rsidRPr="00A5011A" w:rsidRDefault="00114569" w:rsidP="00A5011A">
      <w:pPr>
        <w:pStyle w:val="ListParagraph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Mihaela Adomnicai, Angela Codruța Podariu, Ruxandra Sava Roșianu, Andrada Christine Serafin, </w:t>
      </w:r>
      <w:r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Mioara Raluca Cosoroabă</w:t>
      </w: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>, Sergiu Alexandru Tofan, Alina Doina Tănase,</w:t>
      </w:r>
      <w:r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Promoting Oral Health through Education and Prevention Programs, Revista de Cercetare și Intervenție Socială, 2020, Volume 71, pp. 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137-148. </w:t>
      </w:r>
      <w:r w:rsidRPr="00A50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o-RO"/>
        </w:rPr>
        <w:t xml:space="preserve">ISSN: 1583-3410 (print), ISSN: 1584-5397 (electronic). </w:t>
      </w:r>
      <w:r w:rsidR="000B4D4D" w:rsidRPr="00A50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DOI: </w:t>
      </w:r>
      <w:hyperlink r:id="rId34" w:history="1">
        <w:r w:rsidR="007A7850" w:rsidRPr="00A5011A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https://doi.org/10.33788/rcis.71.9</w:t>
        </w:r>
      </w:hyperlink>
      <w:r w:rsidR="007A7850" w:rsidRPr="00A50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>FI 0,736</w:t>
      </w:r>
    </w:p>
    <w:p w14:paraId="66F9C2FA" w14:textId="77777777" w:rsidR="00474F6D" w:rsidRPr="00A5011A" w:rsidRDefault="00474F6D" w:rsidP="00FE778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30D550C8" w14:textId="57FF66A5" w:rsidR="000B4D4D" w:rsidRPr="00A5011A" w:rsidRDefault="00114569" w:rsidP="0041698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IV</w:t>
      </w:r>
      <w:r w:rsidR="004833DB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. ARTICOLE ÎN REVISTE INDEXATE BDI</w:t>
      </w:r>
      <w:r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ÎN CALITATE DE AUTOR PRINCIPAL</w:t>
      </w:r>
    </w:p>
    <w:p w14:paraId="404E88FE" w14:textId="0BF52DAD" w:rsidR="003B00F2" w:rsidRPr="00A5011A" w:rsidRDefault="003B00F2" w:rsidP="003B00F2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26E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Tănase Alina</w:t>
      </w:r>
      <w:r w:rsidR="0095565E" w:rsidRPr="003926E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Doina, Bojoga Daliana Emanuela, </w:t>
      </w:r>
      <w:r w:rsidRPr="003926EA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Cosoroabă Mioara Raluca</w:t>
      </w:r>
      <w:r w:rsidRPr="003926E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,</w:t>
      </w:r>
      <w:r w:rsidRPr="003926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926EA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Defensive Dentistry in the Context of Medical Malpractice, Rom J Leg Med [28] 465-469 [2020] DOI: 10.4323/rjlm.2020.465</w:t>
      </w:r>
    </w:p>
    <w:p w14:paraId="74CEC0C2" w14:textId="79967268" w:rsidR="00FE778D" w:rsidRPr="00A5011A" w:rsidRDefault="000B4D4D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Alina Doina Tănase, Emanuela-Lidia Petrescu, Meda-Lavinia Negruţiu, Cătălina Giurgi-Oncu, Andreea-Codruţa Novac, Daliana Emanuela Bojoga, Kristian Miok, </w:t>
      </w:r>
      <w:r w:rsidRPr="00A5011A">
        <w:rPr>
          <w:rFonts w:ascii="Times New Roman" w:hAnsi="Times New Roman" w:cs="Times New Roman"/>
          <w:b/>
          <w:bCs/>
          <w:sz w:val="24"/>
          <w:szCs w:val="24"/>
        </w:rPr>
        <w:t>Mioara-Raluca Cosoroabă</w:t>
      </w:r>
      <w:r w:rsidRPr="00A5011A">
        <w:rPr>
          <w:rFonts w:ascii="Times New Roman" w:hAnsi="Times New Roman" w:cs="Times New Roman"/>
          <w:sz w:val="24"/>
          <w:szCs w:val="24"/>
        </w:rPr>
        <w:t xml:space="preserve">, </w:t>
      </w:r>
      <w:r w:rsidR="00FE778D" w:rsidRPr="00A5011A">
        <w:rPr>
          <w:rFonts w:ascii="Times New Roman" w:hAnsi="Times New Roman" w:cs="Times New Roman"/>
          <w:sz w:val="24"/>
          <w:szCs w:val="24"/>
        </w:rPr>
        <w:t xml:space="preserve"> </w:t>
      </w:r>
      <w:r w:rsidRPr="00A5011A">
        <w:rPr>
          <w:rFonts w:ascii="Times New Roman" w:hAnsi="Times New Roman" w:cs="Times New Roman"/>
          <w:sz w:val="24"/>
          <w:szCs w:val="24"/>
        </w:rPr>
        <w:t xml:space="preserve">Legal considerations regarding the responsibility of the mass media on the veracity of medical information disseminated to the public, Medicine in Evolution Volume XXX, No. 4, 2024, pp. 734- 744,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ISSN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2065-376X,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ISSN (online) 2247-6482, </w:t>
      </w:r>
      <w:hyperlink r:id="rId35" w:history="1">
        <w:r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https://doi.org/10.70921/medev.v30i4.1246</w:t>
        </w:r>
      </w:hyperlink>
      <w:r w:rsidR="00265E1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265E1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5886D8FD" w14:textId="1A5E338B" w:rsidR="00FE778D" w:rsidRPr="00A5011A" w:rsidRDefault="00474F6D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Cosoroabă M.R.,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 Petrescu E.L., Pantea C.M.*, Bojoga D.E., Lazăr M., Talpoș C., Tănase A.D., Dental Care For The Institutionalized Elderly Population – A literature Review,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>Volume</w:t>
      </w:r>
      <w:r w:rsidR="00EE79B7"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XXX, No. 3/2024, pp. 254-257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36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https://doi.org/10.70921/medev.v30i3.949</w:t>
        </w:r>
      </w:hyperlink>
      <w:r w:rsidR="00FE778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</w:p>
    <w:p w14:paraId="4A74DD96" w14:textId="788519CC" w:rsidR="00FE778D" w:rsidRPr="00A5011A" w:rsidRDefault="00E778EC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Cosoroaba R.M.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Todor L., Gaje P.N., Ceausu R.A., Popovici R.A., Cot D.E., Todor S.A., Olariu I.,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The role of mast cells in oral squamos cell carcinoma, Medicine in Evolution, Volume XXIX, No. 3/2023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388-394,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37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https://doi.org/10.70921/medev.v29i3.1003</w:t>
        </w:r>
      </w:hyperlink>
    </w:p>
    <w:p w14:paraId="754F85C6" w14:textId="706AA5C9" w:rsidR="00FE778D" w:rsidRPr="00A5011A" w:rsidRDefault="00140EFD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Cosoroaba R.M.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Todor L., Olariu I., Gaje P.N., Ceausu R.A., Popovici R.A., Matichescu A.M.,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Inflammation and its relationship to oral cavity,</w:t>
      </w:r>
      <w:r w:rsidRPr="00A5011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XXIX, No. 2/2023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142-150,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DOI: https://doi.org/10.70921/medev.v29i2.1012</w:t>
      </w:r>
    </w:p>
    <w:p w14:paraId="6FB71E22" w14:textId="1925A7C4" w:rsidR="00FE778D" w:rsidRPr="00A5011A" w:rsidRDefault="00140EFD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iCs/>
          <w:sz w:val="24"/>
          <w:szCs w:val="24"/>
        </w:rPr>
        <w:t>Cosoroaba R.M.</w:t>
      </w:r>
      <w:r w:rsidRPr="00A5011A">
        <w:rPr>
          <w:rFonts w:ascii="Times New Roman" w:hAnsi="Times New Roman" w:cs="Times New Roman"/>
          <w:iCs/>
          <w:sz w:val="24"/>
          <w:szCs w:val="24"/>
        </w:rPr>
        <w:t xml:space="preserve">, Popovici R.A., Olariu I., Gaje P.N., Ceaușu A.R., Matichescu A.M., Ghircau Radu R., Todor L.,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The dark side of mast cells and their role in oral pathology,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XXIX, No. 1/2023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91-99,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38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https://doi.org/10.70921/medev.v29i1.1040</w:t>
        </w:r>
      </w:hyperlink>
      <w:r w:rsidR="00FE778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</w:p>
    <w:p w14:paraId="77864809" w14:textId="6B8F15C1" w:rsidR="00140EFD" w:rsidRPr="00A5011A" w:rsidRDefault="00140EFD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Cosoroaba R.M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., Popovici R.A., Gaje P.N., Ceaușu A.R., Pitic D.E., Dinu Ș., Kis A.M., Todor L.,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The role of mast cells in inflammatory and malignant lesions of the oral cavity, Medicine in Evolution,</w:t>
      </w:r>
      <w:r w:rsidR="00620D22"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Volume XXVIII, No. 4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/</w:t>
      </w:r>
      <w:r w:rsidR="00620D22"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</w:t>
      </w:r>
      <w:r w:rsidR="00620D22" w:rsidRPr="00A5011A">
        <w:rPr>
          <w:rFonts w:ascii="Times New Roman" w:hAnsi="Times New Roman" w:cs="Times New Roman"/>
          <w:bCs/>
          <w:sz w:val="24"/>
          <w:szCs w:val="24"/>
          <w:lang w:val="ro-RO"/>
        </w:rPr>
        <w:t>453-460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39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https://doi.org/10.70921/medev.v28i4.1053</w:t>
        </w:r>
      </w:hyperlink>
    </w:p>
    <w:p w14:paraId="3C9B654B" w14:textId="4A565AC7" w:rsidR="00C161BC" w:rsidRPr="00A5011A" w:rsidRDefault="00C161BC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Cosoroabă R.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Todor L., Popovici R.A., Todor S.A., Motoc G.V., Olariu I.,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Phytotherapy as an adjuvant in the treatment and prevention of oral cancer,</w:t>
      </w:r>
      <w:r w:rsidRPr="00A5011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XXVIII, No. 3/2022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266-275,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40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https://doi.org/10.70921/medev.v28i3.1062</w:t>
        </w:r>
      </w:hyperlink>
    </w:p>
    <w:p w14:paraId="7EB100E2" w14:textId="584AF042" w:rsidR="00A22A2F" w:rsidRPr="00A5011A" w:rsidRDefault="00A22A2F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iCs/>
          <w:sz w:val="24"/>
          <w:szCs w:val="24"/>
          <w:lang w:val="ro-RO"/>
        </w:rPr>
        <w:t>Cosoroabă R.M.</w:t>
      </w:r>
      <w:r w:rsidRPr="00A5011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, Tănase A.D., Todor L., Stana-Gag O.L., Lile I.E., Todor S.A., Popovici R.A.,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Evaluating the modern means of online socializing in the medical field: A study,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="002925C1"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Volume XXVII, No. 3/2021, pp.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226-231,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DOI: </w:t>
      </w:r>
      <w:hyperlink r:id="rId41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  <w:lang w:val="ro-RO"/>
          </w:rPr>
          <w:t>https://doi.org/10.70921/medev.v27i3.1123</w:t>
        </w:r>
      </w:hyperlink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</w:p>
    <w:p w14:paraId="2C2ACBC5" w14:textId="2877BB28" w:rsidR="00E54DD1" w:rsidRPr="00A5011A" w:rsidRDefault="00BA2D1A" w:rsidP="00FE778D">
      <w:pPr>
        <w:pStyle w:val="Default"/>
        <w:numPr>
          <w:ilvl w:val="0"/>
          <w:numId w:val="4"/>
        </w:numPr>
        <w:spacing w:line="360" w:lineRule="auto"/>
        <w:ind w:left="0"/>
        <w:jc w:val="both"/>
      </w:pPr>
      <w:r w:rsidRPr="00A5011A">
        <w:rPr>
          <w:b/>
          <w:lang w:val="ro-RO"/>
        </w:rPr>
        <w:t>Mioara Raluca Cosoroabă</w:t>
      </w:r>
      <w:r w:rsidRPr="00A5011A">
        <w:rPr>
          <w:lang w:val="ro-RO"/>
        </w:rPr>
        <w:t xml:space="preserve">, Liviu Cirin , Andrei Zoltan Farkas, Veronica Argeșanu, Ioana Cristina Talpos-Niculescu, Mirella Dorina Anghel, Mihai Romînu, Meda-Lavinia Negrutiu, </w:t>
      </w:r>
      <w:r w:rsidRPr="00A5011A">
        <w:rPr>
          <w:bCs/>
          <w:lang w:val="ro-RO"/>
        </w:rPr>
        <w:t xml:space="preserve">The </w:t>
      </w:r>
      <w:r w:rsidRPr="00A5011A">
        <w:rPr>
          <w:bCs/>
          <w:lang w:val="ro-RO"/>
        </w:rPr>
        <w:lastRenderedPageBreak/>
        <w:t xml:space="preserve">use of baropodometric analysis in musculoskeletal  disorders of dentists working in orthostatic posture – a series of 3 cases, </w:t>
      </w:r>
      <w:r w:rsidRPr="00A5011A">
        <w:rPr>
          <w:rStyle w:val="A1"/>
          <w:sz w:val="24"/>
          <w:szCs w:val="24"/>
        </w:rPr>
        <w:t xml:space="preserve">MEDICINE AND PHARMACY REPORTS Vol. 93 / No. 4 / 2020. pp. 365 – 373, </w:t>
      </w:r>
      <w:r w:rsidRPr="00A5011A">
        <w:t>DOI: 10.15386/mpr-1461</w:t>
      </w:r>
    </w:p>
    <w:p w14:paraId="35938392" w14:textId="0C4B04C9" w:rsidR="00DE0B8D" w:rsidRPr="00A5011A" w:rsidRDefault="00BA2D1A" w:rsidP="00FE778D">
      <w:pPr>
        <w:pStyle w:val="Default"/>
        <w:numPr>
          <w:ilvl w:val="0"/>
          <w:numId w:val="4"/>
        </w:numPr>
        <w:spacing w:line="360" w:lineRule="auto"/>
        <w:ind w:left="0"/>
        <w:jc w:val="both"/>
        <w:rPr>
          <w:spacing w:val="-2"/>
        </w:rPr>
      </w:pPr>
      <w:hyperlink r:id="rId42" w:history="1">
        <w:r w:rsidRPr="00A5011A">
          <w:rPr>
            <w:rStyle w:val="Hyperlink"/>
            <w:b/>
            <w:color w:val="000000" w:themeColor="text1"/>
            <w:u w:val="none"/>
            <w:shd w:val="clear" w:color="auto" w:fill="FFFFFF"/>
          </w:rPr>
          <w:t>Mioara-Raluca Cosoroaba</w:t>
        </w:r>
      </w:hyperlink>
      <w:r w:rsidRPr="00A5011A">
        <w:rPr>
          <w:b/>
          <w:color w:val="000000" w:themeColor="text1"/>
          <w:shd w:val="clear" w:color="auto" w:fill="FFFFFF"/>
        </w:rPr>
        <w:t>,</w:t>
      </w:r>
      <w:r w:rsidRPr="00A5011A">
        <w:rPr>
          <w:color w:val="000000" w:themeColor="text1"/>
          <w:shd w:val="clear" w:color="auto" w:fill="FFFFFF"/>
        </w:rPr>
        <w:t> </w:t>
      </w:r>
      <w:hyperlink r:id="rId43" w:history="1">
        <w:r w:rsidRPr="00A5011A">
          <w:rPr>
            <w:rStyle w:val="Hyperlink"/>
            <w:color w:val="000000" w:themeColor="text1"/>
            <w:u w:val="none"/>
            <w:shd w:val="clear" w:color="auto" w:fill="FFFFFF"/>
          </w:rPr>
          <w:t>Liviu Cirin</w:t>
        </w:r>
      </w:hyperlink>
      <w:r w:rsidRPr="00A5011A">
        <w:rPr>
          <w:color w:val="000000" w:themeColor="text1"/>
          <w:shd w:val="clear" w:color="auto" w:fill="FFFFFF"/>
        </w:rPr>
        <w:t>,</w:t>
      </w:r>
      <w:hyperlink r:id="rId44" w:history="1">
        <w:r w:rsidRPr="00A5011A">
          <w:rPr>
            <w:rStyle w:val="Hyperlink"/>
            <w:color w:val="000000" w:themeColor="text1"/>
            <w:u w:val="none"/>
            <w:shd w:val="clear" w:color="auto" w:fill="FFFFFF"/>
          </w:rPr>
          <w:t>Mirella Dorina Anghel</w:t>
        </w:r>
      </w:hyperlink>
      <w:r w:rsidRPr="00A5011A">
        <w:rPr>
          <w:color w:val="000000" w:themeColor="text1"/>
          <w:shd w:val="clear" w:color="auto" w:fill="FFFFFF"/>
        </w:rPr>
        <w:t>, </w:t>
      </w:r>
      <w:hyperlink r:id="rId45" w:history="1">
        <w:r w:rsidRPr="00A5011A">
          <w:rPr>
            <w:rStyle w:val="Hyperlink"/>
            <w:color w:val="000000" w:themeColor="text1"/>
            <w:u w:val="none"/>
            <w:shd w:val="clear" w:color="auto" w:fill="FFFFFF"/>
          </w:rPr>
          <w:t>Cristina Ioana Talpos-Niculescu</w:t>
        </w:r>
      </w:hyperlink>
      <w:r w:rsidRPr="00A5011A">
        <w:rPr>
          <w:color w:val="000000" w:themeColor="text1"/>
          <w:shd w:val="clear" w:color="auto" w:fill="FFFFFF"/>
        </w:rPr>
        <w:t>,</w:t>
      </w:r>
      <w:r w:rsidR="008576FE" w:rsidRPr="00A5011A">
        <w:rPr>
          <w:color w:val="000000" w:themeColor="text1"/>
          <w:shd w:val="clear" w:color="auto" w:fill="FFFFFF"/>
          <w:vertAlign w:val="superscript"/>
        </w:rPr>
        <w:t xml:space="preserve"> </w:t>
      </w:r>
      <w:hyperlink r:id="rId46" w:history="1">
        <w:r w:rsidRPr="00A5011A">
          <w:rPr>
            <w:rStyle w:val="Hyperlink"/>
            <w:color w:val="000000" w:themeColor="text1"/>
            <w:u w:val="none"/>
            <w:shd w:val="clear" w:color="auto" w:fill="FFFFFF"/>
          </w:rPr>
          <w:t>Veronica Argesanu</w:t>
        </w:r>
      </w:hyperlink>
      <w:r w:rsidRPr="00A5011A">
        <w:rPr>
          <w:color w:val="000000" w:themeColor="text1"/>
          <w:shd w:val="clear" w:color="auto" w:fill="FFFFFF"/>
        </w:rPr>
        <w:t>, </w:t>
      </w:r>
      <w:hyperlink r:id="rId47" w:history="1">
        <w:r w:rsidRPr="00A5011A">
          <w:rPr>
            <w:rStyle w:val="Hyperlink"/>
            <w:color w:val="000000" w:themeColor="text1"/>
            <w:u w:val="none"/>
            <w:shd w:val="clear" w:color="auto" w:fill="FFFFFF"/>
          </w:rPr>
          <w:t>Andrei Zoldan Farkas</w:t>
        </w:r>
      </w:hyperlink>
      <w:r w:rsidRPr="00A5011A">
        <w:rPr>
          <w:color w:val="000000" w:themeColor="text1"/>
          <w:shd w:val="clear" w:color="auto" w:fill="FFFFFF"/>
        </w:rPr>
        <w:t>,</w:t>
      </w:r>
      <w:r w:rsidR="008576FE" w:rsidRPr="00A5011A">
        <w:rPr>
          <w:color w:val="000000" w:themeColor="text1"/>
          <w:shd w:val="clear" w:color="auto" w:fill="FFFFFF"/>
        </w:rPr>
        <w:t xml:space="preserve"> </w:t>
      </w:r>
      <w:hyperlink r:id="rId48" w:history="1">
        <w:r w:rsidRPr="00A5011A">
          <w:rPr>
            <w:rStyle w:val="Hyperlink"/>
            <w:color w:val="000000" w:themeColor="text1"/>
            <w:u w:val="none"/>
            <w:shd w:val="clear" w:color="auto" w:fill="FFFFFF"/>
          </w:rPr>
          <w:t>Meda Lavinia Negrutiu</w:t>
        </w:r>
      </w:hyperlink>
      <w:r w:rsidR="008576FE" w:rsidRPr="00A5011A">
        <w:rPr>
          <w:color w:val="000000" w:themeColor="text1"/>
          <w:shd w:val="clear" w:color="auto" w:fill="FFFFFF"/>
        </w:rPr>
        <w:t xml:space="preserve">, </w:t>
      </w:r>
      <w:r w:rsidR="008576FE" w:rsidRPr="00A5011A">
        <w:rPr>
          <w:spacing w:val="-2"/>
        </w:rPr>
        <w:t xml:space="preserve">The use of thermal imaging in evaluating musculoskeletal disorders in dentists, Journal of Medicine and Life, Vol. 12, Issue 3, July-September 2019, pp. 247-252, DOI: </w:t>
      </w:r>
      <w:hyperlink r:id="rId49" w:history="1">
        <w:r w:rsidR="00DE0B8D" w:rsidRPr="00A5011A">
          <w:rPr>
            <w:rStyle w:val="Hyperlink"/>
            <w:spacing w:val="-2"/>
          </w:rPr>
          <w:t>https://doi.org/10.25122%2Fjml-2019-0017</w:t>
        </w:r>
      </w:hyperlink>
    </w:p>
    <w:p w14:paraId="1F026CAD" w14:textId="44B9568F" w:rsidR="00520242" w:rsidRPr="00A5011A" w:rsidRDefault="00DE4051" w:rsidP="00FE778D">
      <w:pPr>
        <w:pStyle w:val="ListParagraph"/>
        <w:widowControl w:val="0"/>
        <w:numPr>
          <w:ilvl w:val="0"/>
          <w:numId w:val="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sz w:val="24"/>
          <w:szCs w:val="24"/>
        </w:rPr>
        <w:t>Cosoroabă M.R.</w:t>
      </w:r>
      <w:r w:rsidRPr="00A5011A">
        <w:rPr>
          <w:rFonts w:ascii="Times New Roman" w:hAnsi="Times New Roman" w:cs="Times New Roman"/>
          <w:sz w:val="24"/>
          <w:szCs w:val="24"/>
        </w:rPr>
        <w:t xml:space="preserve">, Cirin L., Anghel M., Talpoș-Niculescu C., </w:t>
      </w:r>
      <w:r w:rsidR="006A7C04" w:rsidRPr="00A5011A">
        <w:rPr>
          <w:rFonts w:ascii="Times New Roman" w:hAnsi="Times New Roman" w:cs="Times New Roman"/>
          <w:bCs/>
          <w:sz w:val="24"/>
          <w:szCs w:val="24"/>
        </w:rPr>
        <w:t xml:space="preserve">Personal development of dental school students, </w:t>
      </w:r>
      <w:r w:rsidR="006A7C04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="006A7C04"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7C04"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XXIV, No. 4/2018, pp. 348-354 , </w:t>
      </w:r>
      <w:r w:rsidR="006A7C04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</w:p>
    <w:p w14:paraId="3C5A727B" w14:textId="77777777" w:rsidR="00C8745D" w:rsidRPr="00A5011A" w:rsidRDefault="00C8745D" w:rsidP="00FE778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17D67161" w14:textId="19E2D2C5" w:rsidR="00602FC8" w:rsidRPr="00A5011A" w:rsidRDefault="00BC261E" w:rsidP="0041698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V</w:t>
      </w:r>
      <w:r w:rsidR="00114569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. ARTICOLE ÎN REVISTE INDEXATE BDI ÎN CALITATE DE COAUTOR </w:t>
      </w:r>
    </w:p>
    <w:p w14:paraId="7EB8F6A6" w14:textId="0F9BB75C" w:rsidR="00602FC8" w:rsidRPr="00A5011A" w:rsidRDefault="00602FC8" w:rsidP="0095565E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Alina Doina Tănase, Meda-Lavinia Negrutiu, Ioana Mârtu, Emanuela-Lidia Petrescu, Andreea-Codruta Novac, Daliana Emanuela Bojoga, Kristian Miok, </w:t>
      </w:r>
      <w:r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>Mioara-Raluca Cosoroabă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Marius Manole, Legal considerations on physician liability in the context of the Covid-19 pandemic, Medicine in Evolution Volume XXX, No. 4, 2024, pp. 626-636, ISSN</w:t>
      </w:r>
      <w:r w:rsidR="000B4D4D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2065-376X,</w:t>
      </w:r>
      <w:r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(online)</w:t>
      </w:r>
      <w:r w:rsidR="000B4D4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2247</w:t>
      </w:r>
      <w:r w:rsidR="000B4D4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-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6482,</w:t>
      </w:r>
      <w:r w:rsidR="000B4D4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Pr="0095565E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ro-RO"/>
        </w:rPr>
        <w:t>DOI: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 </w:t>
      </w:r>
      <w:hyperlink r:id="rId50" w:history="1">
        <w:r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  <w:lang w:val="ro-RO"/>
          </w:rPr>
          <w:t>https://doi.org/10.70921/medev.v30i4.493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; BDI-Index Copernicus</w:t>
      </w:r>
    </w:p>
    <w:p w14:paraId="0060442A" w14:textId="61E37614" w:rsidR="00114569" w:rsidRPr="00A5011A" w:rsidRDefault="00114569" w:rsidP="0095565E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Tănase A.D., Negrutiu M.L., Petrescu E.L*, Pop D.M., Novac A.C., Bojoga D.E., Soter A.D.,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Cosoroabă M.R.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Miok K., Leretter M.T., The Role of Communication in the Success of Therapeutic Interventions in Dental Practice, 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3/2024, pp. 244-253,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</w:t>
      </w:r>
      <w:r w:rsidR="00127F21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="007D487A" w:rsidRPr="0095565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DOI:</w:t>
      </w:r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1" w:history="1">
        <w:r w:rsidR="007D487A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https://doi.org/10.70921/medev.v30i3.948</w:t>
        </w:r>
      </w:hyperlink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49D87B93" w14:textId="5937B013" w:rsidR="00C8745D" w:rsidRPr="00A5011A" w:rsidRDefault="00C8745D" w:rsidP="0095565E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Cs/>
          <w:sz w:val="24"/>
          <w:szCs w:val="24"/>
        </w:rPr>
        <w:t xml:space="preserve">Ilyeș I., Marian D., Olariu I., Ghircău Radu R., Olariu T., </w:t>
      </w:r>
      <w:r w:rsidRPr="00A5011A">
        <w:rPr>
          <w:rFonts w:ascii="Times New Roman" w:hAnsi="Times New Roman" w:cs="Times New Roman"/>
          <w:b/>
          <w:bCs/>
          <w:sz w:val="24"/>
          <w:szCs w:val="24"/>
        </w:rPr>
        <w:t>Cosoroabă R. M.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, Talpoș Ș., </w:t>
      </w:r>
      <w:r w:rsidRPr="00A501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Continued root-growth and apexification procedure of immature permanent incisors using calcium hydroxide,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3/2024, pp. 319-325,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6D26E6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6D26E6" w:rsidRPr="0095565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DOI:</w:t>
      </w:r>
      <w:r w:rsidR="006D26E6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2" w:history="1">
        <w:r w:rsidR="006D26E6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https://doi.org/10.70921/medev.v30i3.958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4C92DE5D" w14:textId="490FF165" w:rsidR="00C8745D" w:rsidRPr="00A5011A" w:rsidRDefault="006D26E6" w:rsidP="0095565E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Cs/>
          <w:sz w:val="24"/>
          <w:szCs w:val="24"/>
        </w:rPr>
        <w:t>I. Olariu, T. Olariu, R. A. Popovici</w:t>
      </w:r>
      <w:r w:rsidRPr="00A5011A">
        <w:rPr>
          <w:rFonts w:ascii="Times New Roman" w:hAnsi="Times New Roman" w:cs="Times New Roman"/>
          <w:b/>
          <w:sz w:val="24"/>
          <w:szCs w:val="24"/>
        </w:rPr>
        <w:t>, R. M. Cosoroaba</w:t>
      </w:r>
      <w:r w:rsidRPr="00A5011A">
        <w:rPr>
          <w:rFonts w:ascii="Times New Roman" w:hAnsi="Times New Roman" w:cs="Times New Roman"/>
          <w:bCs/>
          <w:sz w:val="24"/>
          <w:szCs w:val="24"/>
        </w:rPr>
        <w:t>, (Cot) D. E. Pitic, C. Pașca, R. Flueraș, I. Ilieș</w:t>
      </w:r>
      <w:r w:rsidR="00C8745D" w:rsidRPr="00A5011A">
        <w:rPr>
          <w:rFonts w:ascii="Times New Roman" w:hAnsi="Times New Roman" w:cs="Times New Roman"/>
          <w:bCs/>
          <w:sz w:val="24"/>
          <w:szCs w:val="24"/>
        </w:rPr>
        <w:t>,</w:t>
      </w:r>
      <w:r w:rsidRPr="00A5011A">
        <w:rPr>
          <w:rFonts w:ascii="Times New Roman" w:hAnsi="Times New Roman" w:cs="Times New Roman"/>
          <w:sz w:val="24"/>
          <w:szCs w:val="24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</w:rPr>
        <w:t>Esthetics of the maxillary frontal group in dental prosthetics,</w:t>
      </w:r>
      <w:r w:rsidR="00C8745D" w:rsidRPr="00A501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45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="00C8745D"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8745D"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3/2024, pp.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>569</w:t>
      </w:r>
      <w:r w:rsidR="00C8745D" w:rsidRPr="00A5011A">
        <w:rPr>
          <w:rFonts w:ascii="Times New Roman" w:hAnsi="Times New Roman" w:cs="Times New Roman"/>
          <w:bCs/>
          <w:sz w:val="24"/>
          <w:szCs w:val="24"/>
          <w:lang w:val="ro-RO"/>
        </w:rPr>
        <w:t>-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>5</w:t>
      </w:r>
      <w:r w:rsidR="00C8745D"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76, </w:t>
      </w:r>
      <w:r w:rsidR="00C8745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Pr="0095565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DOI: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3" w:history="1">
        <w:r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https://doi.org/10.70921/medev.v30i3.964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74A779C1" w14:textId="78F3D2E3" w:rsidR="00C8745D" w:rsidRPr="00A5011A" w:rsidRDefault="00C8745D" w:rsidP="0095565E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lastRenderedPageBreak/>
        <w:t xml:space="preserve">Stana O. L., Sava-Rosianu R.,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R. M.</w:t>
      </w:r>
      <w:r w:rsidRPr="00A5011A">
        <w:rPr>
          <w:rFonts w:ascii="Times New Roman" w:hAnsi="Times New Roman" w:cs="Times New Roman"/>
          <w:sz w:val="24"/>
          <w:szCs w:val="24"/>
        </w:rPr>
        <w:t xml:space="preserve">, Popovici R. A., Berari A., Pasca C., Flueras R., Lile I. E., Patient satisfaction after treatment of Angle class II anomalies using the twin-block orthodontic appliance,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2/2024, pp. 336-341,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A25032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="00A25032" w:rsidRPr="0095565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DOI:</w:t>
      </w:r>
      <w:r w:rsidR="004D779D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A25032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4" w:history="1">
        <w:r w:rsidR="00A25032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https://doi.org/10.70921/medev.v30i2.935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44032BD2" w14:textId="459C9720" w:rsidR="00C8745D" w:rsidRPr="00A5011A" w:rsidRDefault="00C8745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Trusculescu L. M., Popovici R. A., Pitic (Cot) D. E., </w:t>
      </w:r>
      <w:r w:rsidRPr="0095565E">
        <w:rPr>
          <w:rFonts w:ascii="Times New Roman" w:hAnsi="Times New Roman" w:cs="Times New Roman"/>
          <w:b/>
          <w:sz w:val="24"/>
          <w:szCs w:val="24"/>
        </w:rPr>
        <w:t>Cosoroaba R. M.</w:t>
      </w:r>
      <w:r w:rsidRPr="00A5011A">
        <w:rPr>
          <w:rFonts w:ascii="Times New Roman" w:hAnsi="Times New Roman" w:cs="Times New Roman"/>
          <w:sz w:val="24"/>
          <w:szCs w:val="24"/>
        </w:rPr>
        <w:t xml:space="preserve">, Serb N., Todor S. A., Stana O. L,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Anxiety Management in Dental Treatments through Virtual Reality,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1/2024, pp. 27-33,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D487A" w:rsidRPr="0095565E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DOI:</w:t>
      </w:r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5" w:history="1">
        <w:r w:rsidR="007D487A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https://doi.org/10.70921/medev.v30i1.897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411BA48A" w14:textId="233C028B" w:rsidR="00C8745D" w:rsidRPr="00A5011A" w:rsidRDefault="00C8745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Vasca E. M., Bumbu B. A.,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R. M.,</w:t>
      </w:r>
      <w:r w:rsidRPr="00A5011A">
        <w:rPr>
          <w:rFonts w:ascii="Times New Roman" w:hAnsi="Times New Roman" w:cs="Times New Roman"/>
          <w:sz w:val="24"/>
          <w:szCs w:val="24"/>
        </w:rPr>
        <w:t xml:space="preserve"> Precup A. I., Olariu I., Berari A., Pasca C., Iurcov R., A Case of Odontogenic Keratocyst in the Posterior Ramus and Body of the Mandible,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1/2024, pp. 34-39,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D487A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D487A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6" w:history="1">
        <w:r w:rsidR="007D487A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https://doi.org/10.70921/medev.v30i1.898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6E6FC32C" w14:textId="6411F27E" w:rsidR="00C8745D" w:rsidRPr="00A5011A" w:rsidRDefault="00C8745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Pitic (Cot) D. E., Trusculescu L. M., Popovici R. A.,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R. M.,</w:t>
      </w:r>
      <w:r w:rsidRPr="00A5011A">
        <w:rPr>
          <w:rFonts w:ascii="Times New Roman" w:hAnsi="Times New Roman" w:cs="Times New Roman"/>
          <w:sz w:val="24"/>
          <w:szCs w:val="24"/>
        </w:rPr>
        <w:t xml:space="preserve"> Serb N., Olariu I., Marian D., Stana O. L.,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Digitization of Dental Services,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1/2024, pp. 178-186,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3027D3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3027D3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3027D3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7" w:history="1">
        <w:r w:rsidR="003027D3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https://doi.org/10.70921/medev.v30i1.917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;</w:t>
      </w:r>
      <w:r w:rsidR="004D779D" w:rsidRPr="00A50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1EEFCCFA" w14:textId="3F74B1DD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Olariu I.,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R. M</w:t>
      </w:r>
      <w:r w:rsidRPr="00A5011A">
        <w:rPr>
          <w:rFonts w:ascii="Times New Roman" w:hAnsi="Times New Roman" w:cs="Times New Roman"/>
          <w:sz w:val="24"/>
          <w:szCs w:val="24"/>
        </w:rPr>
        <w:t xml:space="preserve">., Popovici R. A., Pitic (Cot) D. E., Lile I., Marian D., Fluieras R., Stana O. L.,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Management of Dental Care for Elderly Patients,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XXX, No. 1/2024, pp. 187-197,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A25032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A25032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A25032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8" w:history="1">
        <w:r w:rsidR="00A25032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https://doi.org/10.70921/medev.v30i1.918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503DAA41" w14:textId="48EEBCF8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Todor L., Olariu I., Todor S.A., Lile I., Fluieraș R.,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</w:t>
      </w:r>
      <w:r w:rsidRPr="00A5011A">
        <w:rPr>
          <w:rFonts w:ascii="Times New Roman" w:hAnsi="Times New Roman" w:cs="Times New Roman"/>
          <w:sz w:val="24"/>
          <w:szCs w:val="24"/>
        </w:rPr>
        <w:t xml:space="preserve">., Cot D.E., Popovici R.A., Lucaciu Lupulescu T.E., The degree of satisfaction of wearers of fixed prosthetic dentures,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XXIX, No. 3/2023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406-412,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59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https://doi.org/10.70921/medev.v29i3.1006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4A14231B" w14:textId="08A7111E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Riviș M., Todor L., Todor S.A.,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Cosoroaba R.M.,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Popovici R.A., Olariu I., Dinu S.,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Study on risk factors implicated in post-extraction alveolitis, Medicine in Evolution, Volume XXVIII, No. 4/2022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453-460,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0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https://doi.org/10.70921/medev.v28i4.1055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0193A75E" w14:textId="0A410565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iCs/>
          <w:sz w:val="24"/>
          <w:szCs w:val="24"/>
        </w:rPr>
        <w:t xml:space="preserve">Todor L., Riviș M., Popovici R.A., </w:t>
      </w:r>
      <w:r w:rsidRPr="00A5011A">
        <w:rPr>
          <w:rFonts w:ascii="Times New Roman" w:hAnsi="Times New Roman" w:cs="Times New Roman"/>
          <w:b/>
          <w:iCs/>
          <w:sz w:val="24"/>
          <w:szCs w:val="24"/>
        </w:rPr>
        <w:t>Cosoroaba R.M.</w:t>
      </w:r>
      <w:r w:rsidRPr="00A5011A">
        <w:rPr>
          <w:rFonts w:ascii="Times New Roman" w:hAnsi="Times New Roman" w:cs="Times New Roman"/>
          <w:iCs/>
          <w:sz w:val="24"/>
          <w:szCs w:val="24"/>
        </w:rPr>
        <w:t xml:space="preserve">, Todor S.A., Roi C., Olariu I.,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Peculiarities </w:t>
      </w:r>
      <w:r w:rsidRPr="00A5011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of tooth extraction in patients with diabetes,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XXVIII, No. 4/2022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483-491,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hyperlink r:id="rId61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https://doi.org/10.70921/medev.v28i4.1056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28A57CA9" w14:textId="2EE361EB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iCs/>
          <w:sz w:val="24"/>
          <w:szCs w:val="24"/>
        </w:rPr>
        <w:t xml:space="preserve">Olariu I., Bran L.R., Damian G., Porumb A., </w:t>
      </w:r>
      <w:r w:rsidRPr="00A5011A">
        <w:rPr>
          <w:rFonts w:ascii="Times New Roman" w:hAnsi="Times New Roman" w:cs="Times New Roman"/>
          <w:b/>
          <w:iCs/>
          <w:sz w:val="24"/>
          <w:szCs w:val="24"/>
        </w:rPr>
        <w:t>Cosoroaba R.M</w:t>
      </w:r>
      <w:r w:rsidRPr="00A5011A">
        <w:rPr>
          <w:rFonts w:ascii="Times New Roman" w:hAnsi="Times New Roman" w:cs="Times New Roman"/>
          <w:iCs/>
          <w:sz w:val="24"/>
          <w:szCs w:val="24"/>
        </w:rPr>
        <w:t xml:space="preserve">., Olariu T.,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Restoration methods used for aesthetic dental dysfunction correction in Arad,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XXVIII, No. 3/2022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276-283,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2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https://doi.org/10.70921/medev.v28i3.1063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6FAC33D6" w14:textId="7525A84F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Motoc G.V., M.A. Mărginean K., Vaida L., Olariu I.,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Cosoroaba R.M., 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Motoc O., Dinu S., Popa M.,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Correlation of salivary ph and tooth decay at the pediatric population, Medicine in Evolution, Volume XXVIII, No. 3/2022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307-310,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3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https://doi.org/10.70921/medev.v28i3.1067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3C4D8DC8" w14:textId="3B63D5CD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iCs/>
          <w:sz w:val="24"/>
          <w:szCs w:val="24"/>
        </w:rPr>
        <w:t xml:space="preserve">Faur A., Todor L., Dinu S., Porumb A., Todor S.A., Talpos-Niculescu I.C., </w:t>
      </w:r>
      <w:r w:rsidRPr="00A5011A">
        <w:rPr>
          <w:rFonts w:ascii="Times New Roman" w:hAnsi="Times New Roman" w:cs="Times New Roman"/>
          <w:b/>
          <w:iCs/>
          <w:sz w:val="24"/>
          <w:szCs w:val="24"/>
        </w:rPr>
        <w:t>Cosoroabă R.M</w:t>
      </w:r>
      <w:r w:rsidRPr="00A5011A">
        <w:rPr>
          <w:rFonts w:ascii="Times New Roman" w:hAnsi="Times New Roman" w:cs="Times New Roman"/>
          <w:iCs/>
          <w:sz w:val="24"/>
          <w:szCs w:val="24"/>
        </w:rPr>
        <w:t xml:space="preserve">., Popovici R.A., Olariu I.,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Applications of thyme extracts on diseases of the oral cavity,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Medicine in Evolution, Volume XXVIII, No. 2/2022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165-170,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4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https://doi.org/10.70921/medev.v28i2.1083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;</w:t>
      </w:r>
      <w:r w:rsidR="004D779D" w:rsidRPr="00A501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06450102" w14:textId="6A46D4EC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Faur A., Dinu S.C., Todor L., Porumb A., Todor S.A.,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Cosoroabă R.M.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Popovici R.A., Raica M.,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Applications of basil extracts on diseases of the oral cavity, Medicine in Evolution, Volume XXVIII, No. 1/2022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47-53,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5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https://doi.org/10.70921/medev.v28i1.1096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20446AEB" w14:textId="30BB8EE0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Urechescu H., Talpoș Ș.,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Cosoroabă R.M.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Popovici R.A., Dinu S.C., Pricop M.,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The importance of clinical examination in determining the benignity or malignancy of parotid tumors, Medicine in Evolution, Volume XXVIII, No. 1/2022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54-61,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6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https://doi.org/10.70921/medev.v28i1.1097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14D75DF5" w14:textId="675828D0" w:rsidR="007A7850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Todor L., Bonta D.F., Todor S.A., Porumb A.,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Cosoroaba R.M.,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Popovici R.A., Pricop M.O.,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Hemisection: A conservative management of an abutment mandibular molar tooth - Case report, Medicine in Evolution, Volume XXVIII, No. 1/2022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69-,73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7A7850"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DOI:</w:t>
      </w:r>
      <w:r w:rsidR="007A7850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 </w:t>
      </w:r>
      <w:hyperlink r:id="rId67" w:history="1">
        <w:r w:rsidR="007A7850" w:rsidRPr="00A5011A">
          <w:rPr>
            <w:rStyle w:val="Hyperlink"/>
            <w:rFonts w:ascii="Times New Roman" w:hAnsi="Times New Roman" w:cs="Times New Roman"/>
            <w:spacing w:val="3"/>
            <w:sz w:val="24"/>
            <w:szCs w:val="24"/>
          </w:rPr>
          <w:t>https://doi.org/10.70921/medev.v28i1.1099</w:t>
        </w:r>
      </w:hyperlink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;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0672D0B2" w14:textId="627F731D" w:rsidR="00520242" w:rsidRPr="00A5011A" w:rsidRDefault="00520242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Pricop M.O., Talpoş Ș., Urechescu H.,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Cosoroabă R.M.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Popovici R.A., Todor L.,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Custom ocular prosthesis - experience of an anaplastology laboratory in western Romania, Medicine in Evolution, Volume XXVIII, No. 1/2022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pp. 39-,46,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DOI: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>https://doi.org/10.70921/medev.v28i1.1095 ; BDI-Index Copernicus</w:t>
      </w:r>
    </w:p>
    <w:p w14:paraId="14769BBD" w14:textId="421FBDFC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Ramona Camelia Rumel, Mariana Miron, Alexandra Roi, Cristina Ioana Talpoș Niculescu, Alina Doina Tănase, </w:t>
      </w: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t>Raluca Mioara Cosoroabă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Marius Raica, Screening Oral Cancer or Premalignant Lesions of Oral Cavity by VELscope Method at Dentistry,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Research and clinical medicine Journal,</w:t>
      </w:r>
      <w:r w:rsidRPr="00A5011A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Volume V, Issue 2, April-June 2021, pp. 25-29,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2360-1124</w:t>
      </w:r>
    </w:p>
    <w:p w14:paraId="25415643" w14:textId="195300EF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Sergiu Alexandru Tofan , Liana Todor, </w:t>
      </w: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t>Raluca Cosoroabă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Alina Doina Tănase , Sergiu Andrei Todor , Ramona Amina Popovici, Dental Biomaterials in Dental Filling: Why and How to Use?,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Research and clinical medicine Journal,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Volume V, Issue 3, July-September 2021, pp. 11-15,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2360-1124</w:t>
      </w:r>
    </w:p>
    <w:p w14:paraId="5FAD413F" w14:textId="7A99C322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Tănase AD., </w:t>
      </w: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t>Cosoroabă R.M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., Todor S.A., Popovici R.A., Serafin A.C., Marian R., Todor L, The internet-effective educational instruments in health education,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XXVII, No. 3/2021, pp. 232-237,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DOI: https://doi.org/10.70921/medev.v27i3.1124 ; BDI-Index Copernicus</w:t>
      </w:r>
    </w:p>
    <w:p w14:paraId="14AD0147" w14:textId="10384943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Motoc G.V., Vaida L., Popovici R.A.,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Cosoaroaba R.M</w:t>
      </w:r>
      <w:r w:rsidRPr="00A5011A">
        <w:rPr>
          <w:rFonts w:ascii="Times New Roman" w:hAnsi="Times New Roman" w:cs="Times New Roman"/>
          <w:sz w:val="24"/>
          <w:szCs w:val="24"/>
        </w:rPr>
        <w:t xml:space="preserve">., Talpos-Niculescu C.I., Popa A.R., Motoc O.,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The management of the oral microbiom as an indicator of children’s oral health,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XXVII, No. 2/2021, pp. 143-149,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DOI: https://doi.org/10.70921/medev.v27i2.1143 ; BDI-Index Copernicus</w:t>
      </w:r>
    </w:p>
    <w:p w14:paraId="4C16D024" w14:textId="05A7EB50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Adomnicai M. F., Podariu A. C., Sava-Rosianu R., Mihalcioiu C. V., Matichescu A. M.,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R. M.,</w:t>
      </w:r>
      <w:r w:rsidRPr="00A5011A">
        <w:rPr>
          <w:rFonts w:ascii="Times New Roman" w:hAnsi="Times New Roman" w:cs="Times New Roman"/>
          <w:sz w:val="24"/>
          <w:szCs w:val="24"/>
        </w:rPr>
        <w:t xml:space="preserve"> Tanase A. D.,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Evaluation of different education methods used in oral health education for adolescents,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XXVII, No. 1/2021, pp. 11-17,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DOI: https://doi.org/10.70921/medev.v27i1.1150 ; BDI-Index Copernicus</w:t>
      </w:r>
    </w:p>
    <w:p w14:paraId="223BDCA2" w14:textId="7B89A995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Tanase A. D., Matichescu A., Sava-Rosianu R., </w:t>
      </w:r>
      <w:r w:rsidRPr="00A5011A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ro-RO"/>
        </w:rPr>
        <w:t>Cosoroaba R. M</w:t>
      </w:r>
      <w:r w:rsidRPr="00A5011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 xml:space="preserve">., Ling L., Podariu A. C., Adomnicai M.F., </w:t>
      </w:r>
      <w:r w:rsidRPr="00A5011A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  <w:lang w:val="ro-RO"/>
        </w:rPr>
        <w:t>Oral Health Behaviour in Adolescents,</w:t>
      </w:r>
      <w:r w:rsidRPr="00A5011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ro-RO"/>
        </w:rPr>
        <w:t xml:space="preserve">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XXVII, No. 1/2021, pp. 44-50,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DOI: https://doi.org/10.70921/medev.v27i1.1155 ; BDI-Index Copernicus</w:t>
      </w:r>
    </w:p>
    <w:p w14:paraId="6D8BE760" w14:textId="75268121" w:rsidR="004B475F" w:rsidRPr="00A5011A" w:rsidRDefault="004B475F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Iurciuc Stela, Sava-Roșianu Ruxandra, Tănase Alina Doina,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Cosoroabă Raluca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Serafin Andrada, Miscodan Dragoș, Țigmeanu Raluca, Popovici Ramona Amina, Tackling barriers in access to healthcare services. A review, Research and clinical medicine Journal, Volume IV, Issue II, 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April-June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2020, pp. 21-24, ISSN 2360-1124</w:t>
      </w:r>
    </w:p>
    <w:p w14:paraId="60E5167E" w14:textId="4B7F5CDB" w:rsidR="00DE0B8D" w:rsidRPr="00A5011A" w:rsidRDefault="00DE0B8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Ion Virgil Corlan, Alina Tănase, Adelina Erimescu, </w:t>
      </w:r>
      <w:r w:rsidRPr="00A5011A">
        <w:rPr>
          <w:rFonts w:ascii="Times New Roman" w:hAnsi="Times New Roman" w:cs="Times New Roman"/>
          <w:b/>
          <w:sz w:val="24"/>
          <w:szCs w:val="24"/>
          <w:lang w:val="ro-RO"/>
        </w:rPr>
        <w:t>Raluca Cosoroaba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Ramona Amina Popovici, Use of Questionnaires in Assessing the Level of Knowledge of Oral Hygiene and its Importance,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Research and clinical medicine Journal</w:t>
      </w:r>
      <w:r w:rsidRPr="00A5011A">
        <w:rPr>
          <w:rFonts w:ascii="Times New Roman" w:hAnsi="Times New Roman" w:cs="Times New Roman"/>
          <w:sz w:val="24"/>
          <w:szCs w:val="24"/>
          <w:lang w:val="ro-RO"/>
        </w:rPr>
        <w:t xml:space="preserve">, Volume IV, Issue 4, October-December 2020, pp. 31-34,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2360-1124</w:t>
      </w:r>
    </w:p>
    <w:p w14:paraId="0785B4D0" w14:textId="426E9447" w:rsidR="00DE0B8D" w:rsidRPr="00A5011A" w:rsidRDefault="00DE0B8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Motoc G., Popa A.R., Sava-Rosianu R.,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</w:t>
      </w:r>
      <w:r w:rsidRPr="00A5011A">
        <w:rPr>
          <w:rFonts w:ascii="Times New Roman" w:hAnsi="Times New Roman" w:cs="Times New Roman"/>
          <w:sz w:val="24"/>
          <w:szCs w:val="24"/>
        </w:rPr>
        <w:t xml:space="preserve">., Marian R., Tigmeanu C.V., Alsaeyd Ahmad Mhd Kher, Motoc O.,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Chronic inflammation – the link between periodontal and cardiovascular disease,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XXVI, No. 3/2020, pp. 302-308,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DOI: https://doi.org/10.70921/medev.v26i3.1182 ; BDI-Index Copernicus</w:t>
      </w:r>
    </w:p>
    <w:p w14:paraId="62B95212" w14:textId="260C135E" w:rsidR="00DE0B8D" w:rsidRPr="00A5011A" w:rsidRDefault="00DE0B8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Buzatu R., Goguta L., Szuhanek C.,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Cosoroaba R.M.</w:t>
      </w:r>
      <w:r w:rsidRPr="00A5011A">
        <w:rPr>
          <w:rFonts w:ascii="Times New Roman" w:hAnsi="Times New Roman" w:cs="Times New Roman"/>
          <w:sz w:val="24"/>
          <w:szCs w:val="24"/>
        </w:rPr>
        <w:t xml:space="preserve">, Vâlceanu S.A.,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Chromatic attributes of aesthetic area teeth,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XXIV, No. 1/2018, pp. 54-58,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7A8E59F9" w14:textId="5792637B" w:rsidR="00DE0B8D" w:rsidRPr="00A5011A" w:rsidRDefault="00DE0B8D" w:rsidP="00FE778D">
      <w:pPr>
        <w:pStyle w:val="ListParagraph"/>
        <w:widowControl w:val="0"/>
        <w:numPr>
          <w:ilvl w:val="0"/>
          <w:numId w:val="6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sz w:val="24"/>
          <w:szCs w:val="24"/>
        </w:rPr>
        <w:t xml:space="preserve">Buzatu R., Boloș C.O., </w:t>
      </w:r>
      <w:r w:rsidRPr="00A5011A">
        <w:rPr>
          <w:rFonts w:ascii="Times New Roman" w:hAnsi="Times New Roman" w:cs="Times New Roman"/>
          <w:b/>
          <w:sz w:val="24"/>
          <w:szCs w:val="24"/>
        </w:rPr>
        <w:t>Cosoroabă R.</w:t>
      </w:r>
      <w:r w:rsidRPr="00A5011A">
        <w:rPr>
          <w:rFonts w:ascii="Times New Roman" w:hAnsi="Times New Roman" w:cs="Times New Roman"/>
          <w:sz w:val="24"/>
          <w:szCs w:val="24"/>
        </w:rPr>
        <w:t xml:space="preserve">, Câlniceanu H., Szuhanek C., Vâlceanu S. A, </w:t>
      </w:r>
      <w:r w:rsidRPr="00A5011A">
        <w:rPr>
          <w:rFonts w:ascii="Times New Roman" w:hAnsi="Times New Roman" w:cs="Times New Roman"/>
          <w:bCs/>
          <w:sz w:val="24"/>
          <w:szCs w:val="24"/>
        </w:rPr>
        <w:t xml:space="preserve">Correcting positional imperfections in the dental aesthetic area: technical step,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Medicine in evolution,</w:t>
      </w:r>
      <w:r w:rsidRPr="00A5011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XXIII, No. 4/2017, pp. 502-506,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2065-376X, ISSN (online) 2247-6482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</w:t>
      </w:r>
      <w:r w:rsidR="004D779D" w:rsidRPr="00A5011A">
        <w:rPr>
          <w:rFonts w:ascii="Times New Roman" w:hAnsi="Times New Roman" w:cs="Times New Roman"/>
          <w:color w:val="000000"/>
          <w:spacing w:val="3"/>
          <w:sz w:val="24"/>
          <w:szCs w:val="24"/>
        </w:rPr>
        <w:t>BDI-Index Copernicus</w:t>
      </w:r>
    </w:p>
    <w:p w14:paraId="15E7C875" w14:textId="1FBE3661" w:rsidR="00114569" w:rsidRPr="00A5011A" w:rsidRDefault="00114569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2DBCCC40" w14:textId="325773DF" w:rsidR="0077255E" w:rsidRPr="006C5C9F" w:rsidRDefault="00416985" w:rsidP="0077255E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ab/>
      </w:r>
      <w:r w:rsidR="00BC261E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VI</w:t>
      </w:r>
      <w:r w:rsidR="00D50171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. </w:t>
      </w:r>
      <w:r w:rsidR="0077255E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LUCRĂRI ȘTIINȚIFICE PUBLICATE ÎN VOLUME DE REZUMATE ALE MANIFESTĂRILOR ȘTIINȚIFICE NAȚIONALE/CU PARTICIPARE INTERNAȚIONALĂ ÎN CALITATE DE AUTOR PRINCIPAL </w:t>
      </w:r>
    </w:p>
    <w:p w14:paraId="12425067" w14:textId="151345EE" w:rsidR="0077255E" w:rsidRPr="00A5011A" w:rsidRDefault="0077255E" w:rsidP="00FE778D">
      <w:pPr>
        <w:pStyle w:val="ListParagraph"/>
        <w:widowControl w:val="0"/>
        <w:numPr>
          <w:ilvl w:val="0"/>
          <w:numId w:val="10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Cosoroabă M.R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., Cirin L., Anghel M., Talpoș-Niculescu C., Farkas A.Z. Andrei, Argeșanu V., Negruțiu M.L., Evaluarea DMS la medicii dentiști prin termagrafie-prezentare de caz/Thermal imaging in evaluating dentists with musculoskeletal disorders – case report, </w:t>
      </w: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Medicine in evolution Supplement,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XXV, No. 1/2019, p. 24,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</w:t>
      </w:r>
    </w:p>
    <w:p w14:paraId="28C95B19" w14:textId="2AAB8CB9" w:rsidR="004637E4" w:rsidRPr="00A5011A" w:rsidRDefault="004138AE" w:rsidP="00FE778D">
      <w:pPr>
        <w:pStyle w:val="ListParagraph"/>
        <w:widowControl w:val="0"/>
        <w:numPr>
          <w:ilvl w:val="0"/>
          <w:numId w:val="10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Codruța Victoria Țigmeanu, Ramona Amina Popovici, Sergiu Andrei Todor, Liana Todor, Ruxandra Ilinca Matei, Uzura dentară normală și patologică, Congres Denta Orădeană 8-10 martie 2019,</w:t>
      </w:r>
      <w:r w:rsidR="00A367D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</w:t>
      </w:r>
      <w:r w:rsidR="00C073E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pp. </w:t>
      </w:r>
      <w:r w:rsidR="00A367D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28-29,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Ediția a XII-a - CONCEPTE ACTUALE ÎN REABILITAREA PROTETICĂ, Editura Universității din Oradea</w:t>
      </w:r>
      <w:r w:rsidR="00A367DD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ISSN 2393-1906, ISSN-L 2393-1906</w:t>
      </w:r>
    </w:p>
    <w:p w14:paraId="1F441962" w14:textId="77777777" w:rsidR="0095565E" w:rsidRDefault="0095565E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14:paraId="040D5C8E" w14:textId="60050614" w:rsidR="006C5C9F" w:rsidRPr="00A5011A" w:rsidRDefault="00416985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lastRenderedPageBreak/>
        <w:tab/>
      </w:r>
      <w:r w:rsidR="00BC261E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VII. </w:t>
      </w:r>
      <w:r w:rsidR="0077255E" w:rsidRPr="00A5011A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LUCRĂRI ȘTIINȚIFICE PUBLICATE ÎN VOLUME DE REZUMATE ALE MANIFESTĂRILOR ȘTIINȚIFICE NAȚIONALE/CU PARTICIPARE INTERNAȚIONALĂ ÎN CALITATE DE CO-AUTOR</w:t>
      </w:r>
    </w:p>
    <w:p w14:paraId="6202F374" w14:textId="4EC506DB" w:rsidR="006C5C9F" w:rsidRDefault="006C5C9F" w:rsidP="00FE778D">
      <w:pPr>
        <w:pStyle w:val="ListParagraph"/>
        <w:widowControl w:val="0"/>
        <w:numPr>
          <w:ilvl w:val="0"/>
          <w:numId w:val="12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Alina Doina Tănase, Emanuela Lidia Petrescu, </w:t>
      </w:r>
      <w:r w:rsidRPr="006C5C9F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Mioara Cosoroabă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Răspunderea pentru malpraxis în contextul inteligenței artificiale în practica medicală, Congresul Internațional de Medicină Dentară pentru Studenți și Tineri Medici DenTim Ediția a XV-a, Timișoara, 10-13 aprilie 2024, p. 87</w:t>
      </w:r>
    </w:p>
    <w:p w14:paraId="5971E511" w14:textId="73706D15" w:rsidR="00BC261E" w:rsidRPr="00A5011A" w:rsidRDefault="00BC261E" w:rsidP="00FE778D">
      <w:pPr>
        <w:pStyle w:val="ListParagraph"/>
        <w:widowControl w:val="0"/>
        <w:numPr>
          <w:ilvl w:val="0"/>
          <w:numId w:val="12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Ramona Amina Popovici, Laria-Maria Trusculescu,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Mioara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Dana Emanuela Pitic, The potential of Virtual Reality: enhancing dental pain management, EHMA, 5-7 June 2024, Bucharest, Romania, p. 192</w:t>
      </w:r>
    </w:p>
    <w:p w14:paraId="1A31CE82" w14:textId="5566014F" w:rsidR="00BC261E" w:rsidRPr="00A5011A" w:rsidRDefault="00BC261E" w:rsidP="00FE778D">
      <w:pPr>
        <w:pStyle w:val="ListParagraph"/>
        <w:widowControl w:val="0"/>
        <w:numPr>
          <w:ilvl w:val="0"/>
          <w:numId w:val="12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Talpoș-Niculescu C.,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Cosoroabă M.R.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Cirin L., Farkas A.Z., Anghel M., Argeșanu V., Negruțiu M.L., Cum influențează ortostatismul postura medicilor stomatologi, studiu de caz/Baropodometric analysis in musculoskeletal disorders of dentists working in orthostatic posture, </w:t>
      </w: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Medicine in evolution Supplement,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XXV, No. 1/2019, p. 28,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</w:t>
      </w:r>
    </w:p>
    <w:p w14:paraId="03CC20BB" w14:textId="4CFE477A" w:rsidR="00BC261E" w:rsidRPr="00A5011A" w:rsidRDefault="00BC261E" w:rsidP="00FE778D">
      <w:pPr>
        <w:pStyle w:val="ListParagraph"/>
        <w:widowControl w:val="0"/>
        <w:numPr>
          <w:ilvl w:val="0"/>
          <w:numId w:val="12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Alina Doina Tănase, Ramona Amina Popovici,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Mioara Cosoroabă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Alsaeyd Ahmad Mhd Kher, Ramona Camelia Anculia, Consimțământul informat-aspecte etice și juridice/Informed Consent-Ethical and legal aspects, </w:t>
      </w: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Medicine in evolution Supplement,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XXV, No. 1/2019, p. 33,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</w:t>
      </w:r>
    </w:p>
    <w:p w14:paraId="49104EB2" w14:textId="7F8A0297" w:rsidR="00BC261E" w:rsidRPr="00A5011A" w:rsidRDefault="00BC261E" w:rsidP="00FE778D">
      <w:pPr>
        <w:pStyle w:val="ListParagraph"/>
        <w:widowControl w:val="0"/>
        <w:numPr>
          <w:ilvl w:val="0"/>
          <w:numId w:val="12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Codruța Victoria Țigmeanu,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Ramona Amina Popovici, Sergiu Andrei Todor, Liana Todor, Ruxandra Ilinca Matei, Supraprotezarea cu sisteme magnetice, Congres Denta Orădeană 8-10 martie 2019, pp. 27-28, Ediția a XII-a - CONCEPTE ACTUALE ÎN REABILITAREA PROTETICĂ, Editura Universității din Oradea, ISSN 2393-1906, ISSN-L 2393-1906</w:t>
      </w:r>
    </w:p>
    <w:p w14:paraId="12618E17" w14:textId="3A59E963" w:rsidR="00BC261E" w:rsidRPr="00A5011A" w:rsidRDefault="00BC261E" w:rsidP="00FE778D">
      <w:pPr>
        <w:pStyle w:val="ListParagraph"/>
        <w:widowControl w:val="0"/>
        <w:numPr>
          <w:ilvl w:val="0"/>
          <w:numId w:val="12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Cristina Talpos-Niculescu,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Mirella Anghel, Managementul stresului pentru medicii dentiști/Stress management for those in dentistry, </w:t>
      </w:r>
      <w:r w:rsidRPr="00A5011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Medicine in evolution Supplement, </w:t>
      </w:r>
      <w:r w:rsidRPr="00A5011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Volume XXIII, No. 1/2017, pp. 24-25, 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ISSN 2065-376X</w:t>
      </w:r>
    </w:p>
    <w:p w14:paraId="0966FAE3" w14:textId="2AD05870" w:rsidR="00BC261E" w:rsidRPr="00A5011A" w:rsidRDefault="00BC261E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</w:p>
    <w:p w14:paraId="0FA46F88" w14:textId="3BC725D3" w:rsidR="006C5C9F" w:rsidRPr="00A5011A" w:rsidRDefault="0095565E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ab/>
      </w:r>
      <w:r w:rsidR="00A367DD"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V</w:t>
      </w:r>
      <w:r w:rsidR="00BC261E"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III</w:t>
      </w:r>
      <w:r w:rsidR="00A367DD"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 xml:space="preserve">. </w:t>
      </w:r>
      <w:r w:rsidR="0077255E"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PREZENTARE DE POSTERE ÎN CALITATE DE AUTOR PRINCIPAL LA MANIFESTĂRI ȘTIINȚIFICE INTERNAȚIONALE</w:t>
      </w:r>
    </w:p>
    <w:p w14:paraId="7EAF3D82" w14:textId="23D797C5" w:rsidR="0077255E" w:rsidRPr="00A5011A" w:rsidRDefault="0077255E" w:rsidP="00FE778D">
      <w:pPr>
        <w:pStyle w:val="ListParagraph"/>
        <w:widowControl w:val="0"/>
        <w:numPr>
          <w:ilvl w:val="0"/>
          <w:numId w:val="1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  <w:lang w:val="ro-RO"/>
        </w:rPr>
        <w:lastRenderedPageBreak/>
        <w:t>Raluca Mioara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Ovidiu Motoc, liana Todor, Malina Popa, Stefania Dinu, Ramona- Amina Popovici, Georgiana- Veronica Motoc, Dental Home the concept for the oral health, AREO INTERNATIONAL CONGRESS OF ORTHODONTICS, 23-25 June 2022, Oradea România.</w:t>
      </w:r>
    </w:p>
    <w:p w14:paraId="2FD9C9D8" w14:textId="2ACC679A" w:rsidR="00C073EA" w:rsidRPr="00A5011A" w:rsidRDefault="00C073EA" w:rsidP="00FE778D">
      <w:pPr>
        <w:pStyle w:val="ListParagraph"/>
        <w:widowControl w:val="0"/>
        <w:numPr>
          <w:ilvl w:val="0"/>
          <w:numId w:val="14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Mioara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, Cristina Talpos Niculescu, Farcas Andrei, Ali Jamil, Mirella Anghel, Orthostatic consequences in the dental practice, International Seminar on Biomaterials and Regenerative Medicine (Bioremed), 5-7 October 2017, Vol. 1, p. 181, Timișoara, Editura Eurobit, ISSN 2601-0372, ISSN-L 2601-0372</w:t>
      </w:r>
    </w:p>
    <w:p w14:paraId="3D44B20C" w14:textId="77777777" w:rsidR="0077255E" w:rsidRPr="00A5011A" w:rsidRDefault="0077255E" w:rsidP="0077255E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</w:p>
    <w:p w14:paraId="65EC9A2B" w14:textId="01CEE458" w:rsidR="0077255E" w:rsidRPr="00A5011A" w:rsidRDefault="0095565E" w:rsidP="0077255E">
      <w:pPr>
        <w:widowControl w:val="0"/>
        <w:tabs>
          <w:tab w:val="left" w:pos="88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ab/>
      </w:r>
      <w:r w:rsidR="0077255E"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IX. PREZENTARE DE POSTERE ÎN CALITATE DE CO-AUTOR LA MANIFESTĂRI ȘTIINȚIFICE INTERNAȚIONALE</w:t>
      </w:r>
    </w:p>
    <w:p w14:paraId="01EE4A98" w14:textId="6624EBB1" w:rsidR="00A367DD" w:rsidRPr="00A5011A" w:rsidRDefault="00A367DD" w:rsidP="0077255E">
      <w:pPr>
        <w:pStyle w:val="ListParagraph"/>
        <w:widowControl w:val="0"/>
        <w:numPr>
          <w:ilvl w:val="0"/>
          <w:numId w:val="15"/>
        </w:numPr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Cristina Ioana Talpos Niculescu, </w:t>
      </w:r>
      <w:r w:rsidRPr="00A5011A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o-RO"/>
        </w:rPr>
        <w:t>Raluca Mioara Cosoroaba</w:t>
      </w:r>
      <w:r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, Larisa Nistor, Mirella Anghel, Stress management in the practice of dentistry, </w:t>
      </w:r>
      <w:r w:rsidR="00C073EA" w:rsidRPr="00A5011A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International Seminar on Biomaterials and Regenerative Medicine (Bioremed), 5-7 October 2017, Vol. 1, p. 182, Timișoara, Editura Eurobit, ISSN 2601-0372, ISSN-L 2601-0372</w:t>
      </w:r>
    </w:p>
    <w:p w14:paraId="30034707" w14:textId="6F184420" w:rsidR="00A367DD" w:rsidRPr="00A5011A" w:rsidRDefault="00A367DD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</w:p>
    <w:p w14:paraId="42D25B6A" w14:textId="2ECD5F5C" w:rsidR="004138AE" w:rsidRPr="00A5011A" w:rsidRDefault="004138AE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</w:p>
    <w:p w14:paraId="593C6408" w14:textId="140BA09F" w:rsidR="004138AE" w:rsidRPr="00A5011A" w:rsidRDefault="004138AE" w:rsidP="00FE778D">
      <w:pPr>
        <w:widowControl w:val="0"/>
        <w:tabs>
          <w:tab w:val="left" w:pos="8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</w:pPr>
    </w:p>
    <w:sectPr w:rsidR="004138AE" w:rsidRPr="00A5011A">
      <w:headerReference w:type="default" r:id="rId68"/>
      <w:foot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97915" w14:textId="77777777" w:rsidR="00C30FB3" w:rsidRDefault="00C30FB3" w:rsidP="002F6C6D">
      <w:pPr>
        <w:spacing w:after="0" w:line="240" w:lineRule="auto"/>
      </w:pPr>
      <w:r>
        <w:separator/>
      </w:r>
    </w:p>
  </w:endnote>
  <w:endnote w:type="continuationSeparator" w:id="0">
    <w:p w14:paraId="6781C205" w14:textId="77777777" w:rsidR="00C30FB3" w:rsidRDefault="00C30FB3" w:rsidP="002F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RWPalladio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BoldIt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URWPalladioL-Roma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296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F29FE1" w14:textId="3941E87C" w:rsidR="00C161BC" w:rsidRDefault="00C161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A4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9DF98BB" w14:textId="77777777" w:rsidR="00C161BC" w:rsidRDefault="00C16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EF60" w14:textId="77777777" w:rsidR="00C30FB3" w:rsidRDefault="00C30FB3" w:rsidP="002F6C6D">
      <w:pPr>
        <w:spacing w:after="0" w:line="240" w:lineRule="auto"/>
      </w:pPr>
      <w:r>
        <w:separator/>
      </w:r>
    </w:p>
  </w:footnote>
  <w:footnote w:type="continuationSeparator" w:id="0">
    <w:p w14:paraId="1F01D485" w14:textId="77777777" w:rsidR="00C30FB3" w:rsidRDefault="00C30FB3" w:rsidP="002F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A3FAD" w14:textId="77777777" w:rsidR="00C161BC" w:rsidRDefault="00C161BC" w:rsidP="002F6C6D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759FD0A5" wp14:editId="0F14408E">
          <wp:simplePos x="0" y="0"/>
          <wp:positionH relativeFrom="page">
            <wp:posOffset>2294074</wp:posOffset>
          </wp:positionH>
          <wp:positionV relativeFrom="paragraph">
            <wp:posOffset>-326390</wp:posOffset>
          </wp:positionV>
          <wp:extent cx="3061335" cy="766445"/>
          <wp:effectExtent l="0" t="0" r="0" b="0"/>
          <wp:wrapNone/>
          <wp:docPr id="4" name="Picture 31" descr="Text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ext&#10;&#10;Description automatically generated with medium confidenc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297C0E" w14:textId="77777777" w:rsidR="00C161BC" w:rsidRDefault="00C161BC" w:rsidP="002F6C6D">
    <w:pPr>
      <w:pStyle w:val="Header"/>
    </w:pPr>
  </w:p>
  <w:p w14:paraId="7A89055E" w14:textId="77777777" w:rsidR="00C161BC" w:rsidRDefault="00C161BC" w:rsidP="002F6C6D">
    <w:pPr>
      <w:pStyle w:val="Header"/>
    </w:pPr>
    <w:r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0" wp14:anchorId="16FD4FBF" wp14:editId="0EE902CB">
          <wp:simplePos x="0" y="0"/>
          <wp:positionH relativeFrom="column">
            <wp:posOffset>906145</wp:posOffset>
          </wp:positionH>
          <wp:positionV relativeFrom="paragraph">
            <wp:posOffset>100874</wp:posOffset>
          </wp:positionV>
          <wp:extent cx="4320540" cy="53340"/>
          <wp:effectExtent l="0" t="0" r="0" b="0"/>
          <wp:wrapNone/>
          <wp:docPr id="3" name="Imagine 5" descr="D:\ANA\1. CLIENTI\2020\UMFVBT\Template word\linie antet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D:\ANA\1. CLIENTI\2020\UMFVBT\Template word\linie antet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540" cy="5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35C8FB" w14:textId="77777777" w:rsidR="00C161BC" w:rsidRDefault="00C16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3113"/>
    <w:multiLevelType w:val="hybridMultilevel"/>
    <w:tmpl w:val="A73E8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70CB8"/>
    <w:multiLevelType w:val="hybridMultilevel"/>
    <w:tmpl w:val="48A65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B12B3"/>
    <w:multiLevelType w:val="hybridMultilevel"/>
    <w:tmpl w:val="24A66E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791F0C"/>
    <w:multiLevelType w:val="hybridMultilevel"/>
    <w:tmpl w:val="72325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672E"/>
    <w:multiLevelType w:val="hybridMultilevel"/>
    <w:tmpl w:val="6CAEC0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30893"/>
    <w:multiLevelType w:val="hybridMultilevel"/>
    <w:tmpl w:val="65222526"/>
    <w:lvl w:ilvl="0" w:tplc="3AEE30E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E7B93"/>
    <w:multiLevelType w:val="hybridMultilevel"/>
    <w:tmpl w:val="56708B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127CDE"/>
    <w:multiLevelType w:val="hybridMultilevel"/>
    <w:tmpl w:val="2DF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87146"/>
    <w:multiLevelType w:val="hybridMultilevel"/>
    <w:tmpl w:val="93D4C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228CE"/>
    <w:multiLevelType w:val="hybridMultilevel"/>
    <w:tmpl w:val="953A7B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930D56"/>
    <w:multiLevelType w:val="hybridMultilevel"/>
    <w:tmpl w:val="A85EB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F1E82"/>
    <w:multiLevelType w:val="hybridMultilevel"/>
    <w:tmpl w:val="40B24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10838"/>
    <w:multiLevelType w:val="hybridMultilevel"/>
    <w:tmpl w:val="23BAF410"/>
    <w:lvl w:ilvl="0" w:tplc="C984538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203A96"/>
    <w:multiLevelType w:val="hybridMultilevel"/>
    <w:tmpl w:val="DA30FE3A"/>
    <w:lvl w:ilvl="0" w:tplc="3AEE30E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867FD5"/>
    <w:multiLevelType w:val="hybridMultilevel"/>
    <w:tmpl w:val="B09837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E3031"/>
    <w:multiLevelType w:val="hybridMultilevel"/>
    <w:tmpl w:val="F74CC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51BF8"/>
    <w:multiLevelType w:val="hybridMultilevel"/>
    <w:tmpl w:val="3FD8A50C"/>
    <w:lvl w:ilvl="0" w:tplc="34F643D8">
      <w:start w:val="1"/>
      <w:numFmt w:val="decimal"/>
      <w:lvlText w:val="%1."/>
      <w:lvlJc w:val="left"/>
      <w:pPr>
        <w:ind w:left="63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841171">
    <w:abstractNumId w:val="16"/>
  </w:num>
  <w:num w:numId="2" w16cid:durableId="17389187">
    <w:abstractNumId w:val="1"/>
  </w:num>
  <w:num w:numId="3" w16cid:durableId="305816102">
    <w:abstractNumId w:val="0"/>
  </w:num>
  <w:num w:numId="4" w16cid:durableId="852645723">
    <w:abstractNumId w:val="6"/>
  </w:num>
  <w:num w:numId="5" w16cid:durableId="717514600">
    <w:abstractNumId w:val="3"/>
  </w:num>
  <w:num w:numId="6" w16cid:durableId="437650833">
    <w:abstractNumId w:val="11"/>
  </w:num>
  <w:num w:numId="7" w16cid:durableId="206794038">
    <w:abstractNumId w:val="8"/>
  </w:num>
  <w:num w:numId="8" w16cid:durableId="1330866534">
    <w:abstractNumId w:val="13"/>
  </w:num>
  <w:num w:numId="9" w16cid:durableId="1040588540">
    <w:abstractNumId w:val="5"/>
  </w:num>
  <w:num w:numId="10" w16cid:durableId="715277140">
    <w:abstractNumId w:val="14"/>
  </w:num>
  <w:num w:numId="11" w16cid:durableId="1052732810">
    <w:abstractNumId w:val="10"/>
  </w:num>
  <w:num w:numId="12" w16cid:durableId="1733429036">
    <w:abstractNumId w:val="4"/>
  </w:num>
  <w:num w:numId="13" w16cid:durableId="1235118176">
    <w:abstractNumId w:val="7"/>
  </w:num>
  <w:num w:numId="14" w16cid:durableId="1368725802">
    <w:abstractNumId w:val="2"/>
  </w:num>
  <w:num w:numId="15" w16cid:durableId="1904095450">
    <w:abstractNumId w:val="9"/>
  </w:num>
  <w:num w:numId="16" w16cid:durableId="1519544781">
    <w:abstractNumId w:val="15"/>
  </w:num>
  <w:num w:numId="17" w16cid:durableId="12600608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3A3"/>
    <w:rsid w:val="00047991"/>
    <w:rsid w:val="000501F4"/>
    <w:rsid w:val="00052D75"/>
    <w:rsid w:val="000B4D4D"/>
    <w:rsid w:val="00114569"/>
    <w:rsid w:val="00127F21"/>
    <w:rsid w:val="00140EFD"/>
    <w:rsid w:val="00142C02"/>
    <w:rsid w:val="00153F0B"/>
    <w:rsid w:val="00176F2C"/>
    <w:rsid w:val="00192921"/>
    <w:rsid w:val="001A628A"/>
    <w:rsid w:val="001C726D"/>
    <w:rsid w:val="001D6204"/>
    <w:rsid w:val="002159A0"/>
    <w:rsid w:val="002208DD"/>
    <w:rsid w:val="00265E10"/>
    <w:rsid w:val="00274F15"/>
    <w:rsid w:val="00276700"/>
    <w:rsid w:val="002925C1"/>
    <w:rsid w:val="002C60F9"/>
    <w:rsid w:val="002F50FE"/>
    <w:rsid w:val="002F6C6D"/>
    <w:rsid w:val="003027D3"/>
    <w:rsid w:val="00354418"/>
    <w:rsid w:val="003636B6"/>
    <w:rsid w:val="003926EA"/>
    <w:rsid w:val="003A0056"/>
    <w:rsid w:val="003B00F2"/>
    <w:rsid w:val="003B55B5"/>
    <w:rsid w:val="003C63A3"/>
    <w:rsid w:val="004138AE"/>
    <w:rsid w:val="00416985"/>
    <w:rsid w:val="00421A40"/>
    <w:rsid w:val="00446131"/>
    <w:rsid w:val="00451888"/>
    <w:rsid w:val="004543AA"/>
    <w:rsid w:val="004637E4"/>
    <w:rsid w:val="00474F6D"/>
    <w:rsid w:val="004833DB"/>
    <w:rsid w:val="004B475F"/>
    <w:rsid w:val="004D779D"/>
    <w:rsid w:val="00520242"/>
    <w:rsid w:val="005840AD"/>
    <w:rsid w:val="005D62BC"/>
    <w:rsid w:val="00600965"/>
    <w:rsid w:val="0060212F"/>
    <w:rsid w:val="00602A33"/>
    <w:rsid w:val="00602FC8"/>
    <w:rsid w:val="00620D22"/>
    <w:rsid w:val="00640276"/>
    <w:rsid w:val="006403EE"/>
    <w:rsid w:val="0066122E"/>
    <w:rsid w:val="0068082C"/>
    <w:rsid w:val="006A6E28"/>
    <w:rsid w:val="006A7C04"/>
    <w:rsid w:val="006C1FAB"/>
    <w:rsid w:val="006C5C9F"/>
    <w:rsid w:val="006C6363"/>
    <w:rsid w:val="006D26E6"/>
    <w:rsid w:val="00706CC4"/>
    <w:rsid w:val="00742485"/>
    <w:rsid w:val="0077255E"/>
    <w:rsid w:val="00782EB8"/>
    <w:rsid w:val="007A7850"/>
    <w:rsid w:val="007D487A"/>
    <w:rsid w:val="007F74BC"/>
    <w:rsid w:val="008040C2"/>
    <w:rsid w:val="0081585D"/>
    <w:rsid w:val="00817E99"/>
    <w:rsid w:val="008576FE"/>
    <w:rsid w:val="00873868"/>
    <w:rsid w:val="00890BDD"/>
    <w:rsid w:val="008A2786"/>
    <w:rsid w:val="00927C1D"/>
    <w:rsid w:val="0095565E"/>
    <w:rsid w:val="009579A6"/>
    <w:rsid w:val="0097032B"/>
    <w:rsid w:val="00971FDF"/>
    <w:rsid w:val="009D3924"/>
    <w:rsid w:val="009E660B"/>
    <w:rsid w:val="00A21AE4"/>
    <w:rsid w:val="00A22A2F"/>
    <w:rsid w:val="00A25032"/>
    <w:rsid w:val="00A367DD"/>
    <w:rsid w:val="00A37D8E"/>
    <w:rsid w:val="00A5011A"/>
    <w:rsid w:val="00A868E4"/>
    <w:rsid w:val="00AA02EF"/>
    <w:rsid w:val="00AA1D37"/>
    <w:rsid w:val="00AB5093"/>
    <w:rsid w:val="00AC0090"/>
    <w:rsid w:val="00AC12F1"/>
    <w:rsid w:val="00AE2015"/>
    <w:rsid w:val="00AF2E1F"/>
    <w:rsid w:val="00AF3276"/>
    <w:rsid w:val="00B36E39"/>
    <w:rsid w:val="00B561F0"/>
    <w:rsid w:val="00B86D8B"/>
    <w:rsid w:val="00BA2D1A"/>
    <w:rsid w:val="00BB0FF1"/>
    <w:rsid w:val="00BC261E"/>
    <w:rsid w:val="00BD6365"/>
    <w:rsid w:val="00C073EA"/>
    <w:rsid w:val="00C161BC"/>
    <w:rsid w:val="00C30FB3"/>
    <w:rsid w:val="00C4144C"/>
    <w:rsid w:val="00C8745D"/>
    <w:rsid w:val="00CC3AD2"/>
    <w:rsid w:val="00D405B8"/>
    <w:rsid w:val="00D50171"/>
    <w:rsid w:val="00D931BE"/>
    <w:rsid w:val="00DE0B8D"/>
    <w:rsid w:val="00DE4051"/>
    <w:rsid w:val="00E54DD1"/>
    <w:rsid w:val="00E778EC"/>
    <w:rsid w:val="00E8767B"/>
    <w:rsid w:val="00EE79B7"/>
    <w:rsid w:val="00EF2E85"/>
    <w:rsid w:val="00F042E7"/>
    <w:rsid w:val="00F161D2"/>
    <w:rsid w:val="00F17041"/>
    <w:rsid w:val="00F36523"/>
    <w:rsid w:val="00F623D3"/>
    <w:rsid w:val="00F83679"/>
    <w:rsid w:val="00F93EA6"/>
    <w:rsid w:val="00FB7CC8"/>
    <w:rsid w:val="00FD687C"/>
    <w:rsid w:val="00FE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70A0"/>
  <w15:chartTrackingRefBased/>
  <w15:docId w15:val="{076FF178-EACE-4D78-8A97-DDD28680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43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D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6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C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C6D"/>
  </w:style>
  <w:style w:type="paragraph" w:styleId="Footer">
    <w:name w:val="footer"/>
    <w:basedOn w:val="Normal"/>
    <w:link w:val="FooterChar"/>
    <w:uiPriority w:val="99"/>
    <w:unhideWhenUsed/>
    <w:rsid w:val="002F6C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C6D"/>
  </w:style>
  <w:style w:type="character" w:styleId="Hyperlink">
    <w:name w:val="Hyperlink"/>
    <w:basedOn w:val="DefaultParagraphFont"/>
    <w:uiPriority w:val="99"/>
    <w:unhideWhenUsed/>
    <w:rsid w:val="008A278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543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B561F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D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s-list-item">
    <w:name w:val="authors-list-item"/>
    <w:basedOn w:val="DefaultParagraphFont"/>
    <w:rsid w:val="00B86D8B"/>
  </w:style>
  <w:style w:type="character" w:customStyle="1" w:styleId="author-sup-separator">
    <w:name w:val="author-sup-separator"/>
    <w:basedOn w:val="DefaultParagraphFont"/>
    <w:rsid w:val="00B86D8B"/>
  </w:style>
  <w:style w:type="character" w:customStyle="1" w:styleId="comma">
    <w:name w:val="comma"/>
    <w:basedOn w:val="DefaultParagraphFont"/>
    <w:rsid w:val="00B86D8B"/>
  </w:style>
  <w:style w:type="paragraph" w:customStyle="1" w:styleId="Default">
    <w:name w:val="Default"/>
    <w:rsid w:val="00BA2D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">
    <w:name w:val="A1"/>
    <w:uiPriority w:val="99"/>
    <w:rsid w:val="00BA2D1A"/>
    <w:rPr>
      <w:color w:val="000000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487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6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390/photonics10040464" TargetMode="External"/><Relationship Id="rId21" Type="http://schemas.openxmlformats.org/officeDocument/2006/relationships/hyperlink" Target="https://doi.org/10.3390/children12070930" TargetMode="External"/><Relationship Id="rId42" Type="http://schemas.openxmlformats.org/officeDocument/2006/relationships/hyperlink" Target="https://pubmed.ncbi.nlm.nih.gov/?term=Cosoroaba%20MR%5BAuthor%5D" TargetMode="External"/><Relationship Id="rId47" Type="http://schemas.openxmlformats.org/officeDocument/2006/relationships/hyperlink" Target="https://pubmed.ncbi.nlm.nih.gov/?term=Farkas%20AZ%5BAuthor%5D" TargetMode="External"/><Relationship Id="rId63" Type="http://schemas.openxmlformats.org/officeDocument/2006/relationships/hyperlink" Target="https://doi.org/10.70921/medev.v28i3.1067" TargetMode="External"/><Relationship Id="rId68" Type="http://schemas.openxmlformats.org/officeDocument/2006/relationships/header" Target="header1.xml"/><Relationship Id="rId7" Type="http://schemas.openxmlformats.org/officeDocument/2006/relationships/hyperlink" Target="https://doi.org/10.3390/dj13110527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Porumb+A&amp;cauthor_id=36374145" TargetMode="External"/><Relationship Id="rId29" Type="http://schemas.openxmlformats.org/officeDocument/2006/relationships/hyperlink" Target="https://pubmed.ncbi.nlm.nih.gov/?term=Cosoroab%C4%83%20RM%5BAuthor%5D" TargetMode="External"/><Relationship Id="rId11" Type="http://schemas.openxmlformats.org/officeDocument/2006/relationships/hyperlink" Target="https://pubmed.ncbi.nlm.nih.gov/?term=Gaje+NP&amp;cauthor_id=36374145" TargetMode="External"/><Relationship Id="rId24" Type="http://schemas.openxmlformats.org/officeDocument/2006/relationships/hyperlink" Target="https://doi.org/10.3390/molecules30010162" TargetMode="External"/><Relationship Id="rId32" Type="http://schemas.openxmlformats.org/officeDocument/2006/relationships/hyperlink" Target="https://pubmed.ncbi.nlm.nih.gov/?term=Gaje%20NP%5BAuthor%5D" TargetMode="External"/><Relationship Id="rId37" Type="http://schemas.openxmlformats.org/officeDocument/2006/relationships/hyperlink" Target="https://doi.org/10.70921/medev.v29i3.1003" TargetMode="External"/><Relationship Id="rId40" Type="http://schemas.openxmlformats.org/officeDocument/2006/relationships/hyperlink" Target="https://doi.org/10.70921/medev.v28i3.1062" TargetMode="External"/><Relationship Id="rId45" Type="http://schemas.openxmlformats.org/officeDocument/2006/relationships/hyperlink" Target="https://pubmed.ncbi.nlm.nih.gov/?term=Talpos-Niculescu%20CI%5BAuthor%5D" TargetMode="External"/><Relationship Id="rId53" Type="http://schemas.openxmlformats.org/officeDocument/2006/relationships/hyperlink" Target="https://doi.org/10.70921/medev.v30i3.964" TargetMode="External"/><Relationship Id="rId58" Type="http://schemas.openxmlformats.org/officeDocument/2006/relationships/hyperlink" Target="https://doi.org/10.70921/medev.v30i1.918" TargetMode="External"/><Relationship Id="rId66" Type="http://schemas.openxmlformats.org/officeDocument/2006/relationships/hyperlink" Target="https://doi.org/10.70921/medev.v28i1.1097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10.70921/medev.v28i4.1056" TargetMode="External"/><Relationship Id="rId19" Type="http://schemas.openxmlformats.org/officeDocument/2006/relationships/hyperlink" Target="https://doi.org/10.3390/healthcare14020222" TargetMode="External"/><Relationship Id="rId14" Type="http://schemas.openxmlformats.org/officeDocument/2006/relationships/hyperlink" Target="https://pubmed.ncbi.nlm.nih.gov/?term=Todor+L&amp;cauthor_id=36374145" TargetMode="External"/><Relationship Id="rId22" Type="http://schemas.openxmlformats.org/officeDocument/2006/relationships/hyperlink" Target="https://doi.org/10.3390/medicina61091648" TargetMode="External"/><Relationship Id="rId27" Type="http://schemas.openxmlformats.org/officeDocument/2006/relationships/hyperlink" Target="https://pubmed.ncbi.nlm.nih.gov/?term=Floroni%20E%5BAuthor%5D" TargetMode="External"/><Relationship Id="rId30" Type="http://schemas.openxmlformats.org/officeDocument/2006/relationships/hyperlink" Target="https://pubmed.ncbi.nlm.nih.gov/?term=Niculescu%20Talpo%C5%9F%20IC%5BAuthor%5D" TargetMode="External"/><Relationship Id="rId35" Type="http://schemas.openxmlformats.org/officeDocument/2006/relationships/hyperlink" Target="https://doi.org/10.70921/medev.v30i4.1246" TargetMode="External"/><Relationship Id="rId43" Type="http://schemas.openxmlformats.org/officeDocument/2006/relationships/hyperlink" Target="https://pubmed.ncbi.nlm.nih.gov/?term=Cirin%20L%5BAuthor%5D" TargetMode="External"/><Relationship Id="rId48" Type="http://schemas.openxmlformats.org/officeDocument/2006/relationships/hyperlink" Target="https://pubmed.ncbi.nlm.nih.gov/?term=Negrutiu%20ML%5BAuthor%5D" TargetMode="External"/><Relationship Id="rId56" Type="http://schemas.openxmlformats.org/officeDocument/2006/relationships/hyperlink" Target="https://doi.org/10.70921/medev.v30i1.898" TargetMode="External"/><Relationship Id="rId64" Type="http://schemas.openxmlformats.org/officeDocument/2006/relationships/hyperlink" Target="https://doi.org/10.70921/medev.v28i2.1083" TargetMode="External"/><Relationship Id="rId69" Type="http://schemas.openxmlformats.org/officeDocument/2006/relationships/footer" Target="footer1.xml"/><Relationship Id="rId8" Type="http://schemas.openxmlformats.org/officeDocument/2006/relationships/hyperlink" Target="https://doi.org/10.21873%2Finvivo.13410" TargetMode="External"/><Relationship Id="rId51" Type="http://schemas.openxmlformats.org/officeDocument/2006/relationships/hyperlink" Target="https://doi.org/10.70921/medev.v30i3.9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ubmed.ncbi.nlm.nih.gov/?term=Ceau%C5%9Fu+AR&amp;cauthor_id=36374145" TargetMode="External"/><Relationship Id="rId17" Type="http://schemas.openxmlformats.org/officeDocument/2006/relationships/hyperlink" Target="https://pubmed.ncbi.nlm.nih.gov/?term=Domoco%C5%9F+D&amp;cauthor_id=36374145" TargetMode="External"/><Relationship Id="rId25" Type="http://schemas.openxmlformats.org/officeDocument/2006/relationships/hyperlink" Target="https://doi.org/10.3390/life14020215" TargetMode="External"/><Relationship Id="rId33" Type="http://schemas.openxmlformats.org/officeDocument/2006/relationships/hyperlink" Target="https://pubmed.ncbi.nlm.nih.gov/?term=Raica%20M%5BAuthor%5D" TargetMode="External"/><Relationship Id="rId38" Type="http://schemas.openxmlformats.org/officeDocument/2006/relationships/hyperlink" Target="https://doi.org/10.70921/medev.v29i1.1040" TargetMode="External"/><Relationship Id="rId46" Type="http://schemas.openxmlformats.org/officeDocument/2006/relationships/hyperlink" Target="https://pubmed.ncbi.nlm.nih.gov/?term=Argesanu%20V%5BAuthor%5D" TargetMode="External"/><Relationship Id="rId59" Type="http://schemas.openxmlformats.org/officeDocument/2006/relationships/hyperlink" Target="https://doi.org/10.70921/medev.v29i3.1006" TargetMode="External"/><Relationship Id="rId67" Type="http://schemas.openxmlformats.org/officeDocument/2006/relationships/hyperlink" Target="https://doi.org/10.70921/medev.v28i1.1099" TargetMode="External"/><Relationship Id="rId20" Type="http://schemas.openxmlformats.org/officeDocument/2006/relationships/hyperlink" Target="https://doi.org/10.3390/dj14020105" TargetMode="External"/><Relationship Id="rId41" Type="http://schemas.openxmlformats.org/officeDocument/2006/relationships/hyperlink" Target="https://doi.org/10.70921/medev.v27i3.1123" TargetMode="External"/><Relationship Id="rId54" Type="http://schemas.openxmlformats.org/officeDocument/2006/relationships/hyperlink" Target="https://doi.org/10.70921/medev.v30i2.935" TargetMode="External"/><Relationship Id="rId62" Type="http://schemas.openxmlformats.org/officeDocument/2006/relationships/hyperlink" Target="https://doi.org/10.70921/medev.v28i3.1063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ubmed.ncbi.nlm.nih.gov/?term=Popovici+RA&amp;cauthor_id=36374145" TargetMode="External"/><Relationship Id="rId23" Type="http://schemas.openxmlformats.org/officeDocument/2006/relationships/hyperlink" Target="https://doi.org/10.3390/healthcare13182278" TargetMode="External"/><Relationship Id="rId28" Type="http://schemas.openxmlformats.org/officeDocument/2006/relationships/hyperlink" Target="https://pubmed.ncbi.nlm.nih.gov/?term=Ceau%C5%9Fu%20AR%5BAuthor%5D" TargetMode="External"/><Relationship Id="rId36" Type="http://schemas.openxmlformats.org/officeDocument/2006/relationships/hyperlink" Target="https://doi.org/10.70921/medev.v30i3.949" TargetMode="External"/><Relationship Id="rId49" Type="http://schemas.openxmlformats.org/officeDocument/2006/relationships/hyperlink" Target="https://doi.org/10.25122%2Fjml-2019-0017" TargetMode="External"/><Relationship Id="rId57" Type="http://schemas.openxmlformats.org/officeDocument/2006/relationships/hyperlink" Target="https://doi.org/10.70921/medev.v30i1.917" TargetMode="External"/><Relationship Id="rId10" Type="http://schemas.openxmlformats.org/officeDocument/2006/relationships/hyperlink" Target="https://pubmed.ncbi.nlm.nih.gov/?term=Cosoroab%C4%83+RM&amp;cauthor_id=36374145" TargetMode="External"/><Relationship Id="rId31" Type="http://schemas.openxmlformats.org/officeDocument/2006/relationships/hyperlink" Target="https://pubmed.ncbi.nlm.nih.gov/?term=Popovici%20RA%5BAuthor%5D" TargetMode="External"/><Relationship Id="rId44" Type="http://schemas.openxmlformats.org/officeDocument/2006/relationships/hyperlink" Target="https://pubmed.ncbi.nlm.nih.gov/?term=Anghel%20MD%5BAuthor%5D" TargetMode="External"/><Relationship Id="rId52" Type="http://schemas.openxmlformats.org/officeDocument/2006/relationships/hyperlink" Target="https://doi.org/10.70921/medev.v30i3.958" TargetMode="External"/><Relationship Id="rId60" Type="http://schemas.openxmlformats.org/officeDocument/2006/relationships/hyperlink" Target="https://doi.org/10.70921/medev.v28i4.1055" TargetMode="External"/><Relationship Id="rId65" Type="http://schemas.openxmlformats.org/officeDocument/2006/relationships/hyperlink" Target="https://doi.org/10.70921/medev.v28i1.1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1873%2Finvivo.13544" TargetMode="External"/><Relationship Id="rId13" Type="http://schemas.openxmlformats.org/officeDocument/2006/relationships/hyperlink" Target="https://pubmed.ncbi.nlm.nih.gov/?term=Dumitru+C%C5%9E&amp;cauthor_id=36374145" TargetMode="External"/><Relationship Id="rId18" Type="http://schemas.openxmlformats.org/officeDocument/2006/relationships/hyperlink" Target="https://pubmed.ncbi.nlm.nih.gov/?term=Miron+MI&amp;cauthor_id=36374145" TargetMode="External"/><Relationship Id="rId39" Type="http://schemas.openxmlformats.org/officeDocument/2006/relationships/hyperlink" Target="https://doi.org/10.70921/medev.v28i4.1053" TargetMode="External"/><Relationship Id="rId34" Type="http://schemas.openxmlformats.org/officeDocument/2006/relationships/hyperlink" Target="https://doi.org/10.33788/rcis.71.9" TargetMode="External"/><Relationship Id="rId50" Type="http://schemas.openxmlformats.org/officeDocument/2006/relationships/hyperlink" Target="https://doi.org/10.70921/medev.v30i4.493" TargetMode="External"/><Relationship Id="rId55" Type="http://schemas.openxmlformats.org/officeDocument/2006/relationships/hyperlink" Target="https://doi.org/10.70921/medev.v30i1.89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12042</TotalTime>
  <Pages>12</Pages>
  <Words>4309</Words>
  <Characters>24995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Ina Cosoroaba</cp:lastModifiedBy>
  <cp:revision>37</cp:revision>
  <dcterms:created xsi:type="dcterms:W3CDTF">2023-05-23T14:00:00Z</dcterms:created>
  <dcterms:modified xsi:type="dcterms:W3CDTF">2026-06-03T08:37:00Z</dcterms:modified>
</cp:coreProperties>
</file>