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2834"/>
        <w:gridCol w:w="7541"/>
      </w:tblGrid>
      <w:tr w:rsidR="008C16D4" w14:paraId="591B131D" w14:textId="77777777" w:rsidTr="00F940F3">
        <w:trPr>
          <w:cantSplit/>
          <w:trHeight w:val="340"/>
        </w:trPr>
        <w:tc>
          <w:tcPr>
            <w:tcW w:w="2834" w:type="dxa"/>
            <w:shd w:val="clear" w:color="auto" w:fill="auto"/>
            <w:vAlign w:val="center"/>
          </w:tcPr>
          <w:p w14:paraId="1582DD4E" w14:textId="77777777" w:rsidR="008C16D4" w:rsidRDefault="008C16D4" w:rsidP="00F940F3">
            <w:pPr>
              <w:pStyle w:val="ECVPersonalInfoHeading"/>
            </w:pPr>
          </w:p>
        </w:tc>
        <w:tc>
          <w:tcPr>
            <w:tcW w:w="7541" w:type="dxa"/>
            <w:shd w:val="clear" w:color="auto" w:fill="auto"/>
            <w:vAlign w:val="center"/>
          </w:tcPr>
          <w:p w14:paraId="5870BC9F" w14:textId="77777777" w:rsidR="008C16D4" w:rsidRDefault="008C16D4" w:rsidP="00C47F3B">
            <w:pPr>
              <w:pStyle w:val="ECVNameField"/>
            </w:pPr>
            <w:r>
              <w:t>S</w:t>
            </w:r>
            <w:r w:rsidR="00F940F3">
              <w:t>TROESCU RAMONA FLORINA</w:t>
            </w:r>
          </w:p>
          <w:p w14:paraId="7800FDF2" w14:textId="77777777" w:rsidR="004E1F29" w:rsidRDefault="004E1F29" w:rsidP="00F940F3">
            <w:pPr>
              <w:pStyle w:val="ECVNameField"/>
            </w:pPr>
          </w:p>
        </w:tc>
      </w:tr>
    </w:tbl>
    <w:p w14:paraId="7EB93671" w14:textId="3D9A94BE" w:rsidR="008C16D4" w:rsidRDefault="00406CA8">
      <w:pPr>
        <w:pStyle w:val="ECVText"/>
      </w:pPr>
      <w:r>
        <w:t xml:space="preserve">                                                                    </w:t>
      </w:r>
      <w:r w:rsidR="00354A0A">
        <w:t xml:space="preserve">                   </w:t>
      </w:r>
      <w:r>
        <w:t xml:space="preserve">                       </w:t>
      </w:r>
    </w:p>
    <w:p w14:paraId="1150D037" w14:textId="77777777" w:rsidR="00406CA8" w:rsidRDefault="00406CA8">
      <w:pPr>
        <w:pStyle w:val="ECVText"/>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8C16D4" w14:paraId="556D08E4" w14:textId="77777777">
        <w:trPr>
          <w:trHeight w:val="170"/>
        </w:trPr>
        <w:tc>
          <w:tcPr>
            <w:tcW w:w="2835" w:type="dxa"/>
            <w:shd w:val="clear" w:color="auto" w:fill="auto"/>
          </w:tcPr>
          <w:p w14:paraId="226A975F" w14:textId="77777777" w:rsidR="008C16D4" w:rsidRPr="002E2BA3" w:rsidRDefault="008C16D4">
            <w:pPr>
              <w:pStyle w:val="ECVLeftHeading"/>
              <w:rPr>
                <w:color w:val="002060"/>
                <w:szCs w:val="18"/>
              </w:rPr>
            </w:pPr>
            <w:r w:rsidRPr="002E2BA3">
              <w:rPr>
                <w:caps w:val="0"/>
                <w:color w:val="002060"/>
                <w:szCs w:val="18"/>
              </w:rPr>
              <w:t>EXPERIENŢA PROFESIONALĂ</w:t>
            </w:r>
          </w:p>
        </w:tc>
        <w:tc>
          <w:tcPr>
            <w:tcW w:w="7540" w:type="dxa"/>
            <w:shd w:val="clear" w:color="auto" w:fill="auto"/>
            <w:vAlign w:val="bottom"/>
          </w:tcPr>
          <w:p w14:paraId="6E3DD6F9" w14:textId="77777777" w:rsidR="008C16D4" w:rsidRDefault="0042617E">
            <w:pPr>
              <w:pStyle w:val="ECVBlueBox"/>
            </w:pPr>
            <w:r>
              <w:rPr>
                <w:noProof/>
                <w:lang w:val="en-US" w:eastAsia="en-US" w:bidi="ar-SA"/>
              </w:rPr>
              <w:drawing>
                <wp:inline distT="0" distB="0" distL="0" distR="0" wp14:anchorId="5E7DB2FF" wp14:editId="77B7EFED">
                  <wp:extent cx="4786630" cy="90170"/>
                  <wp:effectExtent l="0" t="0" r="0" b="508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6630" cy="90170"/>
                          </a:xfrm>
                          <a:prstGeom prst="rect">
                            <a:avLst/>
                          </a:prstGeom>
                          <a:solidFill>
                            <a:srgbClr val="FFFFFF"/>
                          </a:solidFill>
                          <a:ln>
                            <a:noFill/>
                          </a:ln>
                        </pic:spPr>
                      </pic:pic>
                    </a:graphicData>
                  </a:graphic>
                </wp:inline>
              </w:drawing>
            </w:r>
            <w:r w:rsidR="008C16D4">
              <w:t xml:space="preserve"> </w:t>
            </w:r>
          </w:p>
        </w:tc>
      </w:tr>
    </w:tbl>
    <w:p w14:paraId="52FAE52C" w14:textId="77777777" w:rsidR="008C16D4" w:rsidRDefault="008C16D4">
      <w:pPr>
        <w:pStyle w:val="ECVComments"/>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1"/>
      </w:tblGrid>
      <w:tr w:rsidR="00D478A0" w14:paraId="713B2B22" w14:textId="77777777">
        <w:trPr>
          <w:cantSplit/>
        </w:trPr>
        <w:tc>
          <w:tcPr>
            <w:tcW w:w="2834" w:type="dxa"/>
            <w:shd w:val="clear" w:color="auto" w:fill="auto"/>
          </w:tcPr>
          <w:p w14:paraId="7E36BAB9" w14:textId="77777777" w:rsidR="00D478A0" w:rsidRPr="002E2BA3" w:rsidRDefault="00D478A0" w:rsidP="00D478A0">
            <w:pPr>
              <w:pStyle w:val="ECVDate"/>
              <w:rPr>
                <w:color w:val="002060"/>
              </w:rPr>
            </w:pPr>
            <w:r w:rsidRPr="002E2BA3">
              <w:rPr>
                <w:color w:val="002060"/>
              </w:rPr>
              <w:t>201</w:t>
            </w:r>
            <w:r w:rsidR="001D5355">
              <w:rPr>
                <w:color w:val="002060"/>
              </w:rPr>
              <w:t>9</w:t>
            </w:r>
            <w:r w:rsidRPr="002E2BA3">
              <w:rPr>
                <w:color w:val="002060"/>
              </w:rPr>
              <w:t>– prezent</w:t>
            </w:r>
          </w:p>
          <w:p w14:paraId="14A64112" w14:textId="77777777" w:rsidR="00D478A0" w:rsidRPr="002E2BA3" w:rsidRDefault="00D478A0" w:rsidP="000978A7">
            <w:pPr>
              <w:pStyle w:val="ECVDate"/>
              <w:rPr>
                <w:color w:val="002060"/>
              </w:rPr>
            </w:pPr>
          </w:p>
        </w:tc>
        <w:tc>
          <w:tcPr>
            <w:tcW w:w="7541" w:type="dxa"/>
            <w:shd w:val="clear" w:color="auto" w:fill="auto"/>
          </w:tcPr>
          <w:p w14:paraId="491B1EBD" w14:textId="77777777" w:rsidR="00D478A0" w:rsidRPr="002E2BA3" w:rsidRDefault="001D5355" w:rsidP="00D478A0">
            <w:pPr>
              <w:pStyle w:val="ECVSectionBullet"/>
              <w:rPr>
                <w:color w:val="002060"/>
              </w:rPr>
            </w:pPr>
            <w:r>
              <w:rPr>
                <w:color w:val="002060"/>
                <w:sz w:val="22"/>
                <w:szCs w:val="22"/>
              </w:rPr>
              <w:t>Sef lucrari</w:t>
            </w:r>
          </w:p>
          <w:p w14:paraId="30771247" w14:textId="77777777" w:rsidR="00D478A0" w:rsidRPr="002E2BA3" w:rsidRDefault="00D478A0" w:rsidP="00D478A0">
            <w:pPr>
              <w:pStyle w:val="ECVSectionBullet"/>
              <w:rPr>
                <w:color w:val="auto"/>
                <w:szCs w:val="18"/>
              </w:rPr>
            </w:pPr>
            <w:r w:rsidRPr="002E2BA3">
              <w:rPr>
                <w:color w:val="auto"/>
                <w:szCs w:val="18"/>
              </w:rPr>
              <w:t xml:space="preserve">Universitatea de Medicinӑ şi Farmacie „Victor Babeş” </w:t>
            </w:r>
          </w:p>
          <w:p w14:paraId="6304EA8F" w14:textId="77777777" w:rsidR="00D478A0" w:rsidRPr="002E2BA3" w:rsidRDefault="00D478A0" w:rsidP="00D478A0">
            <w:pPr>
              <w:pStyle w:val="ECVSubSectionHeading"/>
              <w:rPr>
                <w:color w:val="auto"/>
                <w:sz w:val="18"/>
                <w:szCs w:val="18"/>
              </w:rPr>
            </w:pPr>
            <w:r w:rsidRPr="002E2BA3">
              <w:rPr>
                <w:color w:val="auto"/>
                <w:sz w:val="18"/>
                <w:szCs w:val="18"/>
              </w:rPr>
              <w:t xml:space="preserve">P-ţa Eftimie Murgu, nr. 2, 300041, Timișoara, România </w:t>
            </w:r>
          </w:p>
          <w:p w14:paraId="4EA755B4" w14:textId="77777777" w:rsidR="00D478A0" w:rsidRPr="002E2BA3" w:rsidRDefault="00D478A0" w:rsidP="00D478A0">
            <w:pPr>
              <w:pStyle w:val="CVNormal"/>
              <w:ind w:left="0"/>
              <w:rPr>
                <w:rFonts w:ascii="Arial" w:hAnsi="Arial" w:cs="Arial"/>
                <w:sz w:val="18"/>
                <w:szCs w:val="18"/>
              </w:rPr>
            </w:pPr>
            <w:r w:rsidRPr="002E2BA3">
              <w:rPr>
                <w:rFonts w:ascii="Arial" w:hAnsi="Arial" w:cs="Arial"/>
                <w:sz w:val="18"/>
                <w:szCs w:val="18"/>
              </w:rPr>
              <w:t>Tel: 0040-256.220479 - Fax: 0040.256.220479</w:t>
            </w:r>
          </w:p>
          <w:p w14:paraId="048FA77F" w14:textId="77777777" w:rsidR="00D478A0" w:rsidRPr="002E2BA3" w:rsidRDefault="00D478A0" w:rsidP="00D478A0">
            <w:pPr>
              <w:pStyle w:val="CVNormal"/>
              <w:ind w:left="0"/>
              <w:rPr>
                <w:rFonts w:ascii="Arial" w:hAnsi="Arial" w:cs="Arial"/>
                <w:sz w:val="18"/>
                <w:szCs w:val="18"/>
              </w:rPr>
            </w:pPr>
            <w:r w:rsidRPr="002E2BA3">
              <w:rPr>
                <w:rFonts w:ascii="Arial" w:hAnsi="Arial" w:cs="Arial"/>
                <w:sz w:val="18"/>
                <w:szCs w:val="18"/>
              </w:rPr>
              <w:t xml:space="preserve">E-mail: </w:t>
            </w:r>
            <w:hyperlink r:id="rId9" w:history="1">
              <w:r w:rsidRPr="002E2BA3">
                <w:rPr>
                  <w:rStyle w:val="Hyperlink"/>
                  <w:rFonts w:ascii="Arial" w:hAnsi="Arial" w:cs="Arial"/>
                  <w:color w:val="auto"/>
                  <w:sz w:val="18"/>
                  <w:szCs w:val="18"/>
                </w:rPr>
                <w:t>scr-stin@umft.ro</w:t>
              </w:r>
            </w:hyperlink>
          </w:p>
          <w:p w14:paraId="16196318" w14:textId="77777777" w:rsidR="00D478A0" w:rsidRDefault="00D478A0" w:rsidP="00D478A0">
            <w:pPr>
              <w:pStyle w:val="ECVSubSectionHeading"/>
              <w:rPr>
                <w:rStyle w:val="Hyperlink"/>
                <w:color w:val="auto"/>
                <w:sz w:val="18"/>
                <w:szCs w:val="18"/>
              </w:rPr>
            </w:pPr>
            <w:hyperlink r:id="rId10" w:history="1">
              <w:r w:rsidRPr="002E2BA3">
                <w:rPr>
                  <w:rStyle w:val="Hyperlink"/>
                  <w:color w:val="auto"/>
                  <w:sz w:val="18"/>
                  <w:szCs w:val="18"/>
                </w:rPr>
                <w:t>http://www.umft.ro</w:t>
              </w:r>
            </w:hyperlink>
          </w:p>
          <w:p w14:paraId="66FB4CC9" w14:textId="77777777" w:rsidR="001D5355" w:rsidRPr="002E2BA3" w:rsidRDefault="001D5355" w:rsidP="00D478A0">
            <w:pPr>
              <w:pStyle w:val="ECVSubSectionHeading"/>
              <w:rPr>
                <w:color w:val="auto"/>
                <w:sz w:val="18"/>
                <w:szCs w:val="18"/>
              </w:rPr>
            </w:pPr>
          </w:p>
          <w:p w14:paraId="51BD9648" w14:textId="77777777" w:rsidR="00D478A0" w:rsidRPr="002E2BA3" w:rsidRDefault="00D478A0" w:rsidP="00A01CC7">
            <w:pPr>
              <w:pStyle w:val="ECVSectionBullet"/>
              <w:rPr>
                <w:color w:val="auto"/>
                <w:sz w:val="22"/>
                <w:szCs w:val="22"/>
              </w:rPr>
            </w:pPr>
          </w:p>
        </w:tc>
      </w:tr>
      <w:tr w:rsidR="00D478A0" w14:paraId="5568323A" w14:textId="77777777">
        <w:trPr>
          <w:cantSplit/>
        </w:trPr>
        <w:tc>
          <w:tcPr>
            <w:tcW w:w="2834" w:type="dxa"/>
            <w:shd w:val="clear" w:color="auto" w:fill="auto"/>
          </w:tcPr>
          <w:p w14:paraId="05F2B589" w14:textId="77777777" w:rsidR="00D478A0" w:rsidRPr="002E2BA3" w:rsidRDefault="00D478A0" w:rsidP="00D478A0">
            <w:pPr>
              <w:pStyle w:val="ECVDate"/>
              <w:rPr>
                <w:color w:val="002060"/>
              </w:rPr>
            </w:pPr>
            <w:r w:rsidRPr="002E2BA3">
              <w:rPr>
                <w:color w:val="002060"/>
              </w:rPr>
              <w:t>Octombrie  2016 – prezent</w:t>
            </w:r>
          </w:p>
          <w:p w14:paraId="4B2AF7C0" w14:textId="77777777" w:rsidR="00D478A0" w:rsidRPr="002E2BA3" w:rsidRDefault="00D478A0">
            <w:pPr>
              <w:pStyle w:val="ECVDate"/>
              <w:rPr>
                <w:color w:val="002060"/>
              </w:rPr>
            </w:pPr>
          </w:p>
        </w:tc>
        <w:tc>
          <w:tcPr>
            <w:tcW w:w="7541" w:type="dxa"/>
            <w:shd w:val="clear" w:color="auto" w:fill="auto"/>
          </w:tcPr>
          <w:p w14:paraId="4A6F5651" w14:textId="4C87334B" w:rsidR="00D478A0" w:rsidRPr="002E2BA3" w:rsidRDefault="00D478A0" w:rsidP="00D478A0">
            <w:pPr>
              <w:pStyle w:val="ECVOrganisationDetails"/>
              <w:spacing w:before="0" w:after="0"/>
              <w:rPr>
                <w:color w:val="002060"/>
                <w:sz w:val="22"/>
                <w:szCs w:val="22"/>
              </w:rPr>
            </w:pPr>
            <w:r w:rsidRPr="002E2BA3">
              <w:rPr>
                <w:color w:val="002060"/>
                <w:sz w:val="22"/>
                <w:szCs w:val="22"/>
              </w:rPr>
              <w:t>Medic primar pediatru</w:t>
            </w:r>
            <w:r w:rsidR="0086530A">
              <w:rPr>
                <w:color w:val="002060"/>
                <w:sz w:val="22"/>
                <w:szCs w:val="22"/>
              </w:rPr>
              <w:t xml:space="preserve"> </w:t>
            </w:r>
            <w:r w:rsidR="0086530A" w:rsidRPr="00633EDC">
              <w:rPr>
                <w:rFonts w:cs="Arial"/>
                <w:color w:val="000000"/>
              </w:rPr>
              <w:t xml:space="preserve">prin OMS </w:t>
            </w:r>
            <w:r w:rsidR="0086530A">
              <w:rPr>
                <w:rFonts w:cs="Arial"/>
                <w:color w:val="000000"/>
              </w:rPr>
              <w:t>985</w:t>
            </w:r>
            <w:r w:rsidR="0086530A" w:rsidRPr="00633EDC">
              <w:rPr>
                <w:rFonts w:cs="Arial"/>
                <w:color w:val="000000"/>
              </w:rPr>
              <w:t>/20</w:t>
            </w:r>
            <w:r w:rsidR="0086530A">
              <w:rPr>
                <w:rFonts w:cs="Arial"/>
                <w:color w:val="000000"/>
              </w:rPr>
              <w:t>16</w:t>
            </w:r>
          </w:p>
          <w:p w14:paraId="135F01E9" w14:textId="77777777" w:rsidR="0086530A" w:rsidRDefault="00D478A0" w:rsidP="00D478A0">
            <w:pPr>
              <w:pStyle w:val="ECVOrganisationDetails"/>
              <w:spacing w:before="0" w:after="0"/>
              <w:rPr>
                <w:color w:val="auto"/>
              </w:rPr>
            </w:pPr>
            <w:r w:rsidRPr="002E2BA3">
              <w:rPr>
                <w:color w:val="auto"/>
              </w:rPr>
              <w:t xml:space="preserve">Spitalul Clinic de Urgențӑ pentru Copii „Louis Ţurcanu” </w:t>
            </w:r>
          </w:p>
          <w:p w14:paraId="2C4F4BE7" w14:textId="0BAA5546" w:rsidR="00D478A0" w:rsidRPr="002E2BA3" w:rsidRDefault="0086530A" w:rsidP="00D478A0">
            <w:pPr>
              <w:pStyle w:val="ECVOrganisationDetails"/>
              <w:spacing w:before="0" w:after="0"/>
              <w:rPr>
                <w:color w:val="auto"/>
              </w:rPr>
            </w:pPr>
            <w:r>
              <w:rPr>
                <w:color w:val="auto"/>
              </w:rPr>
              <w:t>Coordonator Compartiment Hemodializa</w:t>
            </w:r>
          </w:p>
          <w:p w14:paraId="791F94A9" w14:textId="77777777" w:rsidR="00D478A0" w:rsidRPr="002E2BA3" w:rsidRDefault="00D478A0" w:rsidP="00D478A0">
            <w:pPr>
              <w:pStyle w:val="ECVOrganisationDetails"/>
              <w:spacing w:before="0" w:after="0"/>
              <w:rPr>
                <w:color w:val="auto"/>
              </w:rPr>
            </w:pPr>
            <w:r w:rsidRPr="002E2BA3">
              <w:rPr>
                <w:color w:val="auto"/>
              </w:rPr>
              <w:t>Str. Dr. Iosif Nemoianu nr. 2, 300011, Timişoara, România</w:t>
            </w:r>
          </w:p>
          <w:p w14:paraId="4B971CFE" w14:textId="77777777" w:rsidR="00D478A0" w:rsidRPr="002E2BA3" w:rsidRDefault="00D478A0" w:rsidP="00D478A0">
            <w:pPr>
              <w:pStyle w:val="ECVOrganisationDetails"/>
              <w:spacing w:before="0" w:after="0"/>
              <w:rPr>
                <w:color w:val="auto"/>
              </w:rPr>
            </w:pPr>
            <w:r w:rsidRPr="002E2BA3">
              <w:rPr>
                <w:color w:val="auto"/>
              </w:rPr>
              <w:t>Telefon: 0040-0256.203.303, Fax: 0040-0256.201.975</w:t>
            </w:r>
          </w:p>
          <w:p w14:paraId="7F401104" w14:textId="77777777" w:rsidR="00D478A0" w:rsidRPr="002E2BA3" w:rsidRDefault="00D478A0" w:rsidP="00D478A0">
            <w:pPr>
              <w:pStyle w:val="ECVOrganisationDetails"/>
              <w:spacing w:before="0" w:after="0"/>
              <w:rPr>
                <w:color w:val="auto"/>
              </w:rPr>
            </w:pPr>
            <w:hyperlink r:id="rId11" w:history="1">
              <w:r w:rsidRPr="002E2BA3">
                <w:rPr>
                  <w:rStyle w:val="Hyperlink"/>
                  <w:color w:val="auto"/>
                </w:rPr>
                <w:t>https://www.spital-copii-timisoara.info</w:t>
              </w:r>
            </w:hyperlink>
          </w:p>
          <w:p w14:paraId="57D9B100" w14:textId="77777777" w:rsidR="00D478A0" w:rsidRPr="002E2BA3" w:rsidRDefault="00D478A0" w:rsidP="00F940F3">
            <w:pPr>
              <w:pStyle w:val="ECVSubSectionHeading"/>
              <w:rPr>
                <w:color w:val="auto"/>
              </w:rPr>
            </w:pPr>
          </w:p>
        </w:tc>
      </w:tr>
      <w:tr w:rsidR="00D478A0" w14:paraId="35A8334A" w14:textId="77777777">
        <w:trPr>
          <w:cantSplit/>
        </w:trPr>
        <w:tc>
          <w:tcPr>
            <w:tcW w:w="2834" w:type="dxa"/>
            <w:shd w:val="clear" w:color="auto" w:fill="auto"/>
          </w:tcPr>
          <w:p w14:paraId="195BC41F" w14:textId="4643B700" w:rsidR="00D478A0" w:rsidRPr="002E2BA3" w:rsidRDefault="00873E01" w:rsidP="00D478A0">
            <w:pPr>
              <w:pStyle w:val="ECVDate"/>
              <w:rPr>
                <w:color w:val="002060"/>
                <w:szCs w:val="18"/>
              </w:rPr>
            </w:pPr>
            <w:r>
              <w:rPr>
                <w:color w:val="002060"/>
                <w:szCs w:val="18"/>
              </w:rPr>
              <w:t>2021</w:t>
            </w:r>
            <w:r w:rsidR="00D478A0" w:rsidRPr="002E2BA3">
              <w:rPr>
                <w:color w:val="002060"/>
                <w:szCs w:val="18"/>
              </w:rPr>
              <w:t xml:space="preserve">– prezent </w:t>
            </w:r>
          </w:p>
          <w:p w14:paraId="707FA610" w14:textId="77777777" w:rsidR="00D478A0" w:rsidRPr="002E2BA3" w:rsidRDefault="00D478A0">
            <w:pPr>
              <w:pStyle w:val="ECVDate"/>
              <w:rPr>
                <w:color w:val="002060"/>
              </w:rPr>
            </w:pPr>
          </w:p>
        </w:tc>
        <w:tc>
          <w:tcPr>
            <w:tcW w:w="7541" w:type="dxa"/>
            <w:shd w:val="clear" w:color="auto" w:fill="auto"/>
          </w:tcPr>
          <w:p w14:paraId="6C12949E" w14:textId="54F7F2E4" w:rsidR="00D478A0" w:rsidRPr="002E2BA3" w:rsidRDefault="00873E01" w:rsidP="00D478A0">
            <w:pPr>
              <w:pStyle w:val="ECVOrganisationDetails"/>
              <w:spacing w:before="0" w:after="0"/>
              <w:rPr>
                <w:color w:val="002060"/>
                <w:sz w:val="22"/>
                <w:szCs w:val="22"/>
              </w:rPr>
            </w:pPr>
            <w:r>
              <w:rPr>
                <w:color w:val="002060"/>
                <w:sz w:val="22"/>
                <w:szCs w:val="22"/>
              </w:rPr>
              <w:t>Medic specialist</w:t>
            </w:r>
            <w:r w:rsidR="00D478A0" w:rsidRPr="002E2BA3">
              <w:rPr>
                <w:color w:val="002060"/>
                <w:sz w:val="22"/>
                <w:szCs w:val="22"/>
              </w:rPr>
              <w:t xml:space="preserve"> nefrologie pediatrică</w:t>
            </w:r>
            <w:r w:rsidR="0086530A">
              <w:rPr>
                <w:color w:val="002060"/>
                <w:sz w:val="22"/>
                <w:szCs w:val="22"/>
              </w:rPr>
              <w:t xml:space="preserve"> </w:t>
            </w:r>
            <w:r w:rsidR="0086530A" w:rsidRPr="00633EDC">
              <w:rPr>
                <w:rFonts w:cs="Arial"/>
                <w:color w:val="000000"/>
              </w:rPr>
              <w:t xml:space="preserve"> pin OMS </w:t>
            </w:r>
            <w:r w:rsidR="0086530A">
              <w:rPr>
                <w:rFonts w:cs="Arial"/>
                <w:color w:val="000000"/>
              </w:rPr>
              <w:t>1863/2020</w:t>
            </w:r>
          </w:p>
          <w:p w14:paraId="1FDC6551" w14:textId="77777777" w:rsidR="00D478A0" w:rsidRPr="002E2BA3" w:rsidRDefault="00D478A0" w:rsidP="00D478A0">
            <w:pPr>
              <w:pStyle w:val="ECVOrganisationDetails"/>
              <w:spacing w:before="0" w:after="0"/>
              <w:rPr>
                <w:color w:val="auto"/>
              </w:rPr>
            </w:pPr>
            <w:r w:rsidRPr="002E2BA3">
              <w:rPr>
                <w:color w:val="auto"/>
              </w:rPr>
              <w:t xml:space="preserve">Spitalul Clinic de Urgențӑ pentru Copii „Louis Ţurcanu” </w:t>
            </w:r>
          </w:p>
          <w:p w14:paraId="652787E6" w14:textId="77777777" w:rsidR="00D478A0" w:rsidRPr="002E2BA3" w:rsidRDefault="00D478A0" w:rsidP="00D478A0">
            <w:pPr>
              <w:pStyle w:val="ECVOrganisationDetails"/>
              <w:spacing w:before="0" w:after="0"/>
              <w:rPr>
                <w:color w:val="auto"/>
              </w:rPr>
            </w:pPr>
            <w:r w:rsidRPr="002E2BA3">
              <w:rPr>
                <w:color w:val="auto"/>
              </w:rPr>
              <w:t>Str. Dr. Iosif Nemoianu nr. 2, 300011, Timişoara, România</w:t>
            </w:r>
          </w:p>
          <w:p w14:paraId="38957A97" w14:textId="77777777" w:rsidR="00D478A0" w:rsidRPr="002E2BA3" w:rsidRDefault="00D478A0" w:rsidP="00D478A0">
            <w:pPr>
              <w:pStyle w:val="ECVOrganisationDetails"/>
              <w:spacing w:before="0" w:after="0"/>
              <w:rPr>
                <w:color w:val="auto"/>
              </w:rPr>
            </w:pPr>
            <w:r w:rsidRPr="002E2BA3">
              <w:rPr>
                <w:color w:val="auto"/>
              </w:rPr>
              <w:t>Telefon: 0040-0256.203.303, Fax: 0040-0256.201.975</w:t>
            </w:r>
          </w:p>
          <w:p w14:paraId="598CCC3E" w14:textId="77777777" w:rsidR="00D478A0" w:rsidRPr="002E2BA3" w:rsidRDefault="00D478A0" w:rsidP="00D478A0">
            <w:pPr>
              <w:pStyle w:val="ECVSubSectionHeading"/>
              <w:rPr>
                <w:color w:val="auto"/>
                <w:sz w:val="18"/>
                <w:szCs w:val="18"/>
              </w:rPr>
            </w:pPr>
            <w:hyperlink r:id="rId12" w:history="1">
              <w:r w:rsidRPr="002E2BA3">
                <w:rPr>
                  <w:rStyle w:val="Hyperlink"/>
                  <w:color w:val="auto"/>
                  <w:sz w:val="18"/>
                  <w:szCs w:val="18"/>
                </w:rPr>
                <w:t>https://www.spital-copii-timisoara.info</w:t>
              </w:r>
            </w:hyperlink>
          </w:p>
          <w:p w14:paraId="09845B1E" w14:textId="77777777" w:rsidR="00D478A0" w:rsidRPr="002E2BA3" w:rsidRDefault="00D478A0" w:rsidP="00D478A0">
            <w:pPr>
              <w:pStyle w:val="ECVSubSectionHeading"/>
              <w:rPr>
                <w:color w:val="auto"/>
              </w:rPr>
            </w:pPr>
          </w:p>
        </w:tc>
      </w:tr>
    </w:tbl>
    <w:tbl>
      <w:tblPr>
        <w:tblpPr w:leftFromText="180" w:rightFromText="180" w:vertAnchor="text" w:horzAnchor="margin" w:tblpY="446"/>
        <w:tblOverlap w:val="never"/>
        <w:tblW w:w="10375" w:type="dxa"/>
        <w:tblLayout w:type="fixed"/>
        <w:tblCellMar>
          <w:left w:w="0" w:type="dxa"/>
          <w:right w:w="0" w:type="dxa"/>
        </w:tblCellMar>
        <w:tblLook w:val="0000" w:firstRow="0" w:lastRow="0" w:firstColumn="0" w:lastColumn="0" w:noHBand="0" w:noVBand="0"/>
      </w:tblPr>
      <w:tblGrid>
        <w:gridCol w:w="2835"/>
        <w:gridCol w:w="7540"/>
      </w:tblGrid>
      <w:tr w:rsidR="00434764" w14:paraId="4B9E9C5B" w14:textId="77777777" w:rsidTr="00434764">
        <w:trPr>
          <w:trHeight w:val="170"/>
        </w:trPr>
        <w:tc>
          <w:tcPr>
            <w:tcW w:w="2835" w:type="dxa"/>
            <w:shd w:val="clear" w:color="auto" w:fill="auto"/>
          </w:tcPr>
          <w:p w14:paraId="10C469DD" w14:textId="77777777" w:rsidR="00434764" w:rsidRPr="002E2BA3" w:rsidRDefault="00434764" w:rsidP="00434764">
            <w:pPr>
              <w:pStyle w:val="ECVLeftHeading"/>
              <w:rPr>
                <w:color w:val="002060"/>
              </w:rPr>
            </w:pPr>
            <w:r w:rsidRPr="002E2BA3">
              <w:rPr>
                <w:caps w:val="0"/>
                <w:color w:val="002060"/>
              </w:rPr>
              <w:t>EDUCAŢIE ŞI FORMARE</w:t>
            </w:r>
          </w:p>
        </w:tc>
        <w:tc>
          <w:tcPr>
            <w:tcW w:w="7540" w:type="dxa"/>
            <w:shd w:val="clear" w:color="auto" w:fill="auto"/>
            <w:vAlign w:val="bottom"/>
          </w:tcPr>
          <w:p w14:paraId="5A1DFDCE" w14:textId="77777777" w:rsidR="00434764" w:rsidRDefault="00434764" w:rsidP="00434764">
            <w:pPr>
              <w:pStyle w:val="ECVBlueBox"/>
            </w:pPr>
            <w:r>
              <w:rPr>
                <w:noProof/>
                <w:lang w:val="en-US" w:eastAsia="en-US" w:bidi="ar-SA"/>
              </w:rPr>
              <w:drawing>
                <wp:inline distT="0" distB="0" distL="0" distR="0" wp14:anchorId="5E379432" wp14:editId="2D7EE22F">
                  <wp:extent cx="4789170" cy="8953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9170" cy="89535"/>
                          </a:xfrm>
                          <a:prstGeom prst="rect">
                            <a:avLst/>
                          </a:prstGeom>
                          <a:solidFill>
                            <a:srgbClr val="FFFFFF"/>
                          </a:solidFill>
                          <a:ln>
                            <a:noFill/>
                          </a:ln>
                        </pic:spPr>
                      </pic:pic>
                    </a:graphicData>
                  </a:graphic>
                </wp:inline>
              </w:drawing>
            </w:r>
            <w:r>
              <w:t xml:space="preserve"> </w:t>
            </w:r>
          </w:p>
        </w:tc>
      </w:tr>
    </w:tbl>
    <w:p w14:paraId="1EE124B4" w14:textId="77777777" w:rsidR="008C16D4" w:rsidRDefault="008C16D4">
      <w:pPr>
        <w:pStyle w:val="ECVComments"/>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434764" w14:paraId="5CF4A4D3" w14:textId="77777777" w:rsidTr="00FA28ED">
        <w:trPr>
          <w:trHeight w:val="170"/>
        </w:trPr>
        <w:tc>
          <w:tcPr>
            <w:tcW w:w="2835" w:type="dxa"/>
            <w:shd w:val="clear" w:color="auto" w:fill="auto"/>
          </w:tcPr>
          <w:p w14:paraId="3E49D878" w14:textId="77777777" w:rsidR="00434764" w:rsidRPr="002E2BA3" w:rsidRDefault="00434764" w:rsidP="00FA28ED">
            <w:pPr>
              <w:pStyle w:val="ECVDate"/>
              <w:rPr>
                <w:color w:val="002060"/>
                <w:szCs w:val="18"/>
                <w:u w:color="0E4194"/>
                <w:lang w:val="en-US"/>
              </w:rPr>
            </w:pPr>
            <w:r w:rsidRPr="002E2BA3">
              <w:rPr>
                <w:color w:val="002060"/>
                <w:szCs w:val="18"/>
                <w:u w:color="0E4194"/>
              </w:rPr>
              <w:t>2008 – 201</w:t>
            </w:r>
            <w:r w:rsidRPr="002E2BA3">
              <w:rPr>
                <w:color w:val="002060"/>
                <w:szCs w:val="18"/>
                <w:u w:color="0E4194"/>
                <w:lang w:val="en-US"/>
              </w:rPr>
              <w:t>4</w:t>
            </w:r>
          </w:p>
          <w:p w14:paraId="32024D95" w14:textId="77777777" w:rsidR="00434764" w:rsidRPr="002E2BA3" w:rsidRDefault="00434764" w:rsidP="00FA28ED">
            <w:pPr>
              <w:pStyle w:val="ECVLeftHeading"/>
              <w:rPr>
                <w:caps w:val="0"/>
                <w:color w:val="002060"/>
              </w:rPr>
            </w:pPr>
          </w:p>
        </w:tc>
        <w:tc>
          <w:tcPr>
            <w:tcW w:w="7540" w:type="dxa"/>
            <w:shd w:val="clear" w:color="auto" w:fill="auto"/>
            <w:vAlign w:val="bottom"/>
          </w:tcPr>
          <w:p w14:paraId="1D672CBD" w14:textId="77777777" w:rsidR="00434764" w:rsidRPr="002E2BA3" w:rsidRDefault="00434764" w:rsidP="00FA28ED">
            <w:pPr>
              <w:pStyle w:val="ECVSubSectionHeading"/>
              <w:rPr>
                <w:color w:val="002060"/>
              </w:rPr>
            </w:pPr>
            <w:r w:rsidRPr="002E2BA3">
              <w:rPr>
                <w:color w:val="002060"/>
              </w:rPr>
              <w:t xml:space="preserve">Doctor </w:t>
            </w:r>
            <w:r w:rsidRPr="002E2BA3">
              <w:rPr>
                <w:rFonts w:cs="Arial"/>
                <w:color w:val="002060"/>
              </w:rPr>
              <w:t>î</w:t>
            </w:r>
            <w:r w:rsidRPr="002E2BA3">
              <w:rPr>
                <w:color w:val="002060"/>
              </w:rPr>
              <w:t xml:space="preserve">n </w:t>
            </w:r>
            <w:r w:rsidRPr="002E2BA3">
              <w:rPr>
                <w:rFonts w:cs="Arial"/>
                <w:color w:val="002060"/>
              </w:rPr>
              <w:t>medicină</w:t>
            </w:r>
            <w:r w:rsidRPr="002E2BA3">
              <w:rPr>
                <w:color w:val="002060"/>
              </w:rPr>
              <w:t xml:space="preserve"> – summa cum laude</w:t>
            </w:r>
          </w:p>
          <w:p w14:paraId="1A2C1FCF" w14:textId="77777777" w:rsidR="00434764" w:rsidRPr="002E2BA3" w:rsidRDefault="00434764" w:rsidP="00FA28ED">
            <w:pPr>
              <w:pStyle w:val="ECVSubSectionHeading"/>
              <w:spacing w:after="80"/>
              <w:rPr>
                <w:b/>
                <w:color w:val="auto"/>
                <w:sz w:val="18"/>
                <w:szCs w:val="18"/>
              </w:rPr>
            </w:pPr>
            <w:r w:rsidRPr="002E2BA3">
              <w:rPr>
                <w:b/>
                <w:color w:val="auto"/>
                <w:sz w:val="18"/>
                <w:szCs w:val="18"/>
              </w:rPr>
              <w:t>Titlul tezei de doctorat: „Complicații pe termen lung la copiii n</w:t>
            </w:r>
            <w:r w:rsidRPr="002E2BA3">
              <w:rPr>
                <w:rFonts w:cs="Arial"/>
                <w:b/>
                <w:color w:val="auto"/>
                <w:sz w:val="18"/>
                <w:szCs w:val="18"/>
              </w:rPr>
              <w:t>ă</w:t>
            </w:r>
            <w:r w:rsidRPr="002E2BA3">
              <w:rPr>
                <w:b/>
                <w:color w:val="auto"/>
                <w:sz w:val="18"/>
                <w:szCs w:val="18"/>
              </w:rPr>
              <w:t>scuți mici pentru vârsta gestationala – SGA”</w:t>
            </w:r>
          </w:p>
          <w:p w14:paraId="29CD172D" w14:textId="77777777" w:rsidR="00434764" w:rsidRPr="002E2BA3" w:rsidRDefault="00434764" w:rsidP="00FA28ED">
            <w:pPr>
              <w:pStyle w:val="ECVSectionBullet"/>
              <w:rPr>
                <w:color w:val="auto"/>
                <w:szCs w:val="18"/>
              </w:rPr>
            </w:pPr>
            <w:r w:rsidRPr="002E2BA3">
              <w:rPr>
                <w:color w:val="auto"/>
                <w:szCs w:val="18"/>
              </w:rPr>
              <w:t xml:space="preserve">Universitatea de Medicinӑ şi Farmacie „Victor Babeş” </w:t>
            </w:r>
          </w:p>
          <w:p w14:paraId="3BFEDE0F" w14:textId="77777777" w:rsidR="00434764" w:rsidRPr="002E2BA3" w:rsidRDefault="00434764" w:rsidP="00FA28ED">
            <w:pPr>
              <w:pStyle w:val="ECVSubSectionHeading"/>
              <w:rPr>
                <w:color w:val="auto"/>
                <w:sz w:val="18"/>
                <w:szCs w:val="18"/>
              </w:rPr>
            </w:pPr>
            <w:r w:rsidRPr="002E2BA3">
              <w:rPr>
                <w:color w:val="auto"/>
                <w:sz w:val="18"/>
                <w:szCs w:val="18"/>
              </w:rPr>
              <w:t xml:space="preserve">P-ţa Eftimie Murgu, nr. 2, 300041, Timișoara, România </w:t>
            </w:r>
          </w:p>
          <w:p w14:paraId="3B99AE94" w14:textId="77777777" w:rsidR="00434764" w:rsidRPr="002E2BA3" w:rsidRDefault="00434764" w:rsidP="00FA28ED">
            <w:pPr>
              <w:pStyle w:val="CVNormal"/>
              <w:ind w:left="0"/>
              <w:rPr>
                <w:rFonts w:ascii="Arial" w:hAnsi="Arial" w:cs="Arial"/>
                <w:sz w:val="18"/>
                <w:szCs w:val="18"/>
              </w:rPr>
            </w:pPr>
            <w:r w:rsidRPr="002E2BA3">
              <w:rPr>
                <w:rFonts w:ascii="Arial" w:hAnsi="Arial" w:cs="Arial"/>
                <w:sz w:val="18"/>
                <w:szCs w:val="18"/>
              </w:rPr>
              <w:t xml:space="preserve">Tel: 0040-256.220479, Fax: 0040.256.220479, E-mail: </w:t>
            </w:r>
            <w:hyperlink r:id="rId14" w:history="1">
              <w:r w:rsidRPr="002E2BA3">
                <w:rPr>
                  <w:rStyle w:val="Hyperlink"/>
                  <w:rFonts w:ascii="Arial" w:hAnsi="Arial" w:cs="Arial"/>
                  <w:color w:val="auto"/>
                  <w:sz w:val="18"/>
                  <w:szCs w:val="18"/>
                </w:rPr>
                <w:t>scr-stin@umft.ro</w:t>
              </w:r>
            </w:hyperlink>
          </w:p>
          <w:p w14:paraId="11CB4866" w14:textId="77777777" w:rsidR="00434764" w:rsidRPr="002E2BA3" w:rsidRDefault="00434764" w:rsidP="00FA28ED">
            <w:pPr>
              <w:pStyle w:val="ECVSubSectionHeading"/>
              <w:rPr>
                <w:color w:val="auto"/>
                <w:sz w:val="18"/>
                <w:szCs w:val="18"/>
              </w:rPr>
            </w:pPr>
            <w:hyperlink r:id="rId15" w:history="1">
              <w:r w:rsidRPr="002E2BA3">
                <w:rPr>
                  <w:rStyle w:val="Hyperlink"/>
                  <w:color w:val="auto"/>
                  <w:sz w:val="18"/>
                  <w:szCs w:val="18"/>
                </w:rPr>
                <w:t>http://www.umft.ro</w:t>
              </w:r>
            </w:hyperlink>
          </w:p>
          <w:p w14:paraId="3EA5225C" w14:textId="77777777" w:rsidR="00434764" w:rsidRPr="002E2BA3" w:rsidRDefault="00434764" w:rsidP="00FA28ED">
            <w:pPr>
              <w:pStyle w:val="ECVSubSectionHeading"/>
              <w:rPr>
                <w:color w:val="auto"/>
                <w:sz w:val="18"/>
                <w:szCs w:val="18"/>
              </w:rPr>
            </w:pPr>
          </w:p>
          <w:p w14:paraId="6023EAD4" w14:textId="77777777" w:rsidR="00434764" w:rsidRPr="002E2BA3" w:rsidRDefault="00434764" w:rsidP="00FA28ED">
            <w:pPr>
              <w:pStyle w:val="ECVBlueBox"/>
              <w:rPr>
                <w:noProof/>
                <w:color w:val="auto"/>
                <w:lang w:val="en-US" w:eastAsia="en-US" w:bidi="ar-SA"/>
              </w:rPr>
            </w:pPr>
          </w:p>
        </w:tc>
      </w:tr>
      <w:tr w:rsidR="00434764" w14:paraId="3191E0EE" w14:textId="77777777" w:rsidTr="00FA28ED">
        <w:trPr>
          <w:trHeight w:val="170"/>
        </w:trPr>
        <w:tc>
          <w:tcPr>
            <w:tcW w:w="2835" w:type="dxa"/>
            <w:shd w:val="clear" w:color="auto" w:fill="auto"/>
          </w:tcPr>
          <w:p w14:paraId="30641C61" w14:textId="77777777" w:rsidR="00434764" w:rsidRPr="002E2BA3" w:rsidRDefault="00434764" w:rsidP="00FA28ED">
            <w:pPr>
              <w:pStyle w:val="ECVDate"/>
              <w:rPr>
                <w:color w:val="002060"/>
                <w:szCs w:val="18"/>
              </w:rPr>
            </w:pPr>
            <w:r w:rsidRPr="002E2BA3">
              <w:rPr>
                <w:color w:val="002060"/>
                <w:szCs w:val="18"/>
              </w:rPr>
              <w:t>2011</w:t>
            </w:r>
          </w:p>
          <w:p w14:paraId="0BA17408" w14:textId="77777777" w:rsidR="00434764" w:rsidRPr="002E2BA3" w:rsidRDefault="00434764" w:rsidP="00FA28ED">
            <w:pPr>
              <w:pStyle w:val="ECVDate"/>
              <w:rPr>
                <w:color w:val="002060"/>
                <w:szCs w:val="18"/>
                <w:u w:color="0E4194"/>
              </w:rPr>
            </w:pPr>
          </w:p>
        </w:tc>
        <w:tc>
          <w:tcPr>
            <w:tcW w:w="7540" w:type="dxa"/>
            <w:shd w:val="clear" w:color="auto" w:fill="auto"/>
            <w:vAlign w:val="bottom"/>
          </w:tcPr>
          <w:p w14:paraId="4BED12A0" w14:textId="77777777" w:rsidR="00434764" w:rsidRPr="00D7080D" w:rsidRDefault="00434764" w:rsidP="00FA28ED">
            <w:pPr>
              <w:pStyle w:val="ECVSubSectionHeading"/>
              <w:rPr>
                <w:color w:val="002060"/>
                <w:szCs w:val="22"/>
              </w:rPr>
            </w:pPr>
            <w:r w:rsidRPr="00D7080D">
              <w:rPr>
                <w:color w:val="002060"/>
                <w:szCs w:val="22"/>
              </w:rPr>
              <w:t xml:space="preserve">Atestat de studii complementare </w:t>
            </w:r>
            <w:r w:rsidRPr="00D7080D">
              <w:rPr>
                <w:rFonts w:cs="Arial"/>
                <w:color w:val="002060"/>
                <w:szCs w:val="22"/>
              </w:rPr>
              <w:t>î</w:t>
            </w:r>
            <w:r w:rsidRPr="00D7080D">
              <w:rPr>
                <w:color w:val="002060"/>
                <w:szCs w:val="22"/>
              </w:rPr>
              <w:t xml:space="preserve">n </w:t>
            </w:r>
          </w:p>
          <w:p w14:paraId="60F0550C" w14:textId="564B8DB6" w:rsidR="00434764" w:rsidRPr="00D7080D" w:rsidRDefault="00434764" w:rsidP="00FA28ED">
            <w:pPr>
              <w:pStyle w:val="ECVSubSectionHeading"/>
              <w:rPr>
                <w:color w:val="002060"/>
                <w:szCs w:val="22"/>
              </w:rPr>
            </w:pPr>
            <w:r w:rsidRPr="00D7080D">
              <w:rPr>
                <w:color w:val="002060"/>
                <w:szCs w:val="22"/>
              </w:rPr>
              <w:t>ULTRASONOGRAFIE GENERAL</w:t>
            </w:r>
            <w:r w:rsidRPr="00D7080D">
              <w:rPr>
                <w:rFonts w:cs="Arial"/>
                <w:color w:val="002060"/>
                <w:szCs w:val="22"/>
              </w:rPr>
              <w:t>Ă</w:t>
            </w:r>
            <w:r w:rsidR="0086530A">
              <w:rPr>
                <w:rFonts w:cs="Arial"/>
                <w:color w:val="002060"/>
                <w:szCs w:val="22"/>
              </w:rPr>
              <w:t xml:space="preserve"> </w:t>
            </w:r>
            <w:r w:rsidR="0086530A">
              <w:rPr>
                <w:rFonts w:cs="Arial"/>
                <w:color w:val="000000"/>
              </w:rPr>
              <w:t xml:space="preserve"> nr. 30402</w:t>
            </w:r>
          </w:p>
          <w:p w14:paraId="7EFB8DCA" w14:textId="77777777" w:rsidR="00434764" w:rsidRPr="002E2BA3" w:rsidRDefault="00434764" w:rsidP="00FA28ED">
            <w:pPr>
              <w:pStyle w:val="ECVSubSectionHeading"/>
              <w:rPr>
                <w:color w:val="auto"/>
                <w:sz w:val="18"/>
                <w:szCs w:val="18"/>
                <w:u w:color="000000"/>
                <w:lang w:val="pt-PT"/>
              </w:rPr>
            </w:pPr>
            <w:r w:rsidRPr="002E2BA3">
              <w:rPr>
                <w:color w:val="auto"/>
                <w:sz w:val="18"/>
                <w:szCs w:val="18"/>
                <w:u w:color="000000"/>
                <w:lang w:val="pt-PT"/>
              </w:rPr>
              <w:t>Centrul de Educa</w:t>
            </w:r>
            <w:r w:rsidRPr="002E2BA3">
              <w:rPr>
                <w:rFonts w:cs="Arial"/>
                <w:color w:val="auto"/>
                <w:sz w:val="18"/>
                <w:szCs w:val="18"/>
                <w:u w:color="000000"/>
                <w:lang w:val="pt-PT"/>
              </w:rPr>
              <w:t>ț</w:t>
            </w:r>
            <w:r w:rsidRPr="002E2BA3">
              <w:rPr>
                <w:color w:val="auto"/>
                <w:sz w:val="18"/>
                <w:szCs w:val="18"/>
                <w:u w:color="000000"/>
                <w:lang w:val="pt-PT"/>
              </w:rPr>
              <w:t xml:space="preserve">ie </w:t>
            </w:r>
            <w:r w:rsidRPr="002E2BA3">
              <w:rPr>
                <w:rFonts w:cs="Arial"/>
                <w:color w:val="auto"/>
                <w:sz w:val="18"/>
                <w:szCs w:val="18"/>
                <w:u w:color="000000"/>
                <w:lang w:val="pt-PT"/>
              </w:rPr>
              <w:t>ș</w:t>
            </w:r>
            <w:r w:rsidRPr="002E2BA3">
              <w:rPr>
                <w:color w:val="auto"/>
                <w:sz w:val="18"/>
                <w:szCs w:val="18"/>
                <w:u w:color="000000"/>
                <w:lang w:val="pt-PT"/>
              </w:rPr>
              <w:t>i Cercetare în Ultrasonografie al Universității de Medicină și Farmacie “Iuliu Hațieganu” Cluj-Napoca, afiliat al “Jefferson Ultrasound Research and Educational Institute” Philadelphia – USA</w:t>
            </w:r>
          </w:p>
          <w:p w14:paraId="137B75D2" w14:textId="77777777" w:rsidR="00434764" w:rsidRPr="002E2BA3" w:rsidRDefault="00434764" w:rsidP="00FA28ED">
            <w:pPr>
              <w:pStyle w:val="ECVSubSectionHeading"/>
              <w:rPr>
                <w:color w:val="auto"/>
                <w:sz w:val="18"/>
                <w:szCs w:val="18"/>
                <w:u w:color="000000"/>
                <w:lang w:val="pt-PT"/>
              </w:rPr>
            </w:pPr>
            <w:r w:rsidRPr="002E2BA3">
              <w:rPr>
                <w:color w:val="auto"/>
                <w:sz w:val="18"/>
                <w:szCs w:val="18"/>
                <w:u w:color="000000"/>
                <w:lang w:val="pt-PT"/>
              </w:rPr>
              <w:t>Str. Victor Babeș nr. 8, 400012, Cluj-Napoca, România</w:t>
            </w:r>
          </w:p>
          <w:p w14:paraId="0263C173" w14:textId="77777777" w:rsidR="00434764" w:rsidRPr="002E2BA3" w:rsidRDefault="00434764" w:rsidP="00FA28ED">
            <w:pPr>
              <w:pStyle w:val="ECVSubSectionHeading"/>
              <w:rPr>
                <w:color w:val="auto"/>
                <w:sz w:val="18"/>
                <w:szCs w:val="18"/>
                <w:u w:color="000000"/>
                <w:lang w:val="pt-PT"/>
              </w:rPr>
            </w:pPr>
            <w:r w:rsidRPr="002E2BA3">
              <w:rPr>
                <w:color w:val="auto"/>
                <w:sz w:val="18"/>
                <w:szCs w:val="18"/>
                <w:u w:color="000000"/>
                <w:lang w:val="pt-PT"/>
              </w:rPr>
              <w:t>Tel. +40 264 597256, +40 264 406837, Fax. +40 264 597257, +40 264 407452</w:t>
            </w:r>
          </w:p>
          <w:p w14:paraId="4801092E" w14:textId="77777777" w:rsidR="00434764" w:rsidRPr="002E2BA3" w:rsidRDefault="00434764" w:rsidP="00FA28ED">
            <w:pPr>
              <w:pStyle w:val="ECVSubSectionHeading"/>
              <w:rPr>
                <w:color w:val="auto"/>
                <w:sz w:val="18"/>
                <w:szCs w:val="18"/>
                <w:u w:color="000000"/>
                <w:lang w:val="pt-PT"/>
              </w:rPr>
            </w:pPr>
            <w:r w:rsidRPr="002E2BA3">
              <w:rPr>
                <w:color w:val="auto"/>
                <w:sz w:val="18"/>
                <w:szCs w:val="18"/>
                <w:u w:color="000000"/>
                <w:lang w:val="pt-PT"/>
              </w:rPr>
              <w:t xml:space="preserve">E-mail: </w:t>
            </w:r>
            <w:hyperlink r:id="rId16" w:history="1">
              <w:r w:rsidRPr="002E2BA3">
                <w:rPr>
                  <w:rStyle w:val="Hyperlink"/>
                  <w:color w:val="auto"/>
                  <w:sz w:val="18"/>
                  <w:szCs w:val="18"/>
                  <w:u w:color="000000"/>
                  <w:lang w:val="pt-PT"/>
                </w:rPr>
                <w:t>prorectoratpostuniversitar@umfcluj.ro</w:t>
              </w:r>
            </w:hyperlink>
          </w:p>
          <w:p w14:paraId="6ACA1096" w14:textId="77777777" w:rsidR="00434764" w:rsidRPr="002E2BA3" w:rsidRDefault="00434764" w:rsidP="00FA28ED">
            <w:pPr>
              <w:pStyle w:val="ECVSubSectionHeading"/>
              <w:rPr>
                <w:color w:val="auto"/>
                <w:sz w:val="18"/>
                <w:szCs w:val="18"/>
                <w:u w:color="000000"/>
                <w:lang w:val="pt-PT"/>
              </w:rPr>
            </w:pPr>
            <w:hyperlink r:id="rId17" w:history="1">
              <w:r w:rsidRPr="002E2BA3">
                <w:rPr>
                  <w:rStyle w:val="Hyperlink"/>
                  <w:color w:val="auto"/>
                  <w:sz w:val="18"/>
                  <w:szCs w:val="18"/>
                  <w:u w:color="000000"/>
                  <w:lang w:val="pt-PT"/>
                </w:rPr>
                <w:t>www.umfcluj.ro</w:t>
              </w:r>
            </w:hyperlink>
            <w:r w:rsidRPr="002E2BA3">
              <w:rPr>
                <w:color w:val="auto"/>
                <w:sz w:val="18"/>
                <w:szCs w:val="18"/>
                <w:u w:color="000000"/>
                <w:lang w:val="pt-PT"/>
              </w:rPr>
              <w:t xml:space="preserve"> </w:t>
            </w:r>
          </w:p>
          <w:p w14:paraId="64EB4A65" w14:textId="77777777" w:rsidR="00434764" w:rsidRPr="002E2BA3" w:rsidRDefault="00434764" w:rsidP="00FA28ED">
            <w:pPr>
              <w:pStyle w:val="ECVSubSectionHeading"/>
              <w:rPr>
                <w:color w:val="auto"/>
                <w:sz w:val="18"/>
                <w:szCs w:val="18"/>
                <w:u w:color="000000"/>
                <w:lang w:val="pt-PT"/>
              </w:rPr>
            </w:pPr>
          </w:p>
        </w:tc>
      </w:tr>
      <w:tr w:rsidR="00434764" w14:paraId="28E8CDB0" w14:textId="77777777" w:rsidTr="00FA28ED">
        <w:trPr>
          <w:trHeight w:val="170"/>
        </w:trPr>
        <w:tc>
          <w:tcPr>
            <w:tcW w:w="2835" w:type="dxa"/>
            <w:shd w:val="clear" w:color="auto" w:fill="auto"/>
          </w:tcPr>
          <w:p w14:paraId="446ED4F1" w14:textId="77777777" w:rsidR="00434764" w:rsidRPr="002E2BA3" w:rsidRDefault="00434764" w:rsidP="00FA28ED">
            <w:pPr>
              <w:pStyle w:val="ECVDate"/>
              <w:rPr>
                <w:color w:val="002060"/>
                <w:szCs w:val="18"/>
              </w:rPr>
            </w:pPr>
            <w:r w:rsidRPr="002E2BA3">
              <w:rPr>
                <w:color w:val="002060"/>
                <w:szCs w:val="18"/>
              </w:rPr>
              <w:t>1998 – 2004</w:t>
            </w:r>
          </w:p>
          <w:p w14:paraId="6AEBEA27" w14:textId="77777777" w:rsidR="00434764" w:rsidRPr="002E2BA3" w:rsidRDefault="00434764" w:rsidP="00FA28ED">
            <w:pPr>
              <w:pStyle w:val="ECVDate"/>
              <w:rPr>
                <w:color w:val="002060"/>
                <w:szCs w:val="18"/>
              </w:rPr>
            </w:pPr>
          </w:p>
        </w:tc>
        <w:tc>
          <w:tcPr>
            <w:tcW w:w="7540" w:type="dxa"/>
            <w:shd w:val="clear" w:color="auto" w:fill="auto"/>
            <w:vAlign w:val="bottom"/>
          </w:tcPr>
          <w:p w14:paraId="7782DABE" w14:textId="77777777" w:rsidR="00434764" w:rsidRPr="00D7080D" w:rsidRDefault="00434764" w:rsidP="00FA28ED">
            <w:pPr>
              <w:pStyle w:val="ECVSubSectionHeading"/>
              <w:rPr>
                <w:color w:val="002060"/>
                <w:szCs w:val="22"/>
                <w:u w:color="000000"/>
                <w:lang w:val="pt-PT"/>
              </w:rPr>
            </w:pPr>
            <w:r w:rsidRPr="00D7080D">
              <w:rPr>
                <w:color w:val="002060"/>
                <w:szCs w:val="22"/>
                <w:u w:color="000000"/>
                <w:lang w:val="pt-PT"/>
              </w:rPr>
              <w:t>Doctor – medic</w:t>
            </w:r>
          </w:p>
          <w:p w14:paraId="720E9F89" w14:textId="77777777" w:rsidR="00434764" w:rsidRPr="002E2BA3" w:rsidRDefault="00434764" w:rsidP="00FA28ED">
            <w:pPr>
              <w:pStyle w:val="ECVSubSectionHeading"/>
              <w:rPr>
                <w:color w:val="auto"/>
                <w:sz w:val="18"/>
                <w:szCs w:val="18"/>
                <w:u w:color="000000"/>
                <w:lang w:val="pt-PT"/>
              </w:rPr>
            </w:pPr>
            <w:r w:rsidRPr="002E2BA3">
              <w:rPr>
                <w:color w:val="auto"/>
                <w:sz w:val="18"/>
                <w:szCs w:val="18"/>
                <w:u w:color="000000"/>
                <w:lang w:val="pt-PT"/>
              </w:rPr>
              <w:t>Facultatea de Medicină</w:t>
            </w:r>
          </w:p>
          <w:p w14:paraId="360B35FE" w14:textId="77777777" w:rsidR="00434764" w:rsidRPr="002E2BA3" w:rsidRDefault="00434764" w:rsidP="00FA28ED">
            <w:pPr>
              <w:pStyle w:val="ECVSectionBullet"/>
              <w:rPr>
                <w:color w:val="auto"/>
                <w:szCs w:val="18"/>
              </w:rPr>
            </w:pPr>
            <w:r w:rsidRPr="002E2BA3">
              <w:rPr>
                <w:color w:val="auto"/>
                <w:szCs w:val="18"/>
              </w:rPr>
              <w:t xml:space="preserve">Universitatea de Medicinӑ şi Farmacie „Victor Babeş” </w:t>
            </w:r>
          </w:p>
          <w:p w14:paraId="6723286A" w14:textId="77777777" w:rsidR="00434764" w:rsidRPr="002E2BA3" w:rsidRDefault="00434764" w:rsidP="00FA28ED">
            <w:pPr>
              <w:pStyle w:val="ECVSubSectionHeading"/>
              <w:rPr>
                <w:color w:val="auto"/>
                <w:sz w:val="18"/>
                <w:szCs w:val="18"/>
              </w:rPr>
            </w:pPr>
            <w:r w:rsidRPr="002E2BA3">
              <w:rPr>
                <w:color w:val="auto"/>
                <w:sz w:val="18"/>
                <w:szCs w:val="18"/>
              </w:rPr>
              <w:t xml:space="preserve">P-ţa Eftimie Murgu, nr. 2, 300041, Timișoara, România </w:t>
            </w:r>
          </w:p>
          <w:p w14:paraId="4AD24DDD" w14:textId="77777777" w:rsidR="00434764" w:rsidRPr="002E2BA3" w:rsidRDefault="00434764" w:rsidP="00FA28ED">
            <w:pPr>
              <w:pStyle w:val="CVNormal"/>
              <w:ind w:left="0"/>
              <w:rPr>
                <w:rFonts w:ascii="Arial" w:hAnsi="Arial" w:cs="Arial"/>
                <w:sz w:val="18"/>
                <w:szCs w:val="18"/>
              </w:rPr>
            </w:pPr>
            <w:r w:rsidRPr="002E2BA3">
              <w:rPr>
                <w:rFonts w:ascii="Arial" w:hAnsi="Arial" w:cs="Arial"/>
                <w:sz w:val="18"/>
                <w:szCs w:val="18"/>
              </w:rPr>
              <w:t xml:space="preserve">Tel: 0040-256.220479, Fax: 0040.256.220479 </w:t>
            </w:r>
          </w:p>
          <w:p w14:paraId="0101EB95" w14:textId="77777777" w:rsidR="00434764" w:rsidRPr="002E2BA3" w:rsidRDefault="00434764" w:rsidP="00FA28ED">
            <w:pPr>
              <w:pStyle w:val="CVNormal"/>
              <w:ind w:left="0"/>
              <w:rPr>
                <w:rFonts w:ascii="Arial" w:hAnsi="Arial" w:cs="Arial"/>
                <w:sz w:val="18"/>
                <w:szCs w:val="18"/>
              </w:rPr>
            </w:pPr>
            <w:r w:rsidRPr="002E2BA3">
              <w:rPr>
                <w:rFonts w:ascii="Arial" w:hAnsi="Arial" w:cs="Arial"/>
                <w:sz w:val="18"/>
                <w:szCs w:val="18"/>
              </w:rPr>
              <w:t xml:space="preserve">E-mail: </w:t>
            </w:r>
            <w:hyperlink r:id="rId18" w:history="1">
              <w:r w:rsidRPr="002E2BA3">
                <w:rPr>
                  <w:rStyle w:val="Hyperlink"/>
                  <w:rFonts w:ascii="Arial" w:hAnsi="Arial" w:cs="Arial"/>
                  <w:color w:val="auto"/>
                  <w:sz w:val="18"/>
                  <w:szCs w:val="18"/>
                </w:rPr>
                <w:t>scr-stin@umft.ro</w:t>
              </w:r>
            </w:hyperlink>
          </w:p>
          <w:p w14:paraId="41B773DE" w14:textId="77777777" w:rsidR="00434764" w:rsidRPr="002E2BA3" w:rsidRDefault="00434764" w:rsidP="00FA28ED">
            <w:pPr>
              <w:pStyle w:val="ECVSubSectionHeading"/>
              <w:rPr>
                <w:color w:val="auto"/>
                <w:sz w:val="18"/>
                <w:szCs w:val="18"/>
              </w:rPr>
            </w:pPr>
            <w:hyperlink r:id="rId19" w:history="1">
              <w:r w:rsidRPr="002E2BA3">
                <w:rPr>
                  <w:rStyle w:val="Hyperlink"/>
                  <w:color w:val="auto"/>
                  <w:sz w:val="18"/>
                  <w:szCs w:val="18"/>
                </w:rPr>
                <w:t>http://www.umft.ro</w:t>
              </w:r>
            </w:hyperlink>
          </w:p>
          <w:p w14:paraId="35E4E318" w14:textId="77777777" w:rsidR="00434764" w:rsidRPr="002E2BA3" w:rsidRDefault="00434764" w:rsidP="00FA28ED">
            <w:pPr>
              <w:pStyle w:val="ECVSubSectionHeading"/>
              <w:rPr>
                <w:color w:val="auto"/>
                <w:szCs w:val="22"/>
              </w:rPr>
            </w:pPr>
          </w:p>
        </w:tc>
      </w:tr>
      <w:tr w:rsidR="00434764" w14:paraId="5A55A519" w14:textId="77777777" w:rsidTr="00FA28ED">
        <w:trPr>
          <w:trHeight w:val="170"/>
        </w:trPr>
        <w:tc>
          <w:tcPr>
            <w:tcW w:w="2835" w:type="dxa"/>
            <w:shd w:val="clear" w:color="auto" w:fill="auto"/>
          </w:tcPr>
          <w:p w14:paraId="062794BC" w14:textId="77777777" w:rsidR="00434764" w:rsidRPr="002E2BA3" w:rsidRDefault="00434764" w:rsidP="00FA28ED">
            <w:pPr>
              <w:pStyle w:val="ECVDate"/>
              <w:rPr>
                <w:color w:val="002060"/>
                <w:szCs w:val="18"/>
              </w:rPr>
            </w:pPr>
            <w:r w:rsidRPr="002E2BA3">
              <w:rPr>
                <w:color w:val="002060"/>
                <w:szCs w:val="18"/>
              </w:rPr>
              <w:t>1994 – 1998</w:t>
            </w:r>
          </w:p>
          <w:p w14:paraId="3781A1D3" w14:textId="77777777" w:rsidR="00434764" w:rsidRPr="002E2BA3" w:rsidRDefault="00434764" w:rsidP="00FA28ED">
            <w:pPr>
              <w:pStyle w:val="ECVDate"/>
              <w:rPr>
                <w:color w:val="002060"/>
                <w:szCs w:val="18"/>
              </w:rPr>
            </w:pPr>
          </w:p>
        </w:tc>
        <w:tc>
          <w:tcPr>
            <w:tcW w:w="7540" w:type="dxa"/>
            <w:shd w:val="clear" w:color="auto" w:fill="auto"/>
            <w:vAlign w:val="bottom"/>
          </w:tcPr>
          <w:p w14:paraId="0329F7F8" w14:textId="77777777" w:rsidR="00434764" w:rsidRPr="00D7080D" w:rsidRDefault="00434764" w:rsidP="00FA28ED">
            <w:pPr>
              <w:pStyle w:val="ECVSubSectionHeading"/>
              <w:rPr>
                <w:color w:val="002060"/>
                <w:szCs w:val="22"/>
              </w:rPr>
            </w:pPr>
            <w:r w:rsidRPr="00D7080D">
              <w:rPr>
                <w:color w:val="002060"/>
                <w:szCs w:val="22"/>
              </w:rPr>
              <w:t>Diplomă de Bacalaureat</w:t>
            </w:r>
          </w:p>
          <w:p w14:paraId="7C1A902D" w14:textId="77777777" w:rsidR="00434764" w:rsidRPr="002E2BA3" w:rsidRDefault="00434764" w:rsidP="00FA28ED">
            <w:pPr>
              <w:ind w:right="283"/>
              <w:rPr>
                <w:color w:val="auto"/>
                <w:sz w:val="18"/>
                <w:szCs w:val="18"/>
                <w:u w:color="000000"/>
              </w:rPr>
            </w:pPr>
            <w:r w:rsidRPr="002E2BA3">
              <w:rPr>
                <w:color w:val="auto"/>
                <w:sz w:val="18"/>
                <w:szCs w:val="18"/>
                <w:u w:color="000000"/>
              </w:rPr>
              <w:t>Liceul Teoretic „Nikolaus Lenau”</w:t>
            </w:r>
          </w:p>
          <w:p w14:paraId="2219F933" w14:textId="77777777" w:rsidR="00434764" w:rsidRPr="002E2BA3" w:rsidRDefault="00434764" w:rsidP="00FA28ED">
            <w:pPr>
              <w:ind w:right="283"/>
              <w:rPr>
                <w:color w:val="auto"/>
                <w:sz w:val="18"/>
                <w:szCs w:val="18"/>
                <w:u w:color="000000"/>
              </w:rPr>
            </w:pPr>
            <w:r w:rsidRPr="002E2BA3">
              <w:rPr>
                <w:color w:val="auto"/>
                <w:sz w:val="18"/>
                <w:szCs w:val="18"/>
                <w:u w:color="000000"/>
              </w:rPr>
              <w:t>str. Gheorghe Lazar, nr.2, 300078, Timișoara, România</w:t>
            </w:r>
          </w:p>
          <w:p w14:paraId="5979E4D4" w14:textId="77777777" w:rsidR="00434764" w:rsidRPr="002E2BA3" w:rsidRDefault="00434764" w:rsidP="00FA28ED">
            <w:pPr>
              <w:ind w:right="283"/>
              <w:rPr>
                <w:color w:val="auto"/>
                <w:sz w:val="18"/>
                <w:szCs w:val="18"/>
                <w:u w:color="000000"/>
              </w:rPr>
            </w:pPr>
            <w:r w:rsidRPr="002E2BA3">
              <w:rPr>
                <w:color w:val="auto"/>
                <w:sz w:val="18"/>
                <w:szCs w:val="18"/>
                <w:u w:color="000000"/>
              </w:rPr>
              <w:t xml:space="preserve">Tel. 0256/201885, E-mail: </w:t>
            </w:r>
            <w:hyperlink r:id="rId20" w:history="1">
              <w:r w:rsidRPr="002E2BA3">
                <w:rPr>
                  <w:rStyle w:val="Hyperlink"/>
                  <w:rFonts w:cs="Arial"/>
                  <w:color w:val="auto"/>
                  <w:sz w:val="18"/>
                  <w:szCs w:val="18"/>
                  <w:shd w:val="clear" w:color="auto" w:fill="FFFFFF"/>
                </w:rPr>
                <w:t>n.lenauschule@yahoo.de</w:t>
              </w:r>
            </w:hyperlink>
          </w:p>
          <w:p w14:paraId="344C87E9" w14:textId="77777777" w:rsidR="00434764" w:rsidRPr="002E2BA3" w:rsidRDefault="00434764" w:rsidP="00FA28ED">
            <w:pPr>
              <w:ind w:right="283"/>
              <w:rPr>
                <w:color w:val="auto"/>
                <w:sz w:val="18"/>
                <w:szCs w:val="18"/>
                <w:u w:color="000000"/>
              </w:rPr>
            </w:pPr>
            <w:hyperlink r:id="rId21" w:history="1">
              <w:r w:rsidRPr="002E2BA3">
                <w:rPr>
                  <w:rStyle w:val="Hyperlink"/>
                  <w:color w:val="auto"/>
                </w:rPr>
                <w:t>http://www.nlenau.ro</w:t>
              </w:r>
            </w:hyperlink>
          </w:p>
          <w:p w14:paraId="7706C8E3" w14:textId="77777777" w:rsidR="00434764" w:rsidRPr="002E2BA3" w:rsidRDefault="00434764" w:rsidP="00FA28ED">
            <w:pPr>
              <w:pStyle w:val="ECVSubSectionHeading"/>
              <w:rPr>
                <w:color w:val="auto"/>
                <w:szCs w:val="22"/>
                <w:u w:color="000000"/>
                <w:lang w:val="pt-PT"/>
              </w:rPr>
            </w:pPr>
          </w:p>
        </w:tc>
      </w:tr>
      <w:tr w:rsidR="00434764" w14:paraId="4FAAE94E" w14:textId="77777777" w:rsidTr="00FA28ED">
        <w:trPr>
          <w:trHeight w:val="170"/>
        </w:trPr>
        <w:tc>
          <w:tcPr>
            <w:tcW w:w="2835" w:type="dxa"/>
            <w:shd w:val="clear" w:color="auto" w:fill="auto"/>
          </w:tcPr>
          <w:p w14:paraId="22AB9B02" w14:textId="77777777" w:rsidR="00434764" w:rsidRPr="002E2BA3" w:rsidRDefault="00434764" w:rsidP="00FA28ED">
            <w:pPr>
              <w:pStyle w:val="ECVDate"/>
              <w:rPr>
                <w:color w:val="002060"/>
                <w:szCs w:val="18"/>
              </w:rPr>
            </w:pPr>
            <w:r w:rsidRPr="002E2BA3">
              <w:rPr>
                <w:color w:val="002060"/>
                <w:szCs w:val="18"/>
              </w:rPr>
              <w:t>2017</w:t>
            </w:r>
          </w:p>
          <w:p w14:paraId="2C6656EC" w14:textId="77777777" w:rsidR="00434764" w:rsidRPr="002E2BA3" w:rsidRDefault="00434764" w:rsidP="00FA28ED">
            <w:pPr>
              <w:pStyle w:val="ECVDate"/>
              <w:rPr>
                <w:color w:val="002060"/>
                <w:szCs w:val="18"/>
              </w:rPr>
            </w:pPr>
          </w:p>
        </w:tc>
        <w:tc>
          <w:tcPr>
            <w:tcW w:w="7540" w:type="dxa"/>
            <w:shd w:val="clear" w:color="auto" w:fill="auto"/>
            <w:vAlign w:val="bottom"/>
          </w:tcPr>
          <w:p w14:paraId="6D21623D" w14:textId="77777777" w:rsidR="00434764" w:rsidRPr="00D7080D" w:rsidRDefault="00434764" w:rsidP="00FA28ED">
            <w:pPr>
              <w:pStyle w:val="ECVSubSectionHeading"/>
              <w:rPr>
                <w:color w:val="002060"/>
                <w:szCs w:val="22"/>
              </w:rPr>
            </w:pPr>
            <w:r w:rsidRPr="00D7080D">
              <w:rPr>
                <w:color w:val="002060"/>
                <w:szCs w:val="22"/>
              </w:rPr>
              <w:lastRenderedPageBreak/>
              <w:t>Program de formare psihopedagogică, nivelul II</w:t>
            </w:r>
          </w:p>
          <w:p w14:paraId="34C2BB71" w14:textId="77777777" w:rsidR="00434764" w:rsidRPr="002E2BA3" w:rsidRDefault="00434764" w:rsidP="00FA28ED">
            <w:pPr>
              <w:pStyle w:val="ECVSubSectionHeading"/>
              <w:rPr>
                <w:color w:val="auto"/>
                <w:sz w:val="18"/>
                <w:szCs w:val="18"/>
              </w:rPr>
            </w:pPr>
            <w:r w:rsidRPr="002E2BA3">
              <w:rPr>
                <w:color w:val="auto"/>
                <w:sz w:val="18"/>
                <w:szCs w:val="18"/>
              </w:rPr>
              <w:lastRenderedPageBreak/>
              <w:t>Universitatea de Vest</w:t>
            </w:r>
          </w:p>
          <w:p w14:paraId="2D9DAC81" w14:textId="77777777" w:rsidR="00434764" w:rsidRPr="002E2BA3" w:rsidRDefault="00434764" w:rsidP="00FA28ED">
            <w:pPr>
              <w:pStyle w:val="ECVSubSectionHeading"/>
              <w:rPr>
                <w:color w:val="auto"/>
                <w:sz w:val="18"/>
                <w:szCs w:val="18"/>
              </w:rPr>
            </w:pPr>
            <w:r w:rsidRPr="002E2BA3">
              <w:rPr>
                <w:color w:val="auto"/>
                <w:sz w:val="18"/>
                <w:szCs w:val="18"/>
              </w:rPr>
              <w:t>Blvd. V. Parvan 4, Timisoara 300223, Timis, Romania</w:t>
            </w:r>
          </w:p>
          <w:p w14:paraId="14EF8B29" w14:textId="77777777" w:rsidR="00434764" w:rsidRPr="002E2BA3" w:rsidRDefault="00434764" w:rsidP="00FA28ED">
            <w:pPr>
              <w:pStyle w:val="ECVSubSectionHeading"/>
              <w:rPr>
                <w:color w:val="auto"/>
                <w:sz w:val="18"/>
                <w:szCs w:val="18"/>
              </w:rPr>
            </w:pPr>
            <w:r w:rsidRPr="002E2BA3">
              <w:rPr>
                <w:color w:val="auto"/>
                <w:sz w:val="18"/>
                <w:szCs w:val="18"/>
              </w:rPr>
              <w:t>Tel: +40-(0)256-592111  Fax: +40-(0)256-592310</w:t>
            </w:r>
          </w:p>
          <w:p w14:paraId="44BA6382" w14:textId="77777777" w:rsidR="00434764" w:rsidRPr="002E2BA3" w:rsidRDefault="00434764" w:rsidP="00FA28ED">
            <w:pPr>
              <w:pStyle w:val="ECVSubSectionHeading"/>
              <w:rPr>
                <w:color w:val="auto"/>
                <w:sz w:val="18"/>
                <w:szCs w:val="18"/>
              </w:rPr>
            </w:pPr>
            <w:r w:rsidRPr="002E2BA3">
              <w:rPr>
                <w:color w:val="auto"/>
                <w:sz w:val="18"/>
                <w:szCs w:val="18"/>
              </w:rPr>
              <w:t>Email: secretariat@e-uvt.ro</w:t>
            </w:r>
          </w:p>
          <w:p w14:paraId="3D88543C" w14:textId="77777777" w:rsidR="00434764" w:rsidRPr="002E2BA3" w:rsidRDefault="00434764" w:rsidP="00FA28ED">
            <w:pPr>
              <w:pStyle w:val="ECVSubSectionHeading"/>
              <w:rPr>
                <w:color w:val="auto"/>
                <w:sz w:val="18"/>
                <w:szCs w:val="18"/>
              </w:rPr>
            </w:pPr>
            <w:hyperlink r:id="rId22" w:history="1">
              <w:r w:rsidRPr="002E2BA3">
                <w:rPr>
                  <w:rStyle w:val="Hyperlink"/>
                  <w:color w:val="auto"/>
                  <w:sz w:val="18"/>
                  <w:szCs w:val="18"/>
                </w:rPr>
                <w:t>https://www.uvt.ro</w:t>
              </w:r>
            </w:hyperlink>
          </w:p>
          <w:p w14:paraId="32144BC1" w14:textId="77777777" w:rsidR="00434764" w:rsidRPr="002E2BA3" w:rsidRDefault="00434764" w:rsidP="00FA28ED">
            <w:pPr>
              <w:pStyle w:val="ECVSubSectionHeading"/>
              <w:rPr>
                <w:color w:val="auto"/>
                <w:szCs w:val="22"/>
              </w:rPr>
            </w:pPr>
          </w:p>
        </w:tc>
      </w:tr>
      <w:tr w:rsidR="00434764" w14:paraId="313AEFE3" w14:textId="77777777" w:rsidTr="00FA28ED">
        <w:trPr>
          <w:trHeight w:val="170"/>
        </w:trPr>
        <w:tc>
          <w:tcPr>
            <w:tcW w:w="2835" w:type="dxa"/>
            <w:shd w:val="clear" w:color="auto" w:fill="auto"/>
          </w:tcPr>
          <w:p w14:paraId="42D1B69C" w14:textId="40382516" w:rsidR="00434764" w:rsidRDefault="00434764" w:rsidP="00FA28ED">
            <w:pPr>
              <w:pStyle w:val="ECVDate"/>
              <w:rPr>
                <w:color w:val="002060"/>
                <w:szCs w:val="18"/>
              </w:rPr>
            </w:pPr>
            <w:r w:rsidRPr="002E2BA3">
              <w:rPr>
                <w:color w:val="002060"/>
                <w:szCs w:val="18"/>
              </w:rPr>
              <w:lastRenderedPageBreak/>
              <w:t>2009</w:t>
            </w:r>
          </w:p>
          <w:p w14:paraId="6DC2D60D" w14:textId="77777777" w:rsidR="0086530A" w:rsidRDefault="0086530A" w:rsidP="00FA28ED">
            <w:pPr>
              <w:pStyle w:val="ECVDate"/>
              <w:rPr>
                <w:color w:val="002060"/>
                <w:szCs w:val="18"/>
              </w:rPr>
            </w:pPr>
          </w:p>
          <w:p w14:paraId="53E4C66A" w14:textId="77777777" w:rsidR="0086530A" w:rsidRDefault="0086530A" w:rsidP="00FA28ED">
            <w:pPr>
              <w:pStyle w:val="ECVDate"/>
              <w:rPr>
                <w:color w:val="002060"/>
                <w:szCs w:val="18"/>
              </w:rPr>
            </w:pPr>
          </w:p>
          <w:p w14:paraId="3936F35F" w14:textId="77777777" w:rsidR="0086530A" w:rsidRDefault="0086530A" w:rsidP="00FA28ED">
            <w:pPr>
              <w:pStyle w:val="ECVDate"/>
              <w:rPr>
                <w:color w:val="002060"/>
                <w:szCs w:val="18"/>
              </w:rPr>
            </w:pPr>
          </w:p>
          <w:p w14:paraId="44D7EAD3" w14:textId="77777777" w:rsidR="0086530A" w:rsidRDefault="0086530A" w:rsidP="00FA28ED">
            <w:pPr>
              <w:pStyle w:val="ECVDate"/>
              <w:rPr>
                <w:color w:val="002060"/>
                <w:szCs w:val="18"/>
              </w:rPr>
            </w:pPr>
          </w:p>
          <w:p w14:paraId="012F6CFA" w14:textId="77777777" w:rsidR="0086530A" w:rsidRDefault="0086530A" w:rsidP="0086530A">
            <w:pPr>
              <w:pStyle w:val="ECVDate"/>
              <w:jc w:val="left"/>
              <w:rPr>
                <w:color w:val="002060"/>
                <w:szCs w:val="18"/>
              </w:rPr>
            </w:pPr>
          </w:p>
          <w:p w14:paraId="47358568" w14:textId="77777777" w:rsidR="004148F9" w:rsidRDefault="004148F9" w:rsidP="00FA28ED">
            <w:pPr>
              <w:pStyle w:val="ECVDate"/>
              <w:rPr>
                <w:color w:val="002060"/>
                <w:szCs w:val="18"/>
              </w:rPr>
            </w:pPr>
          </w:p>
          <w:p w14:paraId="4E92D340" w14:textId="56B05EE6" w:rsidR="0086530A" w:rsidRDefault="0086530A" w:rsidP="00FA28ED">
            <w:pPr>
              <w:pStyle w:val="ECVDate"/>
              <w:rPr>
                <w:color w:val="002060"/>
                <w:szCs w:val="18"/>
              </w:rPr>
            </w:pPr>
            <w:r>
              <w:rPr>
                <w:color w:val="002060"/>
                <w:szCs w:val="18"/>
              </w:rPr>
              <w:t>2023</w:t>
            </w:r>
          </w:p>
          <w:p w14:paraId="52BF35BA" w14:textId="77777777" w:rsidR="004148F9" w:rsidRDefault="004148F9" w:rsidP="00FA28ED">
            <w:pPr>
              <w:pStyle w:val="ECVDate"/>
              <w:rPr>
                <w:color w:val="002060"/>
                <w:szCs w:val="18"/>
              </w:rPr>
            </w:pPr>
          </w:p>
          <w:p w14:paraId="4E06E72E" w14:textId="0B396EC9" w:rsidR="0086530A" w:rsidRDefault="0086530A" w:rsidP="00FA28ED">
            <w:pPr>
              <w:pStyle w:val="ECVDate"/>
              <w:rPr>
                <w:color w:val="002060"/>
                <w:szCs w:val="18"/>
              </w:rPr>
            </w:pPr>
            <w:r>
              <w:rPr>
                <w:color w:val="002060"/>
                <w:szCs w:val="18"/>
              </w:rPr>
              <w:t>2021</w:t>
            </w:r>
          </w:p>
          <w:p w14:paraId="23FFAF1C" w14:textId="77777777" w:rsidR="0086530A" w:rsidRDefault="0086530A" w:rsidP="0086530A">
            <w:pPr>
              <w:pStyle w:val="ECVDate"/>
              <w:jc w:val="center"/>
              <w:rPr>
                <w:color w:val="002060"/>
                <w:szCs w:val="18"/>
              </w:rPr>
            </w:pPr>
            <w:r>
              <w:rPr>
                <w:color w:val="002060"/>
                <w:szCs w:val="18"/>
              </w:rPr>
              <w:t xml:space="preserve">                                                2022</w:t>
            </w:r>
          </w:p>
          <w:p w14:paraId="79BED764" w14:textId="77777777" w:rsidR="0086530A" w:rsidRDefault="0086530A" w:rsidP="0086530A">
            <w:pPr>
              <w:pStyle w:val="ECVDate"/>
              <w:jc w:val="center"/>
              <w:rPr>
                <w:color w:val="002060"/>
                <w:szCs w:val="18"/>
              </w:rPr>
            </w:pPr>
            <w:r>
              <w:rPr>
                <w:color w:val="002060"/>
                <w:szCs w:val="18"/>
              </w:rPr>
              <w:t xml:space="preserve">                                                2023</w:t>
            </w:r>
          </w:p>
          <w:p w14:paraId="6AC52608" w14:textId="20263E64" w:rsidR="0086530A" w:rsidRPr="002E2BA3" w:rsidRDefault="0086530A" w:rsidP="0086530A">
            <w:pPr>
              <w:pStyle w:val="ECVDate"/>
              <w:jc w:val="center"/>
              <w:rPr>
                <w:color w:val="002060"/>
                <w:szCs w:val="18"/>
              </w:rPr>
            </w:pPr>
            <w:r>
              <w:rPr>
                <w:color w:val="002060"/>
                <w:szCs w:val="18"/>
              </w:rPr>
              <w:t xml:space="preserve">                                                2023</w:t>
            </w:r>
          </w:p>
        </w:tc>
        <w:tc>
          <w:tcPr>
            <w:tcW w:w="7540" w:type="dxa"/>
            <w:shd w:val="clear" w:color="auto" w:fill="auto"/>
            <w:vAlign w:val="bottom"/>
          </w:tcPr>
          <w:p w14:paraId="2850F2CD" w14:textId="77777777" w:rsidR="00434764" w:rsidRPr="00D7080D" w:rsidRDefault="00434764" w:rsidP="00FA28ED">
            <w:pPr>
              <w:pStyle w:val="ECVSubSectionHeading"/>
              <w:rPr>
                <w:color w:val="002060"/>
                <w:szCs w:val="22"/>
              </w:rPr>
            </w:pPr>
            <w:r w:rsidRPr="00D7080D">
              <w:rPr>
                <w:color w:val="002060"/>
                <w:szCs w:val="22"/>
              </w:rPr>
              <w:t>Departamentul pentru pregătirea personalului didactic, nivelul I</w:t>
            </w:r>
          </w:p>
          <w:p w14:paraId="447F598C" w14:textId="77777777" w:rsidR="00434764" w:rsidRPr="002E2BA3" w:rsidRDefault="00434764" w:rsidP="00FA28ED">
            <w:pPr>
              <w:pStyle w:val="ECVSubSectionHeading"/>
              <w:rPr>
                <w:color w:val="auto"/>
                <w:sz w:val="18"/>
                <w:szCs w:val="18"/>
              </w:rPr>
            </w:pPr>
            <w:r w:rsidRPr="002E2BA3">
              <w:rPr>
                <w:color w:val="auto"/>
                <w:sz w:val="18"/>
                <w:szCs w:val="18"/>
              </w:rPr>
              <w:t>Universitatea „Eftimie Murgu”</w:t>
            </w:r>
          </w:p>
          <w:p w14:paraId="649B16BD" w14:textId="77777777" w:rsidR="00434764" w:rsidRPr="002E2BA3" w:rsidRDefault="00434764" w:rsidP="00FA28ED">
            <w:pPr>
              <w:pStyle w:val="ECVSubSectionHeading"/>
              <w:rPr>
                <w:color w:val="auto"/>
                <w:sz w:val="18"/>
                <w:szCs w:val="18"/>
              </w:rPr>
            </w:pPr>
            <w:r w:rsidRPr="002E2BA3">
              <w:rPr>
                <w:color w:val="auto"/>
                <w:sz w:val="18"/>
                <w:szCs w:val="18"/>
              </w:rPr>
              <w:t>Piaţa Traian Vuia, Nr. 1 – 4, 320085, Reşiţa, Caraş-Severin, România</w:t>
            </w:r>
          </w:p>
          <w:p w14:paraId="2CC44A6C" w14:textId="77777777" w:rsidR="00434764" w:rsidRPr="002E2BA3" w:rsidRDefault="00434764" w:rsidP="00FA28ED">
            <w:pPr>
              <w:pStyle w:val="ECVSubSectionHeading"/>
              <w:rPr>
                <w:color w:val="auto"/>
                <w:sz w:val="18"/>
                <w:szCs w:val="18"/>
              </w:rPr>
            </w:pPr>
            <w:r w:rsidRPr="002E2BA3">
              <w:rPr>
                <w:color w:val="auto"/>
                <w:sz w:val="18"/>
                <w:szCs w:val="18"/>
              </w:rPr>
              <w:t>Tel.: +40 374 810705, Fax: +40 374 810712</w:t>
            </w:r>
          </w:p>
          <w:p w14:paraId="0167CB15" w14:textId="77777777" w:rsidR="00434764" w:rsidRPr="002E2BA3" w:rsidRDefault="00434764" w:rsidP="00FA28ED">
            <w:pPr>
              <w:pStyle w:val="ECVSubSectionHeading"/>
              <w:rPr>
                <w:color w:val="auto"/>
                <w:sz w:val="18"/>
                <w:szCs w:val="18"/>
              </w:rPr>
            </w:pPr>
            <w:r w:rsidRPr="002E2BA3">
              <w:rPr>
                <w:color w:val="auto"/>
                <w:sz w:val="18"/>
                <w:szCs w:val="18"/>
              </w:rPr>
              <w:t xml:space="preserve">E-mail: </w:t>
            </w:r>
            <w:hyperlink r:id="rId23" w:history="1">
              <w:r w:rsidRPr="002E2BA3">
                <w:rPr>
                  <w:rStyle w:val="Hyperlink"/>
                  <w:color w:val="auto"/>
                  <w:sz w:val="18"/>
                  <w:szCs w:val="18"/>
                </w:rPr>
                <w:t>rector@uem.ro</w:t>
              </w:r>
            </w:hyperlink>
          </w:p>
          <w:p w14:paraId="2CAA432B" w14:textId="29C53759" w:rsidR="0086530A" w:rsidRDefault="0086530A" w:rsidP="00FA28ED">
            <w:pPr>
              <w:pStyle w:val="ECVSubSectionHeading"/>
              <w:rPr>
                <w:color w:val="auto"/>
                <w:sz w:val="18"/>
                <w:szCs w:val="18"/>
              </w:rPr>
            </w:pPr>
            <w:hyperlink r:id="rId24" w:history="1">
              <w:r w:rsidRPr="001F08C7">
                <w:rPr>
                  <w:rStyle w:val="Hyperlink"/>
                  <w:sz w:val="18"/>
                  <w:szCs w:val="18"/>
                </w:rPr>
                <w:t>https://uem.ro/</w:t>
              </w:r>
            </w:hyperlink>
          </w:p>
          <w:p w14:paraId="44CE0CCB" w14:textId="77777777" w:rsidR="0086530A" w:rsidRDefault="0086530A" w:rsidP="00FA28ED">
            <w:pPr>
              <w:pStyle w:val="ECVSubSectionHeading"/>
              <w:rPr>
                <w:color w:val="auto"/>
                <w:sz w:val="18"/>
                <w:szCs w:val="18"/>
              </w:rPr>
            </w:pPr>
          </w:p>
          <w:p w14:paraId="0EA473BD" w14:textId="21C8E282" w:rsidR="0086530A" w:rsidRPr="004148F9" w:rsidRDefault="0086530A" w:rsidP="0086530A">
            <w:pPr>
              <w:pBdr>
                <w:top w:val="nil"/>
                <w:left w:val="nil"/>
                <w:bottom w:val="nil"/>
                <w:right w:val="nil"/>
                <w:between w:val="nil"/>
              </w:pBdr>
              <w:suppressAutoHyphens w:val="0"/>
              <w:spacing w:line="276" w:lineRule="auto"/>
              <w:ind w:right="-46"/>
              <w:jc w:val="both"/>
              <w:rPr>
                <w:rFonts w:cs="Arial"/>
                <w:color w:val="000000"/>
                <w:sz w:val="20"/>
                <w:szCs w:val="20"/>
              </w:rPr>
            </w:pPr>
            <w:r w:rsidRPr="004148F9">
              <w:rPr>
                <w:rFonts w:cs="Arial"/>
                <w:sz w:val="20"/>
                <w:szCs w:val="20"/>
              </w:rPr>
              <w:t>Curs de instruire dializă peritoneală PD-Paed Plus și DPCA Stay-safe Balance-  Fresenius Medical Care</w:t>
            </w:r>
          </w:p>
          <w:p w14:paraId="55F8DD8B" w14:textId="15D84A43" w:rsidR="0086530A" w:rsidRPr="004148F9" w:rsidRDefault="0086530A" w:rsidP="0086530A">
            <w:pPr>
              <w:pBdr>
                <w:top w:val="nil"/>
                <w:left w:val="nil"/>
                <w:bottom w:val="nil"/>
                <w:right w:val="nil"/>
                <w:between w:val="nil"/>
              </w:pBdr>
              <w:suppressAutoHyphens w:val="0"/>
              <w:spacing w:line="276" w:lineRule="auto"/>
              <w:ind w:right="-46"/>
              <w:jc w:val="both"/>
              <w:rPr>
                <w:rFonts w:cs="Arial"/>
                <w:color w:val="000000"/>
                <w:sz w:val="20"/>
                <w:szCs w:val="20"/>
              </w:rPr>
            </w:pPr>
            <w:r w:rsidRPr="004148F9">
              <w:rPr>
                <w:rFonts w:cs="Arial"/>
                <w:sz w:val="20"/>
                <w:szCs w:val="20"/>
              </w:rPr>
              <w:t xml:space="preserve"> Curs de instruire hemodializă BBRaun</w:t>
            </w:r>
          </w:p>
          <w:p w14:paraId="47580D10" w14:textId="44CDF778" w:rsidR="0086530A" w:rsidRPr="004148F9" w:rsidRDefault="0086530A" w:rsidP="0086530A">
            <w:pPr>
              <w:pBdr>
                <w:top w:val="nil"/>
                <w:left w:val="nil"/>
                <w:bottom w:val="nil"/>
                <w:right w:val="nil"/>
                <w:between w:val="nil"/>
              </w:pBdr>
              <w:suppressAutoHyphens w:val="0"/>
              <w:spacing w:line="276" w:lineRule="auto"/>
              <w:ind w:right="-46"/>
              <w:jc w:val="both"/>
              <w:rPr>
                <w:rFonts w:cs="Arial"/>
                <w:color w:val="000000"/>
                <w:sz w:val="20"/>
                <w:szCs w:val="20"/>
              </w:rPr>
            </w:pPr>
            <w:r w:rsidRPr="004148F9">
              <w:rPr>
                <w:rFonts w:cs="Arial"/>
                <w:sz w:val="20"/>
                <w:szCs w:val="20"/>
              </w:rPr>
              <w:t>Great Ormond Street Hospital for Children London Advances in pediatric dyalisis modul I</w:t>
            </w:r>
          </w:p>
          <w:p w14:paraId="349C4D59" w14:textId="77777777" w:rsidR="0086530A" w:rsidRPr="004148F9" w:rsidRDefault="0086530A" w:rsidP="0086530A">
            <w:pPr>
              <w:pBdr>
                <w:top w:val="nil"/>
                <w:left w:val="nil"/>
                <w:bottom w:val="nil"/>
                <w:right w:val="nil"/>
                <w:between w:val="nil"/>
              </w:pBdr>
              <w:suppressAutoHyphens w:val="0"/>
              <w:spacing w:line="276" w:lineRule="auto"/>
              <w:ind w:right="-46"/>
              <w:jc w:val="both"/>
              <w:rPr>
                <w:rFonts w:cs="Arial"/>
                <w:color w:val="000000"/>
                <w:sz w:val="20"/>
                <w:szCs w:val="20"/>
              </w:rPr>
            </w:pPr>
            <w:r w:rsidRPr="004148F9">
              <w:rPr>
                <w:rFonts w:cs="Arial"/>
                <w:sz w:val="20"/>
                <w:szCs w:val="20"/>
              </w:rPr>
              <w:t>Great Ormond Street Hospital for Children London Advances in pediatric dyalisis modul II</w:t>
            </w:r>
          </w:p>
          <w:p w14:paraId="6E6E31B0" w14:textId="2C82E51D" w:rsidR="0086530A" w:rsidRPr="004148F9" w:rsidRDefault="0086530A" w:rsidP="0086530A">
            <w:pPr>
              <w:pBdr>
                <w:top w:val="nil"/>
                <w:left w:val="nil"/>
                <w:bottom w:val="nil"/>
                <w:right w:val="nil"/>
                <w:between w:val="nil"/>
              </w:pBdr>
              <w:suppressAutoHyphens w:val="0"/>
              <w:spacing w:line="276" w:lineRule="auto"/>
              <w:ind w:right="-46"/>
              <w:jc w:val="both"/>
              <w:rPr>
                <w:rFonts w:cs="Arial"/>
                <w:color w:val="000000"/>
                <w:sz w:val="20"/>
                <w:szCs w:val="20"/>
              </w:rPr>
            </w:pPr>
            <w:r w:rsidRPr="004148F9">
              <w:rPr>
                <w:rFonts w:cs="Arial"/>
                <w:sz w:val="20"/>
                <w:szCs w:val="20"/>
              </w:rPr>
              <w:t>IPNA-ESPN Master in Pediatric Nephrology 3 year</w:t>
            </w:r>
          </w:p>
          <w:p w14:paraId="14751B16" w14:textId="77777777" w:rsidR="0086530A" w:rsidRPr="0086530A" w:rsidRDefault="0086530A" w:rsidP="0086530A">
            <w:pPr>
              <w:ind w:right="-46"/>
              <w:jc w:val="both"/>
              <w:rPr>
                <w:rFonts w:eastAsia="Calibri" w:cs="Arial"/>
                <w:color w:val="000000"/>
                <w:sz w:val="18"/>
                <w:szCs w:val="18"/>
              </w:rPr>
            </w:pPr>
          </w:p>
          <w:p w14:paraId="0EF2AB5B" w14:textId="77777777" w:rsidR="0086530A" w:rsidRDefault="0086530A" w:rsidP="00FA28ED">
            <w:pPr>
              <w:pStyle w:val="ECVSubSectionHeading"/>
              <w:rPr>
                <w:color w:val="auto"/>
                <w:sz w:val="18"/>
                <w:szCs w:val="18"/>
              </w:rPr>
            </w:pPr>
          </w:p>
          <w:p w14:paraId="2D138F46" w14:textId="77777777" w:rsidR="0086530A" w:rsidRPr="002E2BA3" w:rsidRDefault="0086530A" w:rsidP="00FA28ED">
            <w:pPr>
              <w:pStyle w:val="ECVSubSectionHeading"/>
              <w:rPr>
                <w:color w:val="auto"/>
                <w:sz w:val="18"/>
                <w:szCs w:val="18"/>
              </w:rPr>
            </w:pPr>
          </w:p>
          <w:p w14:paraId="7BB3867A" w14:textId="77777777" w:rsidR="00434764" w:rsidRPr="002E2BA3" w:rsidRDefault="00434764" w:rsidP="00FA28ED">
            <w:pPr>
              <w:pStyle w:val="ECVSubSectionHeading"/>
              <w:rPr>
                <w:color w:val="auto"/>
                <w:szCs w:val="22"/>
              </w:rPr>
            </w:pPr>
          </w:p>
        </w:tc>
      </w:tr>
      <w:tr w:rsidR="00434764" w14:paraId="1A04A83E" w14:textId="77777777" w:rsidTr="00FA28ED">
        <w:trPr>
          <w:trHeight w:val="170"/>
        </w:trPr>
        <w:tc>
          <w:tcPr>
            <w:tcW w:w="2835" w:type="dxa"/>
            <w:shd w:val="clear" w:color="auto" w:fill="auto"/>
          </w:tcPr>
          <w:tbl>
            <w:tblPr>
              <w:tblpPr w:leftFromText="180" w:rightFromText="180" w:vertAnchor="text" w:horzAnchor="margin" w:tblpYSpec="inside"/>
              <w:tblW w:w="10375" w:type="dxa"/>
              <w:tblLayout w:type="fixed"/>
              <w:tblCellMar>
                <w:left w:w="0" w:type="dxa"/>
                <w:right w:w="0" w:type="dxa"/>
              </w:tblCellMar>
              <w:tblLook w:val="0000" w:firstRow="0" w:lastRow="0" w:firstColumn="0" w:lastColumn="0" w:noHBand="0" w:noVBand="0"/>
            </w:tblPr>
            <w:tblGrid>
              <w:gridCol w:w="2835"/>
              <w:gridCol w:w="7540"/>
            </w:tblGrid>
            <w:tr w:rsidR="001D5355" w14:paraId="5BB771CF" w14:textId="77777777" w:rsidTr="001D5355">
              <w:trPr>
                <w:trHeight w:val="170"/>
              </w:trPr>
              <w:tc>
                <w:tcPr>
                  <w:tcW w:w="2835" w:type="dxa"/>
                  <w:shd w:val="clear" w:color="auto" w:fill="auto"/>
                </w:tcPr>
                <w:p w14:paraId="4101CA40" w14:textId="77777777" w:rsidR="001D5355" w:rsidRPr="00D7080D" w:rsidRDefault="001D5355" w:rsidP="001D5355">
                  <w:pPr>
                    <w:pStyle w:val="ECVLeftHeading"/>
                    <w:rPr>
                      <w:color w:val="002060"/>
                    </w:rPr>
                  </w:pPr>
                  <w:r w:rsidRPr="00D7080D">
                    <w:rPr>
                      <w:caps w:val="0"/>
                      <w:color w:val="002060"/>
                    </w:rPr>
                    <w:t>COMPETENΤE PERSONALE</w:t>
                  </w:r>
                </w:p>
              </w:tc>
              <w:tc>
                <w:tcPr>
                  <w:tcW w:w="7540" w:type="dxa"/>
                  <w:shd w:val="clear" w:color="auto" w:fill="auto"/>
                  <w:vAlign w:val="bottom"/>
                </w:tcPr>
                <w:p w14:paraId="7CB8E1B2" w14:textId="77777777" w:rsidR="001D5355" w:rsidRDefault="001D5355" w:rsidP="001D5355">
                  <w:pPr>
                    <w:pStyle w:val="ECVBlueBox"/>
                  </w:pPr>
                  <w:r>
                    <w:rPr>
                      <w:noProof/>
                      <w:lang w:val="en-US" w:eastAsia="en-US" w:bidi="ar-SA"/>
                    </w:rPr>
                    <w:drawing>
                      <wp:inline distT="0" distB="0" distL="0" distR="0" wp14:anchorId="2795EDB0" wp14:editId="75C54F44">
                        <wp:extent cx="4786630" cy="901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6630" cy="90170"/>
                                </a:xfrm>
                                <a:prstGeom prst="rect">
                                  <a:avLst/>
                                </a:prstGeom>
                                <a:solidFill>
                                  <a:srgbClr val="FFFFFF"/>
                                </a:solidFill>
                                <a:ln>
                                  <a:noFill/>
                                </a:ln>
                              </pic:spPr>
                            </pic:pic>
                          </a:graphicData>
                        </a:graphic>
                      </wp:inline>
                    </w:drawing>
                  </w:r>
                  <w:r>
                    <w:t xml:space="preserve"> </w:t>
                  </w:r>
                </w:p>
              </w:tc>
            </w:tr>
          </w:tbl>
          <w:p w14:paraId="3D11B1E7" w14:textId="77777777" w:rsidR="00434764" w:rsidRPr="002E2BA3" w:rsidRDefault="00434764" w:rsidP="001D5355">
            <w:pPr>
              <w:pStyle w:val="ECVDate"/>
              <w:jc w:val="left"/>
              <w:rPr>
                <w:color w:val="002060"/>
                <w:szCs w:val="18"/>
              </w:rPr>
            </w:pPr>
          </w:p>
        </w:tc>
        <w:tc>
          <w:tcPr>
            <w:tcW w:w="7540" w:type="dxa"/>
            <w:shd w:val="clear" w:color="auto" w:fill="auto"/>
            <w:vAlign w:val="bottom"/>
          </w:tcPr>
          <w:p w14:paraId="6AE2CDF9" w14:textId="77777777" w:rsidR="00434764" w:rsidRPr="002E2BA3" w:rsidRDefault="00434764" w:rsidP="001D5355">
            <w:pPr>
              <w:pStyle w:val="ECVSubSectionHeading"/>
              <w:rPr>
                <w:color w:val="auto"/>
                <w:szCs w:val="22"/>
              </w:rPr>
            </w:pPr>
          </w:p>
        </w:tc>
      </w:tr>
    </w:tbl>
    <w:p w14:paraId="3FB723D2" w14:textId="77777777" w:rsidR="00434764" w:rsidRDefault="00434764" w:rsidP="004148F9">
      <w:pPr>
        <w:pStyle w:val="ECVComments"/>
        <w:ind w:right="-1180"/>
        <w:jc w:val="left"/>
      </w:pPr>
    </w:p>
    <w:tbl>
      <w:tblPr>
        <w:tblpPr w:topFromText="6" w:bottomFromText="170" w:vertAnchor="text" w:horzAnchor="margin" w:tblpY="-84"/>
        <w:tblW w:w="0" w:type="auto"/>
        <w:tblLayout w:type="fixed"/>
        <w:tblCellMar>
          <w:left w:w="0" w:type="dxa"/>
          <w:right w:w="0" w:type="dxa"/>
        </w:tblCellMar>
        <w:tblLook w:val="0000" w:firstRow="0" w:lastRow="0" w:firstColumn="0" w:lastColumn="0" w:noHBand="0" w:noVBand="0"/>
      </w:tblPr>
      <w:tblGrid>
        <w:gridCol w:w="2834"/>
        <w:gridCol w:w="7542"/>
      </w:tblGrid>
      <w:tr w:rsidR="001D5355" w:rsidRPr="002E2BA3" w14:paraId="511566DB" w14:textId="77777777" w:rsidTr="001D5355">
        <w:trPr>
          <w:cantSplit/>
          <w:trHeight w:val="170"/>
        </w:trPr>
        <w:tc>
          <w:tcPr>
            <w:tcW w:w="2834" w:type="dxa"/>
            <w:shd w:val="clear" w:color="auto" w:fill="auto"/>
          </w:tcPr>
          <w:p w14:paraId="5F491E66" w14:textId="77777777" w:rsidR="001D5355" w:rsidRPr="00D7080D" w:rsidRDefault="001D5355" w:rsidP="001D5355">
            <w:pPr>
              <w:pStyle w:val="ECVLeftDetails"/>
              <w:rPr>
                <w:color w:val="002060"/>
              </w:rPr>
            </w:pPr>
            <w:r w:rsidRPr="00D7080D">
              <w:rPr>
                <w:color w:val="002060"/>
              </w:rPr>
              <w:t xml:space="preserve">Competenţe de comunicare </w:t>
            </w:r>
          </w:p>
        </w:tc>
        <w:tc>
          <w:tcPr>
            <w:tcW w:w="7542" w:type="dxa"/>
            <w:shd w:val="clear" w:color="auto" w:fill="auto"/>
          </w:tcPr>
          <w:p w14:paraId="132028F7" w14:textId="77777777" w:rsidR="001D5355" w:rsidRPr="002E2BA3" w:rsidRDefault="001D5355" w:rsidP="001D5355">
            <w:pPr>
              <w:pStyle w:val="ECVSectionDetails"/>
              <w:rPr>
                <w:rFonts w:cs="Arial"/>
                <w:color w:val="auto"/>
                <w:szCs w:val="18"/>
              </w:rPr>
            </w:pPr>
            <w:r w:rsidRPr="002E2BA3">
              <w:rPr>
                <w:rFonts w:cs="Arial"/>
                <w:color w:val="auto"/>
                <w:szCs w:val="18"/>
              </w:rPr>
              <w:t xml:space="preserve">Bune competențe de comunicare dovedite prin activitatea de predare și multiple prezentări orale în cadrul congreselor naționale și internaționale. </w:t>
            </w:r>
          </w:p>
          <w:p w14:paraId="53D05383" w14:textId="77777777" w:rsidR="001D5355" w:rsidRPr="002E2BA3" w:rsidRDefault="001D5355" w:rsidP="001D5355">
            <w:pPr>
              <w:pStyle w:val="ECVSectionDetails"/>
              <w:rPr>
                <w:rFonts w:cs="Arial"/>
                <w:color w:val="auto"/>
                <w:szCs w:val="18"/>
              </w:rPr>
            </w:pPr>
            <w:r w:rsidRPr="002E2BA3">
              <w:rPr>
                <w:rFonts w:cs="Arial"/>
                <w:color w:val="auto"/>
                <w:szCs w:val="18"/>
              </w:rPr>
              <w:t>Spirit de echipă. Fac parte din colective de cercetare multidisciplinare, rezultatele fiind vizibile prin articole în reviste prestigioase și comunicări în cadrul manifestărilor științifice. De asemenea, munca în echipă este o condiție esențială în activitatea clinică într-un spital universitar.</w:t>
            </w:r>
          </w:p>
          <w:p w14:paraId="7A20A2E0" w14:textId="77777777" w:rsidR="001D5355" w:rsidRPr="002E2BA3" w:rsidRDefault="001D5355" w:rsidP="001D5355">
            <w:pPr>
              <w:pStyle w:val="ECVSectionDetails"/>
              <w:rPr>
                <w:color w:val="auto"/>
              </w:rPr>
            </w:pPr>
          </w:p>
        </w:tc>
      </w:tr>
    </w:tbl>
    <w:tbl>
      <w:tblPr>
        <w:tblStyle w:val="TableGrid"/>
        <w:tblpPr w:leftFromText="180" w:rightFromText="180" w:vertAnchor="text" w:horzAnchor="margin" w:tblpY="-380"/>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7573"/>
      </w:tblGrid>
      <w:tr w:rsidR="001D5355" w:rsidRPr="002E2BA3" w14:paraId="31745DEA" w14:textId="77777777" w:rsidTr="004148F9">
        <w:trPr>
          <w:trHeight w:val="1471"/>
        </w:trPr>
        <w:tc>
          <w:tcPr>
            <w:tcW w:w="2776" w:type="dxa"/>
          </w:tcPr>
          <w:p w14:paraId="58106551" w14:textId="77777777" w:rsidR="001D5355" w:rsidRDefault="001D5355" w:rsidP="001D5355">
            <w:pPr>
              <w:pStyle w:val="ECVText"/>
              <w:ind w:right="175"/>
              <w:jc w:val="right"/>
              <w:rPr>
                <w:color w:val="002060"/>
                <w:sz w:val="18"/>
                <w:szCs w:val="18"/>
              </w:rPr>
            </w:pPr>
            <w:r w:rsidRPr="00D7080D">
              <w:rPr>
                <w:color w:val="002060"/>
                <w:sz w:val="18"/>
                <w:szCs w:val="18"/>
              </w:rPr>
              <w:t>Competenţe organizaţionale/manageriale</w:t>
            </w:r>
          </w:p>
          <w:p w14:paraId="41F8918C" w14:textId="77777777" w:rsidR="0086530A" w:rsidRDefault="0086530A" w:rsidP="001D5355">
            <w:pPr>
              <w:pStyle w:val="ECVText"/>
              <w:ind w:right="175"/>
              <w:jc w:val="right"/>
              <w:rPr>
                <w:color w:val="002060"/>
                <w:sz w:val="18"/>
                <w:szCs w:val="18"/>
              </w:rPr>
            </w:pPr>
          </w:p>
          <w:p w14:paraId="7B14D6B4" w14:textId="77777777" w:rsidR="0086530A" w:rsidRDefault="0086530A" w:rsidP="001D5355">
            <w:pPr>
              <w:pStyle w:val="ECVText"/>
              <w:ind w:right="175"/>
              <w:jc w:val="right"/>
              <w:rPr>
                <w:color w:val="002060"/>
                <w:sz w:val="18"/>
                <w:szCs w:val="18"/>
              </w:rPr>
            </w:pPr>
          </w:p>
          <w:p w14:paraId="162A1D48" w14:textId="77777777" w:rsidR="0086530A" w:rsidRDefault="0086530A" w:rsidP="001D5355">
            <w:pPr>
              <w:pStyle w:val="ECVText"/>
              <w:ind w:right="175"/>
              <w:jc w:val="right"/>
              <w:rPr>
                <w:color w:val="002060"/>
                <w:sz w:val="18"/>
                <w:szCs w:val="18"/>
              </w:rPr>
            </w:pPr>
          </w:p>
          <w:p w14:paraId="670A3C05" w14:textId="4ED39F75" w:rsidR="0086530A" w:rsidRPr="00D7080D" w:rsidRDefault="0086530A" w:rsidP="001D5355">
            <w:pPr>
              <w:pStyle w:val="ECVText"/>
              <w:ind w:right="175"/>
              <w:jc w:val="right"/>
              <w:rPr>
                <w:color w:val="002060"/>
                <w:sz w:val="18"/>
                <w:szCs w:val="18"/>
              </w:rPr>
            </w:pPr>
            <w:r>
              <w:rPr>
                <w:color w:val="002060"/>
                <w:sz w:val="18"/>
                <w:szCs w:val="18"/>
              </w:rPr>
              <w:t>Cursuri internationale organizate</w:t>
            </w:r>
          </w:p>
        </w:tc>
        <w:tc>
          <w:tcPr>
            <w:tcW w:w="7573" w:type="dxa"/>
          </w:tcPr>
          <w:p w14:paraId="37598D0B" w14:textId="77777777" w:rsidR="001D5355" w:rsidRPr="004148F9" w:rsidRDefault="001D5355" w:rsidP="004148F9">
            <w:pPr>
              <w:pStyle w:val="CVNormal"/>
              <w:ind w:left="-45"/>
              <w:rPr>
                <w:rFonts w:ascii="Arial" w:hAnsi="Arial" w:cs="Arial"/>
                <w:sz w:val="18"/>
                <w:szCs w:val="18"/>
              </w:rPr>
            </w:pPr>
            <w:r w:rsidRPr="004148F9">
              <w:rPr>
                <w:rFonts w:ascii="Arial" w:hAnsi="Arial" w:cs="Arial"/>
                <w:sz w:val="18"/>
                <w:szCs w:val="18"/>
              </w:rPr>
              <w:t>Director grant intern UMFVBT „Evaluarea riscului cardiovascular la copiii obezi prin metode antropometrice, biologice şi imagistice şi corelarea lor cu scopul elaborării unor protocoale de prevenţie primară şi secundară”. Contract de grant nr. PII-C2-TC-2014-16498-05</w:t>
            </w:r>
          </w:p>
          <w:p w14:paraId="3C25D104" w14:textId="77777777" w:rsidR="0086530A" w:rsidRPr="004148F9" w:rsidRDefault="0086530A" w:rsidP="004148F9">
            <w:pPr>
              <w:pStyle w:val="CVNormal"/>
              <w:ind w:left="-45"/>
              <w:rPr>
                <w:rFonts w:ascii="Arial" w:hAnsi="Arial" w:cs="Arial"/>
                <w:sz w:val="18"/>
                <w:szCs w:val="18"/>
              </w:rPr>
            </w:pPr>
          </w:p>
          <w:p w14:paraId="496ADF66" w14:textId="77777777" w:rsidR="0086530A" w:rsidRDefault="0086530A" w:rsidP="004148F9">
            <w:pPr>
              <w:widowControl/>
              <w:suppressAutoHyphens w:val="0"/>
              <w:autoSpaceDE w:val="0"/>
              <w:autoSpaceDN w:val="0"/>
              <w:adjustRightInd w:val="0"/>
              <w:ind w:left="-45" w:right="-1001"/>
              <w:rPr>
                <w:rFonts w:eastAsia="Times New Roman" w:cs="Arial"/>
                <w:color w:val="1E264D"/>
                <w:spacing w:val="0"/>
                <w:kern w:val="0"/>
                <w:sz w:val="18"/>
                <w:szCs w:val="18"/>
                <w:lang w:val="en-US" w:eastAsia="en-US" w:bidi="ar-SA"/>
              </w:rPr>
            </w:pPr>
            <w:r w:rsidRPr="004148F9">
              <w:rPr>
                <w:rFonts w:cs="Arial"/>
                <w:sz w:val="18"/>
                <w:szCs w:val="18"/>
              </w:rPr>
              <w:t xml:space="preserve">Director curs </w:t>
            </w:r>
            <w:r w:rsidR="004148F9" w:rsidRPr="004148F9">
              <w:rPr>
                <w:rFonts w:cs="Arial"/>
                <w:sz w:val="18"/>
                <w:szCs w:val="18"/>
              </w:rPr>
              <w:t xml:space="preserve">Internațional IPNA </w:t>
            </w:r>
            <w:r w:rsidR="004148F9" w:rsidRPr="004148F9">
              <w:rPr>
                <w:rFonts w:eastAsia="Times New Roman" w:cs="Arial"/>
                <w:color w:val="1E264D"/>
                <w:spacing w:val="0"/>
                <w:kern w:val="0"/>
                <w:sz w:val="18"/>
                <w:szCs w:val="18"/>
                <w:lang w:val="en-US" w:eastAsia="en-US" w:bidi="ar-SA"/>
              </w:rPr>
              <w:t xml:space="preserve"> GLOMERULAR DISEASES </w:t>
            </w:r>
            <w:r w:rsidR="004148F9">
              <w:rPr>
                <w:rFonts w:eastAsia="Times New Roman" w:cs="Arial"/>
                <w:color w:val="1E264D"/>
                <w:spacing w:val="0"/>
                <w:kern w:val="0"/>
                <w:sz w:val="18"/>
                <w:szCs w:val="18"/>
                <w:lang w:val="en-US" w:eastAsia="en-US" w:bidi="ar-SA"/>
              </w:rPr>
              <w:t>–</w:t>
            </w:r>
            <w:r w:rsidR="004148F9" w:rsidRPr="004148F9">
              <w:rPr>
                <w:rFonts w:eastAsia="Times New Roman" w:cs="Arial"/>
                <w:color w:val="1E264D"/>
                <w:spacing w:val="0"/>
                <w:kern w:val="0"/>
                <w:sz w:val="18"/>
                <w:szCs w:val="18"/>
                <w:lang w:val="en-US" w:eastAsia="en-US" w:bidi="ar-SA"/>
              </w:rPr>
              <w:t xml:space="preserve"> </w:t>
            </w:r>
            <w:r w:rsidR="004148F9">
              <w:rPr>
                <w:rFonts w:eastAsia="Times New Roman" w:cs="Arial"/>
                <w:color w:val="1E264D"/>
                <w:spacing w:val="0"/>
                <w:kern w:val="0"/>
                <w:sz w:val="18"/>
                <w:szCs w:val="18"/>
                <w:lang w:val="en-US" w:eastAsia="en-US" w:bidi="ar-SA"/>
              </w:rPr>
              <w:t>I</w:t>
            </w:r>
            <w:r w:rsidR="004148F9" w:rsidRPr="004148F9">
              <w:rPr>
                <w:rFonts w:eastAsia="Times New Roman" w:cs="Arial"/>
                <w:color w:val="1E264D"/>
                <w:spacing w:val="0"/>
                <w:kern w:val="0"/>
                <w:sz w:val="18"/>
                <w:szCs w:val="18"/>
                <w:lang w:val="en-US" w:eastAsia="en-US" w:bidi="ar-SA"/>
              </w:rPr>
              <w:t>s</w:t>
            </w:r>
            <w:r w:rsidR="004148F9">
              <w:rPr>
                <w:rFonts w:eastAsia="Times New Roman" w:cs="Arial"/>
                <w:color w:val="1E264D"/>
                <w:spacing w:val="0"/>
                <w:kern w:val="0"/>
                <w:sz w:val="18"/>
                <w:szCs w:val="18"/>
                <w:lang w:val="en-US" w:eastAsia="en-US" w:bidi="ar-SA"/>
              </w:rPr>
              <w:t xml:space="preserve"> </w:t>
            </w:r>
            <w:r w:rsidR="004148F9" w:rsidRPr="004148F9">
              <w:rPr>
                <w:rFonts w:eastAsia="Times New Roman" w:cs="Arial"/>
                <w:color w:val="1E264D"/>
                <w:spacing w:val="0"/>
                <w:kern w:val="0"/>
                <w:sz w:val="18"/>
                <w:szCs w:val="18"/>
                <w:lang w:val="en-US" w:eastAsia="en-US" w:bidi="ar-SA"/>
              </w:rPr>
              <w:t>there</w:t>
            </w:r>
            <w:r w:rsidR="004148F9">
              <w:rPr>
                <w:rFonts w:eastAsia="Times New Roman" w:cs="Arial"/>
                <w:color w:val="1E264D"/>
                <w:spacing w:val="0"/>
                <w:kern w:val="0"/>
                <w:sz w:val="18"/>
                <w:szCs w:val="18"/>
                <w:lang w:val="en-US" w:eastAsia="en-US" w:bidi="ar-SA"/>
              </w:rPr>
              <w:t xml:space="preserve"> </w:t>
            </w:r>
            <w:r w:rsidR="004148F9" w:rsidRPr="004148F9">
              <w:rPr>
                <w:rFonts w:eastAsia="Times New Roman" w:cs="Arial"/>
                <w:color w:val="1E264D"/>
                <w:spacing w:val="0"/>
                <w:kern w:val="0"/>
                <w:sz w:val="18"/>
                <w:szCs w:val="18"/>
                <w:lang w:val="en-US" w:eastAsia="en-US" w:bidi="ar-SA"/>
              </w:rPr>
              <w:t>anything new?</w:t>
            </w:r>
            <w:r w:rsidR="004148F9">
              <w:rPr>
                <w:rFonts w:eastAsia="Times New Roman" w:cs="Arial"/>
                <w:color w:val="1E264D"/>
                <w:spacing w:val="0"/>
                <w:kern w:val="0"/>
                <w:sz w:val="18"/>
                <w:szCs w:val="18"/>
                <w:lang w:val="en-US" w:eastAsia="en-US" w:bidi="ar-SA"/>
              </w:rPr>
              <w:t xml:space="preserve"> Oct 2022</w:t>
            </w:r>
          </w:p>
          <w:p w14:paraId="0EAD8282" w14:textId="5F810E2A" w:rsidR="004148F9" w:rsidRPr="004148F9" w:rsidRDefault="004148F9" w:rsidP="004148F9">
            <w:pPr>
              <w:widowControl/>
              <w:suppressAutoHyphens w:val="0"/>
              <w:autoSpaceDE w:val="0"/>
              <w:autoSpaceDN w:val="0"/>
              <w:adjustRightInd w:val="0"/>
              <w:ind w:left="-45" w:right="-1001"/>
              <w:rPr>
                <w:rFonts w:eastAsia="Times New Roman" w:cs="Arial"/>
                <w:color w:val="1E264D"/>
                <w:spacing w:val="0"/>
                <w:kern w:val="0"/>
                <w:sz w:val="18"/>
                <w:szCs w:val="18"/>
                <w:lang w:val="en-US" w:eastAsia="en-US" w:bidi="ar-SA"/>
              </w:rPr>
            </w:pPr>
            <w:r>
              <w:rPr>
                <w:rFonts w:eastAsia="Times New Roman" w:cs="Arial"/>
                <w:color w:val="1E264D"/>
                <w:spacing w:val="0"/>
                <w:kern w:val="0"/>
                <w:sz w:val="18"/>
                <w:szCs w:val="18"/>
                <w:lang w:val="en-US" w:eastAsia="en-US" w:bidi="ar-SA"/>
              </w:rPr>
              <w:t>CAKUT teaching course 2024</w:t>
            </w:r>
          </w:p>
        </w:tc>
      </w:tr>
      <w:tr w:rsidR="001D5355" w:rsidRPr="002E2BA3" w14:paraId="20AEC9EB" w14:textId="77777777" w:rsidTr="004148F9">
        <w:trPr>
          <w:trHeight w:val="205"/>
        </w:trPr>
        <w:tc>
          <w:tcPr>
            <w:tcW w:w="2776" w:type="dxa"/>
          </w:tcPr>
          <w:p w14:paraId="5843A5AF" w14:textId="77777777" w:rsidR="001D5355" w:rsidRPr="00D7080D" w:rsidRDefault="001D5355" w:rsidP="001D5355">
            <w:pPr>
              <w:pStyle w:val="ECVText"/>
              <w:ind w:right="175"/>
              <w:rPr>
                <w:color w:val="002060"/>
                <w:sz w:val="18"/>
                <w:szCs w:val="18"/>
              </w:rPr>
            </w:pPr>
          </w:p>
        </w:tc>
        <w:tc>
          <w:tcPr>
            <w:tcW w:w="7573" w:type="dxa"/>
          </w:tcPr>
          <w:p w14:paraId="363815F3" w14:textId="77777777" w:rsidR="001D5355" w:rsidRPr="002E2BA3" w:rsidRDefault="001D5355" w:rsidP="004148F9">
            <w:pPr>
              <w:pStyle w:val="CVNormal"/>
              <w:ind w:left="-45"/>
              <w:rPr>
                <w:rFonts w:ascii="Arial" w:hAnsi="Arial" w:cs="Arial"/>
                <w:sz w:val="18"/>
                <w:szCs w:val="18"/>
              </w:rPr>
            </w:pPr>
          </w:p>
        </w:tc>
      </w:tr>
    </w:tbl>
    <w:p w14:paraId="1521ABED" w14:textId="77777777" w:rsidR="008C16D4" w:rsidRDefault="008C16D4"/>
    <w:tbl>
      <w:tblPr>
        <w:tblpPr w:leftFromText="180" w:rightFromText="180" w:vertAnchor="text" w:horzAnchor="margin" w:tblpY="27"/>
        <w:tblW w:w="10348" w:type="dxa"/>
        <w:tblLayout w:type="fixed"/>
        <w:tblCellMar>
          <w:left w:w="0" w:type="dxa"/>
          <w:right w:w="0" w:type="dxa"/>
        </w:tblCellMar>
        <w:tblLook w:val="0000" w:firstRow="0" w:lastRow="0" w:firstColumn="0" w:lastColumn="0" w:noHBand="0" w:noVBand="0"/>
      </w:tblPr>
      <w:tblGrid>
        <w:gridCol w:w="2835"/>
        <w:gridCol w:w="7513"/>
      </w:tblGrid>
      <w:tr w:rsidR="001D5355" w:rsidRPr="002E2BA3" w14:paraId="004B0E69" w14:textId="77777777" w:rsidTr="001D5355">
        <w:trPr>
          <w:cantSplit/>
          <w:trHeight w:val="170"/>
        </w:trPr>
        <w:tc>
          <w:tcPr>
            <w:tcW w:w="2835" w:type="dxa"/>
            <w:shd w:val="clear" w:color="auto" w:fill="auto"/>
          </w:tcPr>
          <w:p w14:paraId="2DAD6D14" w14:textId="77777777" w:rsidR="001D5355" w:rsidRPr="00D7080D" w:rsidRDefault="001D5355" w:rsidP="001D5355">
            <w:pPr>
              <w:pStyle w:val="ECVLeftHeading"/>
              <w:jc w:val="left"/>
              <w:rPr>
                <w:caps w:val="0"/>
                <w:color w:val="002060"/>
              </w:rPr>
            </w:pPr>
            <w:r w:rsidRPr="00D7080D">
              <w:rPr>
                <w:caps w:val="0"/>
                <w:color w:val="002060"/>
              </w:rPr>
              <w:t>INFORMAΤII SUPLIMENTARE</w:t>
            </w:r>
          </w:p>
        </w:tc>
        <w:tc>
          <w:tcPr>
            <w:tcW w:w="7513" w:type="dxa"/>
            <w:shd w:val="clear" w:color="auto" w:fill="auto"/>
            <w:vAlign w:val="bottom"/>
          </w:tcPr>
          <w:p w14:paraId="713E5B8C" w14:textId="77777777" w:rsidR="001D5355" w:rsidRPr="002E2BA3" w:rsidRDefault="001D5355" w:rsidP="001D5355">
            <w:pPr>
              <w:pStyle w:val="ECVBlueBox"/>
              <w:rPr>
                <w:color w:val="auto"/>
              </w:rPr>
            </w:pPr>
            <w:r w:rsidRPr="002E2BA3">
              <w:rPr>
                <w:noProof/>
                <w:color w:val="auto"/>
                <w:lang w:val="en-US" w:eastAsia="en-US" w:bidi="ar-SA"/>
              </w:rPr>
              <w:drawing>
                <wp:inline distT="0" distB="0" distL="0" distR="0" wp14:anchorId="5A74920F" wp14:editId="3FAD488E">
                  <wp:extent cx="4763386" cy="89733"/>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7144" cy="94702"/>
                          </a:xfrm>
                          <a:prstGeom prst="rect">
                            <a:avLst/>
                          </a:prstGeom>
                          <a:solidFill>
                            <a:srgbClr val="FFFFFF"/>
                          </a:solidFill>
                          <a:ln>
                            <a:noFill/>
                          </a:ln>
                        </pic:spPr>
                      </pic:pic>
                    </a:graphicData>
                  </a:graphic>
                </wp:inline>
              </w:drawing>
            </w:r>
            <w:r w:rsidRPr="002E2BA3">
              <w:rPr>
                <w:color w:val="auto"/>
              </w:rPr>
              <w:t xml:space="preserve"> </w:t>
            </w:r>
          </w:p>
        </w:tc>
      </w:tr>
    </w:tbl>
    <w:p w14:paraId="79F377A5" w14:textId="77777777" w:rsidR="00154227" w:rsidRDefault="00154227" w:rsidP="00370F28">
      <w:pPr>
        <w:pStyle w:val="ECVText"/>
        <w:rPr>
          <w:rFonts w:cs="Arial"/>
          <w:color w:val="002060"/>
          <w:sz w:val="18"/>
          <w:szCs w:val="18"/>
        </w:rPr>
      </w:pPr>
    </w:p>
    <w:p w14:paraId="59ED782F" w14:textId="77777777" w:rsidR="00154227" w:rsidRDefault="00154227" w:rsidP="00370F28">
      <w:pPr>
        <w:pStyle w:val="ECVText"/>
        <w:rPr>
          <w:rFonts w:cs="Arial"/>
          <w:color w:val="002060"/>
          <w:sz w:val="18"/>
          <w:szCs w:val="18"/>
        </w:rPr>
      </w:pPr>
    </w:p>
    <w:p w14:paraId="1D7DD34F" w14:textId="0C41F8AB" w:rsidR="00370F28" w:rsidRDefault="00370F28" w:rsidP="00370F28">
      <w:pPr>
        <w:pStyle w:val="ECVText"/>
        <w:rPr>
          <w:rFonts w:cs="Arial"/>
          <w:color w:val="002060"/>
          <w:sz w:val="18"/>
          <w:szCs w:val="18"/>
        </w:rPr>
      </w:pPr>
      <w:r w:rsidRPr="0086530A">
        <w:rPr>
          <w:rFonts w:cs="Arial"/>
          <w:color w:val="002060"/>
          <w:sz w:val="18"/>
          <w:szCs w:val="18"/>
        </w:rPr>
        <w:t>Articole publicate in extenso in reviste cotate ISI, prim autor</w:t>
      </w:r>
    </w:p>
    <w:p w14:paraId="47D24A9A" w14:textId="77777777" w:rsidR="000B15B9" w:rsidRPr="0086530A" w:rsidRDefault="000B15B9" w:rsidP="00370F28">
      <w:pPr>
        <w:pStyle w:val="ECVText"/>
        <w:rPr>
          <w:rFonts w:cs="Arial"/>
          <w:color w:val="002060"/>
          <w:sz w:val="18"/>
          <w:szCs w:val="18"/>
        </w:rPr>
      </w:pPr>
    </w:p>
    <w:p w14:paraId="5E846BBF" w14:textId="6DDB83F1" w:rsidR="00BB7B87" w:rsidRDefault="00BB7B87" w:rsidP="000B15B9">
      <w:pPr>
        <w:pStyle w:val="ECVText"/>
        <w:ind w:left="709"/>
        <w:rPr>
          <w:rFonts w:cs="Arial"/>
          <w:color w:val="auto"/>
          <w:sz w:val="18"/>
          <w:szCs w:val="18"/>
        </w:rPr>
      </w:pPr>
      <w:r w:rsidRPr="00BB7B87">
        <w:rPr>
          <w:rFonts w:cs="Arial"/>
          <w:color w:val="auto"/>
          <w:sz w:val="18"/>
          <w:szCs w:val="18"/>
        </w:rPr>
        <w:t>Stroescu R, Gafencu M, Steflea RM, Chisavu F. Kidney Measurement and Glomerular</w:t>
      </w:r>
      <w:r w:rsidR="000B15B9">
        <w:rPr>
          <w:rFonts w:cs="Arial"/>
          <w:color w:val="auto"/>
          <w:sz w:val="18"/>
          <w:szCs w:val="18"/>
        </w:rPr>
        <w:t xml:space="preserve"> </w:t>
      </w:r>
      <w:r w:rsidRPr="00BB7B87">
        <w:rPr>
          <w:rFonts w:cs="Arial"/>
          <w:color w:val="auto"/>
          <w:sz w:val="18"/>
          <w:szCs w:val="18"/>
        </w:rPr>
        <w:t>Filtration Rate Evolution in Children with Polycystic Kidney Disease. Children (Basel).</w:t>
      </w:r>
      <w:r w:rsidR="000B15B9">
        <w:rPr>
          <w:rFonts w:cs="Arial"/>
          <w:color w:val="auto"/>
          <w:sz w:val="18"/>
          <w:szCs w:val="18"/>
        </w:rPr>
        <w:t xml:space="preserve"> </w:t>
      </w:r>
      <w:r w:rsidRPr="00BB7B87">
        <w:rPr>
          <w:rFonts w:cs="Arial"/>
          <w:color w:val="auto"/>
          <w:sz w:val="18"/>
          <w:szCs w:val="18"/>
        </w:rPr>
        <w:t>2024 May 10;11(5):575. doi: 10.3390/children11050575. IF=2.1</w:t>
      </w:r>
    </w:p>
    <w:p w14:paraId="28C65664" w14:textId="77777777" w:rsidR="000B15B9" w:rsidRPr="00BB7B87" w:rsidRDefault="000B15B9" w:rsidP="000B15B9">
      <w:pPr>
        <w:pStyle w:val="ECVText"/>
        <w:ind w:left="709"/>
        <w:rPr>
          <w:rFonts w:cs="Arial"/>
          <w:color w:val="auto"/>
          <w:sz w:val="18"/>
          <w:szCs w:val="18"/>
        </w:rPr>
      </w:pPr>
    </w:p>
    <w:p w14:paraId="29333EDE" w14:textId="32E5F43D" w:rsidR="00BB7B87" w:rsidRDefault="00BB7B87" w:rsidP="000B15B9">
      <w:pPr>
        <w:pStyle w:val="ECVText"/>
        <w:ind w:left="709"/>
        <w:rPr>
          <w:rFonts w:cs="Arial"/>
          <w:color w:val="auto"/>
          <w:sz w:val="18"/>
          <w:szCs w:val="18"/>
        </w:rPr>
      </w:pPr>
      <w:r w:rsidRPr="00BB7B87">
        <w:rPr>
          <w:rFonts w:cs="Arial"/>
          <w:color w:val="auto"/>
          <w:sz w:val="18"/>
          <w:szCs w:val="18"/>
        </w:rPr>
        <w:t>Stroescu R, Bizerea T, Doroș G, Mărăzan M, Lesovici M, Mărginean O. Correlation between</w:t>
      </w:r>
      <w:r w:rsidR="000B15B9">
        <w:rPr>
          <w:rFonts w:cs="Arial"/>
          <w:color w:val="auto"/>
          <w:sz w:val="18"/>
          <w:szCs w:val="18"/>
        </w:rPr>
        <w:t xml:space="preserve"> </w:t>
      </w:r>
      <w:r w:rsidRPr="00BB7B87">
        <w:rPr>
          <w:rFonts w:cs="Arial"/>
          <w:color w:val="auto"/>
          <w:sz w:val="18"/>
          <w:szCs w:val="18"/>
        </w:rPr>
        <w:t>adipokines and carotid intima media thickness in a group of obese Romanian children: is</w:t>
      </w:r>
      <w:r w:rsidR="000B15B9">
        <w:rPr>
          <w:rFonts w:cs="Arial"/>
          <w:color w:val="auto"/>
          <w:sz w:val="18"/>
          <w:szCs w:val="18"/>
        </w:rPr>
        <w:t xml:space="preserve"> </w:t>
      </w:r>
      <w:r w:rsidRPr="00BB7B87">
        <w:rPr>
          <w:rFonts w:cs="Arial"/>
          <w:color w:val="auto"/>
          <w:sz w:val="18"/>
          <w:szCs w:val="18"/>
        </w:rPr>
        <w:t>small for gestational age status an independent factor for cardiovascular risk? Arch</w:t>
      </w:r>
      <w:r w:rsidR="000B15B9">
        <w:rPr>
          <w:rFonts w:cs="Arial"/>
          <w:color w:val="auto"/>
          <w:sz w:val="18"/>
          <w:szCs w:val="18"/>
        </w:rPr>
        <w:t xml:space="preserve"> </w:t>
      </w:r>
      <w:r w:rsidRPr="00BB7B87">
        <w:rPr>
          <w:rFonts w:cs="Arial"/>
          <w:color w:val="auto"/>
          <w:sz w:val="18"/>
          <w:szCs w:val="18"/>
        </w:rPr>
        <w:t>Endocrinol Metab. 2017 Jan-Feb;61(1):14-20. doi:</w:t>
      </w:r>
      <w:r w:rsidR="000B15B9">
        <w:rPr>
          <w:rFonts w:cs="Arial"/>
          <w:color w:val="auto"/>
          <w:sz w:val="18"/>
          <w:szCs w:val="18"/>
        </w:rPr>
        <w:t xml:space="preserve"> </w:t>
      </w:r>
      <w:r w:rsidRPr="00BB7B87">
        <w:rPr>
          <w:rFonts w:cs="Arial"/>
          <w:color w:val="auto"/>
          <w:sz w:val="18"/>
          <w:szCs w:val="18"/>
        </w:rPr>
        <w:t>10.1590/2359-3997000000201. Epub</w:t>
      </w:r>
      <w:r w:rsidR="000B15B9">
        <w:rPr>
          <w:rFonts w:cs="Arial"/>
          <w:color w:val="auto"/>
          <w:sz w:val="18"/>
          <w:szCs w:val="18"/>
        </w:rPr>
        <w:t xml:space="preserve"> </w:t>
      </w:r>
      <w:r w:rsidRPr="00BB7B87">
        <w:rPr>
          <w:rFonts w:cs="Arial"/>
          <w:color w:val="auto"/>
          <w:sz w:val="18"/>
          <w:szCs w:val="18"/>
        </w:rPr>
        <w:t>2016 Sep 5. IF=2.380</w:t>
      </w:r>
    </w:p>
    <w:p w14:paraId="7AF36840" w14:textId="77777777" w:rsidR="000B15B9" w:rsidRPr="00BB7B87" w:rsidRDefault="000B15B9" w:rsidP="000B15B9">
      <w:pPr>
        <w:pStyle w:val="ECVText"/>
        <w:ind w:left="709"/>
        <w:rPr>
          <w:rFonts w:cs="Arial"/>
          <w:color w:val="auto"/>
          <w:sz w:val="18"/>
          <w:szCs w:val="18"/>
        </w:rPr>
      </w:pPr>
    </w:p>
    <w:p w14:paraId="20A89ED6" w14:textId="186BAEFF" w:rsidR="00BB7B87" w:rsidRDefault="00BB7B87" w:rsidP="000B15B9">
      <w:pPr>
        <w:pStyle w:val="ECVText"/>
        <w:ind w:left="709"/>
        <w:rPr>
          <w:rFonts w:cs="Arial"/>
          <w:color w:val="auto"/>
          <w:sz w:val="18"/>
          <w:szCs w:val="18"/>
        </w:rPr>
      </w:pPr>
      <w:r w:rsidRPr="00BB7B87">
        <w:rPr>
          <w:rFonts w:cs="Arial"/>
          <w:color w:val="auto"/>
          <w:sz w:val="18"/>
          <w:szCs w:val="18"/>
        </w:rPr>
        <w:t>Stroescu R, Mărginean O, Bizerea T, Gafencu M, Voicu A, Doroș G. Adiponectin, leptin and</w:t>
      </w:r>
      <w:r w:rsidR="000B15B9">
        <w:rPr>
          <w:rFonts w:cs="Arial"/>
          <w:color w:val="auto"/>
          <w:sz w:val="18"/>
          <w:szCs w:val="18"/>
        </w:rPr>
        <w:t xml:space="preserve"> </w:t>
      </w:r>
      <w:r w:rsidRPr="00BB7B87">
        <w:rPr>
          <w:rFonts w:cs="Arial"/>
          <w:color w:val="auto"/>
          <w:sz w:val="18"/>
          <w:szCs w:val="18"/>
        </w:rPr>
        <w:t>high sensitivity C</w:t>
      </w:r>
      <w:r w:rsidR="000B15B9">
        <w:rPr>
          <w:rFonts w:cs="Arial"/>
          <w:color w:val="auto"/>
          <w:sz w:val="18"/>
          <w:szCs w:val="18"/>
        </w:rPr>
        <w:t xml:space="preserve"> </w:t>
      </w:r>
      <w:r w:rsidRPr="00BB7B87">
        <w:rPr>
          <w:rFonts w:cs="Arial"/>
          <w:color w:val="auto"/>
          <w:sz w:val="18"/>
          <w:szCs w:val="18"/>
        </w:rPr>
        <w:t>reactive protein values in obese children - important markers for metabolic</w:t>
      </w:r>
      <w:r w:rsidR="000B15B9">
        <w:rPr>
          <w:rFonts w:cs="Arial"/>
          <w:color w:val="auto"/>
          <w:sz w:val="18"/>
          <w:szCs w:val="18"/>
        </w:rPr>
        <w:t xml:space="preserve"> </w:t>
      </w:r>
      <w:r w:rsidRPr="00BB7B87">
        <w:rPr>
          <w:rFonts w:cs="Arial"/>
          <w:color w:val="auto"/>
          <w:sz w:val="18"/>
          <w:szCs w:val="18"/>
        </w:rPr>
        <w:t>syndrome? J Pediatr Endocrinol Metab. 2019 Jan 28;32(1):27-31. doi: 10.1515/jpem-2018-0378. IF=1.278</w:t>
      </w:r>
    </w:p>
    <w:p w14:paraId="0D2A9DB9" w14:textId="77777777" w:rsidR="000B15B9" w:rsidRPr="00BB7B87" w:rsidRDefault="000B15B9" w:rsidP="000B15B9">
      <w:pPr>
        <w:pStyle w:val="ECVText"/>
        <w:ind w:left="709"/>
        <w:rPr>
          <w:rFonts w:cs="Arial"/>
          <w:color w:val="auto"/>
          <w:sz w:val="18"/>
          <w:szCs w:val="18"/>
        </w:rPr>
      </w:pPr>
    </w:p>
    <w:p w14:paraId="294FC0DB" w14:textId="71E7C05C" w:rsidR="00BB7B87" w:rsidRDefault="00BB7B87" w:rsidP="000B15B9">
      <w:pPr>
        <w:pStyle w:val="ECVText"/>
        <w:ind w:left="709"/>
        <w:rPr>
          <w:rFonts w:cs="Arial"/>
          <w:color w:val="auto"/>
          <w:sz w:val="18"/>
          <w:szCs w:val="18"/>
        </w:rPr>
      </w:pPr>
      <w:r w:rsidRPr="00BB7B87">
        <w:rPr>
          <w:rFonts w:cs="Arial"/>
          <w:color w:val="auto"/>
          <w:sz w:val="18"/>
          <w:szCs w:val="18"/>
        </w:rPr>
        <w:t>Stroescu R, Marginean O, Bizerea T, Gafencu M, Voicu A, Doros G, Manea A, Motoc M.</w:t>
      </w:r>
      <w:r w:rsidR="000B15B9">
        <w:rPr>
          <w:rFonts w:cs="Arial"/>
          <w:color w:val="auto"/>
          <w:sz w:val="18"/>
          <w:szCs w:val="18"/>
        </w:rPr>
        <w:t xml:space="preserve"> </w:t>
      </w:r>
      <w:r w:rsidRPr="00BB7B87">
        <w:rPr>
          <w:rFonts w:cs="Arial"/>
          <w:color w:val="auto"/>
          <w:sz w:val="18"/>
          <w:szCs w:val="18"/>
        </w:rPr>
        <w:t>Effect of a Three-month</w:t>
      </w:r>
      <w:r w:rsidR="000B15B9">
        <w:rPr>
          <w:rFonts w:cs="Arial"/>
          <w:color w:val="auto"/>
          <w:sz w:val="18"/>
          <w:szCs w:val="18"/>
        </w:rPr>
        <w:t xml:space="preserve"> </w:t>
      </w:r>
      <w:r w:rsidRPr="00BB7B87">
        <w:rPr>
          <w:rFonts w:cs="Arial"/>
          <w:color w:val="auto"/>
          <w:sz w:val="18"/>
          <w:szCs w:val="18"/>
        </w:rPr>
        <w:t>Period of Diet and Physical Activity on Adipokines and Inflammatory</w:t>
      </w:r>
      <w:r w:rsidR="000B15B9">
        <w:rPr>
          <w:rFonts w:cs="Arial"/>
          <w:color w:val="auto"/>
          <w:sz w:val="18"/>
          <w:szCs w:val="18"/>
        </w:rPr>
        <w:t xml:space="preserve"> </w:t>
      </w:r>
      <w:r w:rsidRPr="00BB7B87">
        <w:rPr>
          <w:rFonts w:cs="Arial"/>
          <w:color w:val="auto"/>
          <w:sz w:val="18"/>
          <w:szCs w:val="18"/>
        </w:rPr>
        <w:t>Status in Children with Metabolic Syndrome.</w:t>
      </w:r>
      <w:r w:rsidR="000B15B9">
        <w:rPr>
          <w:rFonts w:cs="Arial"/>
          <w:color w:val="auto"/>
          <w:sz w:val="18"/>
          <w:szCs w:val="18"/>
        </w:rPr>
        <w:t xml:space="preserve"> </w:t>
      </w:r>
      <w:r w:rsidRPr="00BB7B87">
        <w:rPr>
          <w:rFonts w:cs="Arial"/>
          <w:color w:val="auto"/>
          <w:sz w:val="18"/>
          <w:szCs w:val="18"/>
        </w:rPr>
        <w:t>Revista de Chimie (Rev. Chim.), Year 2019,</w:t>
      </w:r>
      <w:r w:rsidR="000B15B9">
        <w:rPr>
          <w:rFonts w:cs="Arial"/>
          <w:color w:val="auto"/>
          <w:sz w:val="18"/>
          <w:szCs w:val="18"/>
        </w:rPr>
        <w:t xml:space="preserve"> </w:t>
      </w:r>
      <w:r w:rsidRPr="00BB7B87">
        <w:rPr>
          <w:rFonts w:cs="Arial"/>
          <w:color w:val="auto"/>
          <w:sz w:val="18"/>
          <w:szCs w:val="18"/>
        </w:rPr>
        <w:t xml:space="preserve">Volume 70, Issue 1, 327-330 </w:t>
      </w:r>
      <w:hyperlink r:id="rId26" w:history="1">
        <w:r w:rsidR="000B15B9" w:rsidRPr="00263F27">
          <w:rPr>
            <w:rStyle w:val="Hyperlink"/>
            <w:rFonts w:cs="Arial"/>
            <w:sz w:val="18"/>
            <w:szCs w:val="18"/>
          </w:rPr>
          <w:t>https://doi.org/10.37358/RC.19.1.6910</w:t>
        </w:r>
      </w:hyperlink>
      <w:r w:rsidRPr="00BB7B87">
        <w:rPr>
          <w:rFonts w:cs="Arial"/>
          <w:color w:val="auto"/>
          <w:sz w:val="18"/>
          <w:szCs w:val="18"/>
        </w:rPr>
        <w:t>.</w:t>
      </w:r>
      <w:r w:rsidR="000B15B9">
        <w:rPr>
          <w:rFonts w:cs="Arial"/>
          <w:color w:val="auto"/>
          <w:sz w:val="18"/>
          <w:szCs w:val="18"/>
        </w:rPr>
        <w:t xml:space="preserve"> </w:t>
      </w:r>
      <w:r w:rsidRPr="00BB7B87">
        <w:rPr>
          <w:rFonts w:cs="Arial"/>
          <w:color w:val="auto"/>
          <w:sz w:val="18"/>
          <w:szCs w:val="18"/>
        </w:rPr>
        <w:t>IF=1.755</w:t>
      </w:r>
    </w:p>
    <w:p w14:paraId="2595AA03" w14:textId="77777777" w:rsidR="000B15B9" w:rsidRPr="00BB7B87" w:rsidRDefault="000B15B9" w:rsidP="000B15B9">
      <w:pPr>
        <w:pStyle w:val="ECVText"/>
        <w:ind w:left="709"/>
        <w:rPr>
          <w:rFonts w:cs="Arial"/>
          <w:color w:val="auto"/>
          <w:sz w:val="18"/>
          <w:szCs w:val="18"/>
        </w:rPr>
      </w:pPr>
    </w:p>
    <w:p w14:paraId="7557D596" w14:textId="0CD4D208" w:rsidR="00BB7B87" w:rsidRDefault="00BB7B87" w:rsidP="000B15B9">
      <w:pPr>
        <w:pStyle w:val="ECVText"/>
        <w:ind w:left="709"/>
        <w:rPr>
          <w:rFonts w:cs="Arial"/>
          <w:color w:val="auto"/>
          <w:sz w:val="18"/>
          <w:szCs w:val="18"/>
        </w:rPr>
      </w:pPr>
      <w:r w:rsidRPr="00BB7B87">
        <w:rPr>
          <w:rFonts w:cs="Arial"/>
          <w:color w:val="auto"/>
          <w:sz w:val="18"/>
          <w:szCs w:val="18"/>
        </w:rPr>
        <w:t>Bizerea-Moga TO, Chisavu F, Ilies C, Olah O, Marginean O, Gafencu M, Doros G, Stroescu</w:t>
      </w:r>
      <w:r w:rsidR="000B15B9">
        <w:rPr>
          <w:rFonts w:cs="Arial"/>
          <w:color w:val="auto"/>
          <w:sz w:val="18"/>
          <w:szCs w:val="18"/>
        </w:rPr>
        <w:t xml:space="preserve"> </w:t>
      </w:r>
      <w:r w:rsidRPr="00BB7B87">
        <w:rPr>
          <w:rFonts w:cs="Arial"/>
          <w:color w:val="auto"/>
          <w:sz w:val="18"/>
          <w:szCs w:val="18"/>
        </w:rPr>
        <w:t>R. Phenotype of</w:t>
      </w:r>
      <w:r w:rsidR="000B15B9">
        <w:rPr>
          <w:rFonts w:cs="Arial"/>
          <w:color w:val="auto"/>
          <w:sz w:val="18"/>
          <w:szCs w:val="18"/>
        </w:rPr>
        <w:t xml:space="preserve"> </w:t>
      </w:r>
      <w:r w:rsidRPr="00BB7B87">
        <w:rPr>
          <w:rFonts w:cs="Arial"/>
          <w:color w:val="auto"/>
          <w:sz w:val="18"/>
          <w:szCs w:val="18"/>
        </w:rPr>
        <w:lastRenderedPageBreak/>
        <w:t>Idiopathic Infantile Hypercalcemia Associated with the Heterozygous</w:t>
      </w:r>
      <w:r w:rsidR="000B15B9">
        <w:rPr>
          <w:rFonts w:cs="Arial"/>
          <w:color w:val="auto"/>
          <w:sz w:val="18"/>
          <w:szCs w:val="18"/>
        </w:rPr>
        <w:t xml:space="preserve"> </w:t>
      </w:r>
      <w:r w:rsidRPr="00BB7B87">
        <w:rPr>
          <w:rFonts w:cs="Arial"/>
          <w:color w:val="auto"/>
          <w:sz w:val="18"/>
          <w:szCs w:val="18"/>
        </w:rPr>
        <w:t>Pathogenic Variant of SLC34A1 and</w:t>
      </w:r>
      <w:r w:rsidR="000B15B9">
        <w:rPr>
          <w:rFonts w:cs="Arial"/>
          <w:color w:val="auto"/>
          <w:sz w:val="18"/>
          <w:szCs w:val="18"/>
        </w:rPr>
        <w:t xml:space="preserve"> </w:t>
      </w:r>
      <w:r w:rsidRPr="00BB7B87">
        <w:rPr>
          <w:rFonts w:cs="Arial"/>
          <w:color w:val="auto"/>
          <w:sz w:val="18"/>
          <w:szCs w:val="18"/>
        </w:rPr>
        <w:t>CYP24A1. Children (Basel). 2023 Oct 17;10(10):1701.</w:t>
      </w:r>
      <w:r w:rsidR="000B15B9">
        <w:rPr>
          <w:rFonts w:cs="Arial"/>
          <w:color w:val="auto"/>
          <w:sz w:val="18"/>
          <w:szCs w:val="18"/>
        </w:rPr>
        <w:t xml:space="preserve"> </w:t>
      </w:r>
      <w:r w:rsidRPr="00BB7B87">
        <w:rPr>
          <w:rFonts w:cs="Arial"/>
          <w:color w:val="auto"/>
          <w:sz w:val="18"/>
          <w:szCs w:val="18"/>
        </w:rPr>
        <w:t>doi: 10.3390/children10101701. IF=2.0</w:t>
      </w:r>
    </w:p>
    <w:p w14:paraId="5D9A665A" w14:textId="77777777" w:rsidR="000B15B9" w:rsidRPr="00BB7B87" w:rsidRDefault="000B15B9" w:rsidP="000B15B9">
      <w:pPr>
        <w:pStyle w:val="ECVText"/>
        <w:ind w:left="709"/>
        <w:rPr>
          <w:rFonts w:cs="Arial"/>
          <w:color w:val="auto"/>
          <w:sz w:val="18"/>
          <w:szCs w:val="18"/>
        </w:rPr>
      </w:pPr>
    </w:p>
    <w:p w14:paraId="7679E45A" w14:textId="193948FB" w:rsidR="00BB7B87" w:rsidRDefault="00BB7B87" w:rsidP="000B15B9">
      <w:pPr>
        <w:pStyle w:val="ECVText"/>
        <w:ind w:left="709"/>
        <w:rPr>
          <w:rFonts w:cs="Arial"/>
          <w:color w:val="auto"/>
          <w:sz w:val="18"/>
          <w:szCs w:val="18"/>
        </w:rPr>
      </w:pPr>
      <w:r w:rsidRPr="00BB7B87">
        <w:rPr>
          <w:rFonts w:cs="Arial"/>
          <w:color w:val="auto"/>
          <w:sz w:val="18"/>
          <w:szCs w:val="18"/>
        </w:rPr>
        <w:t>Stroescu RF, Chisavu F, Steflea RM, Doros G, Bizerea-Moga TO, Vulcanescu DD, Marti</w:t>
      </w:r>
      <w:r w:rsidR="000B15B9">
        <w:rPr>
          <w:rFonts w:cs="Arial"/>
          <w:color w:val="auto"/>
          <w:sz w:val="18"/>
          <w:szCs w:val="18"/>
        </w:rPr>
        <w:t xml:space="preserve"> </w:t>
      </w:r>
      <w:r w:rsidRPr="00BB7B87">
        <w:rPr>
          <w:rFonts w:cs="Arial"/>
          <w:color w:val="auto"/>
          <w:sz w:val="18"/>
          <w:szCs w:val="18"/>
        </w:rPr>
        <w:t>TD, Boru C, Avram CR, Gafencu M. A Retrospective Analysis of Systemic Bartonella</w:t>
      </w:r>
      <w:r w:rsidR="000B15B9">
        <w:rPr>
          <w:rFonts w:cs="Arial"/>
          <w:color w:val="auto"/>
          <w:sz w:val="18"/>
          <w:szCs w:val="18"/>
        </w:rPr>
        <w:t xml:space="preserve"> </w:t>
      </w:r>
      <w:r w:rsidRPr="00BB7B87">
        <w:rPr>
          <w:rFonts w:cs="Arial"/>
          <w:color w:val="auto"/>
          <w:sz w:val="18"/>
          <w:szCs w:val="18"/>
        </w:rPr>
        <w:t>henselae Infection in Children. Microorganisms. 2024 Mar 27;12(4):666. doi:</w:t>
      </w:r>
      <w:r w:rsidR="000B15B9">
        <w:rPr>
          <w:rFonts w:cs="Arial"/>
          <w:color w:val="auto"/>
          <w:sz w:val="18"/>
          <w:szCs w:val="18"/>
        </w:rPr>
        <w:t xml:space="preserve"> </w:t>
      </w:r>
      <w:r w:rsidRPr="00BB7B87">
        <w:rPr>
          <w:rFonts w:cs="Arial"/>
          <w:color w:val="auto"/>
          <w:sz w:val="18"/>
          <w:szCs w:val="18"/>
        </w:rPr>
        <w:t>10.3390/microorganisms12040666. IF=4.2</w:t>
      </w:r>
    </w:p>
    <w:p w14:paraId="42A4923A" w14:textId="77777777" w:rsidR="00481E80" w:rsidRPr="00BB7B87" w:rsidRDefault="00481E80" w:rsidP="000B15B9">
      <w:pPr>
        <w:pStyle w:val="ECVText"/>
        <w:ind w:left="709"/>
        <w:rPr>
          <w:rFonts w:cs="Arial"/>
          <w:color w:val="auto"/>
          <w:sz w:val="18"/>
          <w:szCs w:val="18"/>
        </w:rPr>
      </w:pPr>
    </w:p>
    <w:p w14:paraId="7A4C1DB3" w14:textId="5FE47AD6" w:rsidR="00BB7B87" w:rsidRDefault="00BB7B87" w:rsidP="00481E80">
      <w:pPr>
        <w:pStyle w:val="ECVText"/>
        <w:ind w:left="709"/>
        <w:rPr>
          <w:rFonts w:cs="Arial"/>
          <w:color w:val="auto"/>
          <w:sz w:val="18"/>
          <w:szCs w:val="18"/>
        </w:rPr>
      </w:pPr>
      <w:r w:rsidRPr="00BB7B87">
        <w:rPr>
          <w:rFonts w:cs="Arial"/>
          <w:color w:val="auto"/>
          <w:sz w:val="18"/>
          <w:szCs w:val="18"/>
        </w:rPr>
        <w:t>David VL, Mussuto E, Stroescu RF, Gafencu M, Boia ES. Peritoneal Dialysis Catheter</w:t>
      </w:r>
      <w:r w:rsidR="00481E80">
        <w:rPr>
          <w:rFonts w:cs="Arial"/>
          <w:color w:val="auto"/>
          <w:sz w:val="18"/>
          <w:szCs w:val="18"/>
        </w:rPr>
        <w:t xml:space="preserve"> </w:t>
      </w:r>
      <w:r w:rsidRPr="00BB7B87">
        <w:rPr>
          <w:rFonts w:cs="Arial"/>
          <w:color w:val="auto"/>
          <w:sz w:val="18"/>
          <w:szCs w:val="18"/>
        </w:rPr>
        <w:t>Placement in Children: Initial Experience with a &amp;quot;2+1&amp;quot;-Port Laparoscopic-Assisted</w:t>
      </w:r>
      <w:r w:rsidR="00481E80">
        <w:rPr>
          <w:rFonts w:cs="Arial"/>
          <w:color w:val="auto"/>
          <w:sz w:val="18"/>
          <w:szCs w:val="18"/>
        </w:rPr>
        <w:t xml:space="preserve"> </w:t>
      </w:r>
      <w:r w:rsidRPr="00BB7B87">
        <w:rPr>
          <w:rFonts w:cs="Arial"/>
          <w:color w:val="auto"/>
          <w:sz w:val="18"/>
          <w:szCs w:val="18"/>
        </w:rPr>
        <w:t>Technique. Medicina (Kaunas). 2023 May 16;59(5):961. doi: 10.3390/medicina59050961.</w:t>
      </w:r>
      <w:r w:rsidR="00481E80">
        <w:rPr>
          <w:rFonts w:cs="Arial"/>
          <w:color w:val="auto"/>
          <w:sz w:val="18"/>
          <w:szCs w:val="18"/>
        </w:rPr>
        <w:t xml:space="preserve"> </w:t>
      </w:r>
      <w:r w:rsidRPr="00BB7B87">
        <w:rPr>
          <w:rFonts w:cs="Arial"/>
          <w:color w:val="auto"/>
          <w:sz w:val="18"/>
          <w:szCs w:val="18"/>
        </w:rPr>
        <w:t>(Corresponding author). IF=2.4</w:t>
      </w:r>
    </w:p>
    <w:p w14:paraId="2381922A" w14:textId="77777777" w:rsidR="00481E80" w:rsidRPr="00BB7B87" w:rsidRDefault="00481E80" w:rsidP="00481E80">
      <w:pPr>
        <w:pStyle w:val="ECVText"/>
        <w:ind w:left="709"/>
        <w:rPr>
          <w:rFonts w:cs="Arial"/>
          <w:color w:val="auto"/>
          <w:sz w:val="18"/>
          <w:szCs w:val="18"/>
        </w:rPr>
      </w:pPr>
    </w:p>
    <w:p w14:paraId="10D6D77A" w14:textId="1D70C043" w:rsidR="00BB7B87" w:rsidRDefault="00BB7B87" w:rsidP="00481E80">
      <w:pPr>
        <w:pStyle w:val="ECVText"/>
        <w:ind w:left="709"/>
        <w:rPr>
          <w:rFonts w:cs="Arial"/>
          <w:color w:val="auto"/>
          <w:sz w:val="18"/>
          <w:szCs w:val="18"/>
        </w:rPr>
      </w:pPr>
      <w:r w:rsidRPr="00BB7B87">
        <w:rPr>
          <w:rFonts w:cs="Arial"/>
          <w:color w:val="auto"/>
          <w:sz w:val="18"/>
          <w:szCs w:val="18"/>
        </w:rPr>
        <w:t>Stroescu R, Micle I, Bizerea T, Puiu M, Mărginean O, Doroş G. Metabolic monitoring of</w:t>
      </w:r>
      <w:r w:rsidR="00481E80">
        <w:rPr>
          <w:rFonts w:cs="Arial"/>
          <w:color w:val="auto"/>
          <w:sz w:val="18"/>
          <w:szCs w:val="18"/>
        </w:rPr>
        <w:t xml:space="preserve"> </w:t>
      </w:r>
      <w:r w:rsidRPr="00BB7B87">
        <w:rPr>
          <w:rFonts w:cs="Arial"/>
          <w:color w:val="auto"/>
          <w:sz w:val="18"/>
          <w:szCs w:val="18"/>
        </w:rPr>
        <w:t>obese children born small for gestational age. Obes Res Clin Pract. 2014 Nov-Dec;8(6):e592-8. doi: 10.1016/j.orcp.2014.01.001.</w:t>
      </w:r>
      <w:r w:rsidR="00481E80">
        <w:rPr>
          <w:rFonts w:cs="Arial"/>
          <w:color w:val="auto"/>
          <w:sz w:val="18"/>
          <w:szCs w:val="18"/>
        </w:rPr>
        <w:t xml:space="preserve"> </w:t>
      </w:r>
      <w:r w:rsidRPr="00BB7B87">
        <w:rPr>
          <w:rFonts w:cs="Arial"/>
          <w:color w:val="auto"/>
          <w:sz w:val="18"/>
          <w:szCs w:val="18"/>
        </w:rPr>
        <w:t>IF=1.177</w:t>
      </w:r>
    </w:p>
    <w:p w14:paraId="6EB501BB" w14:textId="77777777" w:rsidR="00481E80" w:rsidRPr="00BB7B87" w:rsidRDefault="00481E80" w:rsidP="00481E80">
      <w:pPr>
        <w:pStyle w:val="ECVText"/>
        <w:ind w:left="709"/>
        <w:rPr>
          <w:rFonts w:cs="Arial"/>
          <w:color w:val="auto"/>
          <w:sz w:val="18"/>
          <w:szCs w:val="18"/>
        </w:rPr>
      </w:pPr>
    </w:p>
    <w:p w14:paraId="4AE169C5" w14:textId="1B697B83" w:rsidR="00BB7B87" w:rsidRDefault="00BB7B87" w:rsidP="00481E80">
      <w:pPr>
        <w:pStyle w:val="ECVText"/>
        <w:ind w:left="709"/>
        <w:rPr>
          <w:rFonts w:cs="Arial"/>
          <w:color w:val="auto"/>
          <w:sz w:val="18"/>
          <w:szCs w:val="18"/>
        </w:rPr>
      </w:pPr>
      <w:r w:rsidRPr="00BB7B87">
        <w:rPr>
          <w:rFonts w:cs="Arial"/>
          <w:color w:val="auto"/>
          <w:sz w:val="18"/>
          <w:szCs w:val="18"/>
        </w:rPr>
        <w:t>Stroescu R, Comsa S, Chisavu F, Gafencu M. Vascular access in paediatric haemodialysis</w:t>
      </w:r>
      <w:r w:rsidR="00481E80">
        <w:rPr>
          <w:rFonts w:cs="Arial"/>
          <w:color w:val="auto"/>
          <w:sz w:val="18"/>
          <w:szCs w:val="18"/>
        </w:rPr>
        <w:t xml:space="preserve"> </w:t>
      </w:r>
      <w:r w:rsidRPr="00BB7B87">
        <w:rPr>
          <w:rFonts w:cs="Arial"/>
          <w:color w:val="auto"/>
          <w:sz w:val="18"/>
          <w:szCs w:val="18"/>
        </w:rPr>
        <w:t>patients-creating and maintaining the patency of an arteriovenous fistula. Front Surg. 2024</w:t>
      </w:r>
      <w:r w:rsidR="00481E80">
        <w:rPr>
          <w:rFonts w:cs="Arial"/>
          <w:color w:val="auto"/>
          <w:sz w:val="18"/>
          <w:szCs w:val="18"/>
        </w:rPr>
        <w:t xml:space="preserve"> </w:t>
      </w:r>
      <w:r w:rsidRPr="00BB7B87">
        <w:rPr>
          <w:rFonts w:cs="Arial"/>
          <w:color w:val="auto"/>
          <w:sz w:val="18"/>
          <w:szCs w:val="18"/>
        </w:rPr>
        <w:t>Mar 19;11:1181802. doi:</w:t>
      </w:r>
      <w:r w:rsidR="00481E80">
        <w:rPr>
          <w:rFonts w:cs="Arial"/>
          <w:color w:val="auto"/>
          <w:sz w:val="18"/>
          <w:szCs w:val="18"/>
        </w:rPr>
        <w:t xml:space="preserve"> </w:t>
      </w:r>
      <w:r w:rsidRPr="00BB7B87">
        <w:rPr>
          <w:rFonts w:cs="Arial"/>
          <w:color w:val="auto"/>
          <w:sz w:val="18"/>
          <w:szCs w:val="18"/>
        </w:rPr>
        <w:t>10.3389/fsurg.2024. IF=1.8</w:t>
      </w:r>
    </w:p>
    <w:p w14:paraId="25000B59" w14:textId="77777777" w:rsidR="00481E80" w:rsidRPr="00BB7B87" w:rsidRDefault="00481E80" w:rsidP="00481E80">
      <w:pPr>
        <w:pStyle w:val="ECVText"/>
        <w:ind w:left="709"/>
        <w:rPr>
          <w:rFonts w:cs="Arial"/>
          <w:color w:val="auto"/>
          <w:sz w:val="18"/>
          <w:szCs w:val="18"/>
        </w:rPr>
      </w:pPr>
    </w:p>
    <w:p w14:paraId="40652B15" w14:textId="04B0EC4A" w:rsidR="00BB7B87" w:rsidRDefault="00BB7B87" w:rsidP="00481E80">
      <w:pPr>
        <w:pStyle w:val="ECVText"/>
        <w:ind w:left="709"/>
        <w:rPr>
          <w:rFonts w:cs="Arial"/>
          <w:color w:val="auto"/>
          <w:sz w:val="18"/>
          <w:szCs w:val="18"/>
        </w:rPr>
      </w:pPr>
      <w:r w:rsidRPr="00BB7B87">
        <w:rPr>
          <w:rFonts w:cs="Arial"/>
          <w:color w:val="auto"/>
          <w:sz w:val="18"/>
          <w:szCs w:val="18"/>
        </w:rPr>
        <w:t>Chisavu F, Gafencu M, Steflea RM, Vaduva A, Izvernariu F, Stroescu RF. Acute</w:t>
      </w:r>
      <w:r w:rsidR="00481E80">
        <w:rPr>
          <w:rFonts w:cs="Arial"/>
          <w:color w:val="auto"/>
          <w:sz w:val="18"/>
          <w:szCs w:val="18"/>
        </w:rPr>
        <w:t xml:space="preserve"> </w:t>
      </w:r>
      <w:r w:rsidRPr="00BB7B87">
        <w:rPr>
          <w:rFonts w:cs="Arial"/>
          <w:color w:val="auto"/>
          <w:sz w:val="18"/>
          <w:szCs w:val="18"/>
        </w:rPr>
        <w:t>Glomerulonephritis Following Systemic Scabies in Two Brothers. Children (Basel). 2024 Aug</w:t>
      </w:r>
      <w:r w:rsidR="00481E80">
        <w:rPr>
          <w:rFonts w:cs="Arial"/>
          <w:color w:val="auto"/>
          <w:sz w:val="18"/>
          <w:szCs w:val="18"/>
        </w:rPr>
        <w:t xml:space="preserve"> </w:t>
      </w:r>
      <w:r w:rsidRPr="00BB7B87">
        <w:rPr>
          <w:rFonts w:cs="Arial"/>
          <w:color w:val="auto"/>
          <w:sz w:val="18"/>
          <w:szCs w:val="18"/>
        </w:rPr>
        <w:t>14;11(8):981. doi: 10.3390/children11080981. IF=2.1</w:t>
      </w:r>
    </w:p>
    <w:p w14:paraId="59C6C147" w14:textId="77777777" w:rsidR="00481E80" w:rsidRPr="00BB7B87" w:rsidRDefault="00481E80" w:rsidP="00481E80">
      <w:pPr>
        <w:pStyle w:val="ECVText"/>
        <w:ind w:left="709"/>
        <w:rPr>
          <w:rFonts w:cs="Arial"/>
          <w:color w:val="auto"/>
          <w:sz w:val="18"/>
          <w:szCs w:val="18"/>
        </w:rPr>
      </w:pPr>
    </w:p>
    <w:p w14:paraId="2DCC0EC8" w14:textId="46474655" w:rsidR="00BB7B87" w:rsidRDefault="00BB7B87" w:rsidP="00481E80">
      <w:pPr>
        <w:pStyle w:val="ECVText"/>
        <w:ind w:left="709"/>
        <w:rPr>
          <w:rFonts w:cs="Arial"/>
          <w:color w:val="auto"/>
          <w:sz w:val="18"/>
          <w:szCs w:val="18"/>
        </w:rPr>
      </w:pPr>
      <w:r w:rsidRPr="00BB7B87">
        <w:rPr>
          <w:rFonts w:cs="Arial"/>
          <w:color w:val="auto"/>
          <w:sz w:val="18"/>
          <w:szCs w:val="18"/>
        </w:rPr>
        <w:t>Chisavu F, Chisavu L, Schiller A, Gafencu M, Boia M, Stroescu R. The Prognostic Value of</w:t>
      </w:r>
      <w:r w:rsidR="00481E80">
        <w:rPr>
          <w:rFonts w:cs="Arial"/>
          <w:color w:val="auto"/>
          <w:sz w:val="18"/>
          <w:szCs w:val="18"/>
        </w:rPr>
        <w:t xml:space="preserve"> </w:t>
      </w:r>
      <w:r w:rsidRPr="00BB7B87">
        <w:rPr>
          <w:rFonts w:cs="Arial"/>
          <w:color w:val="auto"/>
          <w:sz w:val="18"/>
          <w:szCs w:val="18"/>
        </w:rPr>
        <w:t>Serum Creatinine Dynamics in Neonates - A Retrospective Cohort Study. J Clin Med. 2024,</w:t>
      </w:r>
      <w:r w:rsidR="00481E80">
        <w:rPr>
          <w:rFonts w:cs="Arial"/>
          <w:color w:val="auto"/>
          <w:sz w:val="18"/>
          <w:szCs w:val="18"/>
        </w:rPr>
        <w:t xml:space="preserve"> </w:t>
      </w:r>
      <w:r w:rsidRPr="00BB7B87">
        <w:rPr>
          <w:rFonts w:cs="Arial"/>
          <w:color w:val="auto"/>
          <w:sz w:val="18"/>
          <w:szCs w:val="18"/>
        </w:rPr>
        <w:t>13, 7485.</w:t>
      </w:r>
      <w:r w:rsidR="00481E80">
        <w:rPr>
          <w:rFonts w:cs="Arial"/>
          <w:color w:val="auto"/>
          <w:sz w:val="18"/>
          <w:szCs w:val="18"/>
        </w:rPr>
        <w:t xml:space="preserve"> </w:t>
      </w:r>
      <w:r w:rsidRPr="00BB7B87">
        <w:rPr>
          <w:rFonts w:cs="Arial"/>
          <w:color w:val="auto"/>
          <w:sz w:val="18"/>
          <w:szCs w:val="18"/>
        </w:rPr>
        <w:t>https://doi.org/10.3390/jcm13237485. IF=2.9</w:t>
      </w:r>
    </w:p>
    <w:p w14:paraId="46DD32B2" w14:textId="77777777" w:rsidR="00481E80" w:rsidRPr="00BB7B87" w:rsidRDefault="00481E80" w:rsidP="00481E80">
      <w:pPr>
        <w:pStyle w:val="ECVText"/>
        <w:ind w:left="709"/>
        <w:rPr>
          <w:rFonts w:cs="Arial"/>
          <w:color w:val="auto"/>
          <w:sz w:val="18"/>
          <w:szCs w:val="18"/>
        </w:rPr>
      </w:pPr>
    </w:p>
    <w:p w14:paraId="0AA41DE4" w14:textId="2A30BE0A" w:rsidR="00BB7B87" w:rsidRDefault="00BB7B87" w:rsidP="00481E80">
      <w:pPr>
        <w:pStyle w:val="ECVText"/>
        <w:ind w:left="709"/>
        <w:rPr>
          <w:rFonts w:cs="Arial"/>
          <w:color w:val="auto"/>
          <w:sz w:val="18"/>
          <w:szCs w:val="18"/>
        </w:rPr>
      </w:pPr>
      <w:r w:rsidRPr="00BB7B87">
        <w:rPr>
          <w:rFonts w:cs="Arial"/>
          <w:color w:val="auto"/>
          <w:sz w:val="18"/>
          <w:szCs w:val="18"/>
        </w:rPr>
        <w:t>Stroescu R, Chiriţă-Emandi A, Puiu M, Chisavu F, Steflea R, Doroş G, Gafencu M.</w:t>
      </w:r>
      <w:r w:rsidR="00481E80">
        <w:rPr>
          <w:rFonts w:cs="Arial"/>
          <w:color w:val="auto"/>
          <w:sz w:val="18"/>
          <w:szCs w:val="18"/>
        </w:rPr>
        <w:t xml:space="preserve"> </w:t>
      </w:r>
      <w:r w:rsidRPr="00BB7B87">
        <w:rPr>
          <w:rFonts w:cs="Arial"/>
          <w:color w:val="auto"/>
          <w:sz w:val="18"/>
          <w:szCs w:val="18"/>
        </w:rPr>
        <w:t>Nephrogenic Diabetes Insipidus Affecting Three Males in Two Generations - Case Report</w:t>
      </w:r>
      <w:r w:rsidR="00481E80">
        <w:rPr>
          <w:rFonts w:cs="Arial"/>
          <w:color w:val="auto"/>
          <w:sz w:val="18"/>
          <w:szCs w:val="18"/>
        </w:rPr>
        <w:t xml:space="preserve"> </w:t>
      </w:r>
      <w:r w:rsidRPr="00BB7B87">
        <w:rPr>
          <w:rFonts w:cs="Arial"/>
          <w:color w:val="auto"/>
          <w:sz w:val="18"/>
          <w:szCs w:val="18"/>
        </w:rPr>
        <w:t>and Review of the Literature. Children (Basel). 2025 Feb 6;12(2):195. doi:</w:t>
      </w:r>
      <w:r w:rsidR="00481E80">
        <w:rPr>
          <w:rFonts w:cs="Arial"/>
          <w:color w:val="auto"/>
          <w:sz w:val="18"/>
          <w:szCs w:val="18"/>
        </w:rPr>
        <w:t xml:space="preserve"> </w:t>
      </w:r>
      <w:r w:rsidRPr="00BB7B87">
        <w:rPr>
          <w:rFonts w:cs="Arial"/>
          <w:color w:val="auto"/>
          <w:sz w:val="18"/>
          <w:szCs w:val="18"/>
        </w:rPr>
        <w:t>10.3390/children12020195. PMID: 40003297; PMCID: PMC11854844. IF=2.1</w:t>
      </w:r>
    </w:p>
    <w:p w14:paraId="6F55B3C8" w14:textId="77777777" w:rsidR="00481E80" w:rsidRPr="00BB7B87" w:rsidRDefault="00481E80" w:rsidP="00481E80">
      <w:pPr>
        <w:pStyle w:val="ECVText"/>
        <w:ind w:left="709"/>
        <w:rPr>
          <w:rFonts w:cs="Arial"/>
          <w:color w:val="auto"/>
          <w:sz w:val="18"/>
          <w:szCs w:val="18"/>
        </w:rPr>
      </w:pPr>
    </w:p>
    <w:p w14:paraId="467ADE41" w14:textId="3F85FD3E" w:rsidR="00BB7B87" w:rsidRDefault="00BB7B87" w:rsidP="00481E80">
      <w:pPr>
        <w:pStyle w:val="ECVText"/>
        <w:ind w:left="709"/>
        <w:rPr>
          <w:rFonts w:cs="Arial"/>
          <w:color w:val="auto"/>
          <w:sz w:val="18"/>
          <w:szCs w:val="18"/>
        </w:rPr>
      </w:pPr>
      <w:r w:rsidRPr="00BB7B87">
        <w:rPr>
          <w:rFonts w:cs="Arial"/>
          <w:color w:val="auto"/>
          <w:sz w:val="18"/>
          <w:szCs w:val="18"/>
        </w:rPr>
        <w:t>Steflea R, Stroescu RF, Gafencu M, Chisavu F, Stoicescu ER, Doros G.</w:t>
      </w:r>
      <w:r w:rsidR="00481E80">
        <w:rPr>
          <w:rFonts w:cs="Arial"/>
          <w:color w:val="auto"/>
          <w:sz w:val="18"/>
          <w:szCs w:val="18"/>
        </w:rPr>
        <w:t xml:space="preserve"> </w:t>
      </w:r>
      <w:r w:rsidRPr="00BB7B87">
        <w:rPr>
          <w:rFonts w:cs="Arial"/>
          <w:color w:val="auto"/>
          <w:sz w:val="18"/>
          <w:szCs w:val="18"/>
        </w:rPr>
        <w:t>Endocrine and Growth Abnormalities in</w:t>
      </w:r>
      <w:r w:rsidR="00481E80">
        <w:rPr>
          <w:rFonts w:cs="Arial"/>
          <w:color w:val="auto"/>
          <w:sz w:val="18"/>
          <w:szCs w:val="18"/>
        </w:rPr>
        <w:t xml:space="preserve"> </w:t>
      </w:r>
      <w:r w:rsidRPr="00BB7B87">
        <w:rPr>
          <w:rFonts w:cs="Arial"/>
          <w:color w:val="auto"/>
          <w:sz w:val="18"/>
          <w:szCs w:val="18"/>
        </w:rPr>
        <w:t>Children with Kidney Failure on Maintenance</w:t>
      </w:r>
      <w:r w:rsidR="00481E80">
        <w:rPr>
          <w:rFonts w:cs="Arial"/>
          <w:color w:val="auto"/>
          <w:sz w:val="18"/>
          <w:szCs w:val="18"/>
        </w:rPr>
        <w:t xml:space="preserve"> </w:t>
      </w:r>
      <w:r w:rsidRPr="00BB7B87">
        <w:rPr>
          <w:rFonts w:cs="Arial"/>
          <w:color w:val="auto"/>
          <w:sz w:val="18"/>
          <w:szCs w:val="18"/>
        </w:rPr>
        <w:t>Hemodialysis - Experience of a Single Center from Western Romania. Acta Endo (Buc) 2024</w:t>
      </w:r>
      <w:r w:rsidR="00481E80">
        <w:rPr>
          <w:rFonts w:cs="Arial"/>
          <w:color w:val="auto"/>
          <w:sz w:val="18"/>
          <w:szCs w:val="18"/>
        </w:rPr>
        <w:t xml:space="preserve"> </w:t>
      </w:r>
      <w:r w:rsidRPr="00BB7B87">
        <w:rPr>
          <w:rFonts w:cs="Arial"/>
          <w:color w:val="auto"/>
          <w:sz w:val="18"/>
          <w:szCs w:val="18"/>
        </w:rPr>
        <w:t>20: 393-400 doi: 10.4183/aeb.2024.393. IF=0.7</w:t>
      </w:r>
    </w:p>
    <w:p w14:paraId="1F0A7019" w14:textId="77777777" w:rsidR="00481E80" w:rsidRPr="00BB7B87" w:rsidRDefault="00481E80" w:rsidP="00481E80">
      <w:pPr>
        <w:pStyle w:val="ECVText"/>
        <w:ind w:left="709"/>
        <w:rPr>
          <w:rFonts w:cs="Arial"/>
          <w:color w:val="auto"/>
          <w:sz w:val="18"/>
          <w:szCs w:val="18"/>
        </w:rPr>
      </w:pPr>
    </w:p>
    <w:p w14:paraId="0A3257D4" w14:textId="081F3E5B" w:rsidR="00BB7B87" w:rsidRDefault="00BB7B87" w:rsidP="00481E80">
      <w:pPr>
        <w:pStyle w:val="ECVText"/>
        <w:ind w:left="709"/>
        <w:rPr>
          <w:rFonts w:cs="Arial"/>
          <w:color w:val="auto"/>
          <w:sz w:val="18"/>
          <w:szCs w:val="18"/>
        </w:rPr>
      </w:pPr>
      <w:r w:rsidRPr="00BB7B87">
        <w:rPr>
          <w:rFonts w:cs="Arial"/>
          <w:color w:val="auto"/>
          <w:sz w:val="18"/>
          <w:szCs w:val="18"/>
        </w:rPr>
        <w:t>Aldea P†, Rachisan A†, Stanciu B, Picos A†, Picos A†, Delean D, Stroescu R†, Starcea</w:t>
      </w:r>
      <w:r w:rsidR="00481E80">
        <w:rPr>
          <w:rFonts w:cs="Arial"/>
          <w:color w:val="auto"/>
          <w:sz w:val="18"/>
          <w:szCs w:val="18"/>
        </w:rPr>
        <w:t xml:space="preserve"> </w:t>
      </w:r>
      <w:r w:rsidRPr="00BB7B87">
        <w:rPr>
          <w:rFonts w:cs="Arial"/>
          <w:color w:val="auto"/>
          <w:sz w:val="18"/>
          <w:szCs w:val="18"/>
        </w:rPr>
        <w:t>M†, Borzan C†, Elec F†. The Perspectives of Biomarkers in Predicting the Survival of the</w:t>
      </w:r>
      <w:r w:rsidR="00481E80">
        <w:rPr>
          <w:rFonts w:cs="Arial"/>
          <w:color w:val="auto"/>
          <w:sz w:val="18"/>
          <w:szCs w:val="18"/>
        </w:rPr>
        <w:t xml:space="preserve"> </w:t>
      </w:r>
      <w:r w:rsidRPr="00BB7B87">
        <w:rPr>
          <w:rFonts w:cs="Arial"/>
          <w:color w:val="auto"/>
          <w:sz w:val="18"/>
          <w:szCs w:val="18"/>
        </w:rPr>
        <w:t>Renal Graft. Front Pediatr. 2022 Jun 3;10:869628. doi: 10.3389/fped.2022.869628. †These</w:t>
      </w:r>
      <w:r w:rsidR="00481E80">
        <w:rPr>
          <w:rFonts w:cs="Arial"/>
          <w:color w:val="auto"/>
          <w:sz w:val="18"/>
          <w:szCs w:val="18"/>
        </w:rPr>
        <w:t xml:space="preserve"> </w:t>
      </w:r>
      <w:r w:rsidRPr="00BB7B87">
        <w:rPr>
          <w:rFonts w:cs="Arial"/>
          <w:color w:val="auto"/>
          <w:sz w:val="18"/>
          <w:szCs w:val="18"/>
        </w:rPr>
        <w:t>authors have contributed equally to this work. IF=2.6</w:t>
      </w:r>
    </w:p>
    <w:p w14:paraId="0D8B1F0D" w14:textId="77777777" w:rsidR="00481E80" w:rsidRPr="00BB7B87" w:rsidRDefault="00481E80" w:rsidP="00481E80">
      <w:pPr>
        <w:pStyle w:val="ECVText"/>
        <w:ind w:left="709"/>
        <w:rPr>
          <w:rFonts w:cs="Arial"/>
          <w:color w:val="auto"/>
          <w:sz w:val="18"/>
          <w:szCs w:val="18"/>
        </w:rPr>
      </w:pPr>
    </w:p>
    <w:p w14:paraId="1FC2DA0F" w14:textId="6123CCDE" w:rsidR="00BB7B87" w:rsidRDefault="00BB7B87" w:rsidP="00481E80">
      <w:pPr>
        <w:pStyle w:val="ECVText"/>
        <w:ind w:left="709"/>
        <w:rPr>
          <w:rFonts w:cs="Arial"/>
          <w:color w:val="auto"/>
          <w:sz w:val="18"/>
          <w:szCs w:val="18"/>
        </w:rPr>
      </w:pPr>
      <w:r w:rsidRPr="00BB7B87">
        <w:rPr>
          <w:rFonts w:cs="Arial"/>
          <w:color w:val="auto"/>
          <w:sz w:val="18"/>
          <w:szCs w:val="18"/>
        </w:rPr>
        <w:t>Stroescu R, Chirita-Emandi A, Steflea R, Mihailov D, Doros G, Chisavu F, Munteanu C,</w:t>
      </w:r>
      <w:r w:rsidR="00481E80">
        <w:rPr>
          <w:rFonts w:cs="Arial"/>
          <w:color w:val="auto"/>
          <w:sz w:val="18"/>
          <w:szCs w:val="18"/>
        </w:rPr>
        <w:t xml:space="preserve"> </w:t>
      </w:r>
      <w:r w:rsidRPr="00BB7B87">
        <w:rPr>
          <w:rFonts w:cs="Arial"/>
          <w:color w:val="auto"/>
          <w:sz w:val="18"/>
          <w:szCs w:val="18"/>
        </w:rPr>
        <w:t>Gafencu M. Wiskott–Aldrich Syndrome and X-Linked Thrombocytopenia: A Review of</w:t>
      </w:r>
      <w:r w:rsidR="00481E80">
        <w:rPr>
          <w:rFonts w:cs="Arial"/>
          <w:color w:val="auto"/>
          <w:sz w:val="18"/>
          <w:szCs w:val="18"/>
        </w:rPr>
        <w:t xml:space="preserve"> </w:t>
      </w:r>
      <w:r w:rsidRPr="00BB7B87">
        <w:rPr>
          <w:rFonts w:cs="Arial"/>
          <w:color w:val="auto"/>
          <w:sz w:val="18"/>
          <w:szCs w:val="18"/>
        </w:rPr>
        <w:t>Clinical and Immunological Spectrum with Case Presentation Highlighting</w:t>
      </w:r>
      <w:r w:rsidR="00481E80">
        <w:rPr>
          <w:rFonts w:cs="Arial"/>
          <w:color w:val="auto"/>
          <w:sz w:val="18"/>
          <w:szCs w:val="18"/>
        </w:rPr>
        <w:t xml:space="preserve"> </w:t>
      </w:r>
      <w:r w:rsidRPr="00BB7B87">
        <w:rPr>
          <w:rFonts w:cs="Arial"/>
          <w:color w:val="auto"/>
          <w:sz w:val="18"/>
          <w:szCs w:val="18"/>
        </w:rPr>
        <w:t>Glomerulonephritis. Front. Pediatr. 2026. IF=2</w:t>
      </w:r>
    </w:p>
    <w:p w14:paraId="3DAEF52E" w14:textId="77777777" w:rsidR="00481E80" w:rsidRPr="00BB7B87" w:rsidRDefault="00481E80" w:rsidP="00481E80">
      <w:pPr>
        <w:pStyle w:val="ECVText"/>
        <w:ind w:left="709"/>
        <w:rPr>
          <w:rFonts w:cs="Arial"/>
          <w:color w:val="auto"/>
          <w:sz w:val="18"/>
          <w:szCs w:val="18"/>
        </w:rPr>
      </w:pPr>
    </w:p>
    <w:p w14:paraId="279BB3C2" w14:textId="7567DB88" w:rsidR="00BB7B87" w:rsidRDefault="00BB7B87" w:rsidP="00481E80">
      <w:pPr>
        <w:pStyle w:val="ECVText"/>
        <w:ind w:left="709"/>
        <w:rPr>
          <w:rFonts w:cs="Arial"/>
          <w:color w:val="auto"/>
          <w:sz w:val="18"/>
          <w:szCs w:val="18"/>
        </w:rPr>
      </w:pPr>
      <w:r w:rsidRPr="00BB7B87">
        <w:rPr>
          <w:rFonts w:cs="Arial"/>
          <w:color w:val="auto"/>
          <w:sz w:val="18"/>
          <w:szCs w:val="18"/>
        </w:rPr>
        <w:t>David VL, Stanciulescu MC, Horhat FG, Sharma A, Kundnani NR, Ciornei B, Stroescu RF,</w:t>
      </w:r>
      <w:r w:rsidR="00481E80">
        <w:rPr>
          <w:rFonts w:cs="Arial"/>
          <w:color w:val="auto"/>
          <w:sz w:val="18"/>
          <w:szCs w:val="18"/>
        </w:rPr>
        <w:t xml:space="preserve"> </w:t>
      </w:r>
      <w:r w:rsidRPr="00BB7B87">
        <w:rPr>
          <w:rFonts w:cs="Arial"/>
          <w:color w:val="auto"/>
          <w:sz w:val="18"/>
          <w:szCs w:val="18"/>
        </w:rPr>
        <w:t>Popoiu MC, Boia ES. Costal cartilage overgrowth does not induce pectus-like deformation in</w:t>
      </w:r>
      <w:r w:rsidR="00481E80">
        <w:rPr>
          <w:rFonts w:cs="Arial"/>
          <w:color w:val="auto"/>
          <w:sz w:val="18"/>
          <w:szCs w:val="18"/>
        </w:rPr>
        <w:t xml:space="preserve"> </w:t>
      </w:r>
      <w:r w:rsidRPr="00BB7B87">
        <w:rPr>
          <w:rFonts w:cs="Arial"/>
          <w:color w:val="auto"/>
          <w:sz w:val="18"/>
          <w:szCs w:val="18"/>
        </w:rPr>
        <w:t>the chest wall of a rat model. Exp Ther Med. 2022 Feb;23(2):146. doi:</w:t>
      </w:r>
      <w:r w:rsidR="00481E80">
        <w:rPr>
          <w:rFonts w:cs="Arial"/>
          <w:color w:val="auto"/>
          <w:sz w:val="18"/>
          <w:szCs w:val="18"/>
        </w:rPr>
        <w:t xml:space="preserve"> </w:t>
      </w:r>
      <w:r w:rsidRPr="00BB7B87">
        <w:rPr>
          <w:rFonts w:cs="Arial"/>
          <w:color w:val="auto"/>
          <w:sz w:val="18"/>
          <w:szCs w:val="18"/>
        </w:rPr>
        <w:t>10.3892/etm.2021.11069. Epub 2021 Dec 15. PMID: 35069827; PMCID: PMC8756389.(Corresponding author) IF=2.751</w:t>
      </w:r>
    </w:p>
    <w:p w14:paraId="2943953F" w14:textId="77777777" w:rsidR="00481E80" w:rsidRPr="00BB7B87" w:rsidRDefault="00481E80" w:rsidP="00481E80">
      <w:pPr>
        <w:pStyle w:val="ECVText"/>
        <w:ind w:left="709"/>
        <w:rPr>
          <w:rFonts w:cs="Arial"/>
          <w:color w:val="auto"/>
          <w:sz w:val="18"/>
          <w:szCs w:val="18"/>
        </w:rPr>
      </w:pPr>
    </w:p>
    <w:p w14:paraId="06C92B6C" w14:textId="1E640EBC" w:rsidR="00370F28" w:rsidRPr="0086530A" w:rsidRDefault="00BB7B87" w:rsidP="00481E80">
      <w:pPr>
        <w:pStyle w:val="ECVText"/>
        <w:ind w:left="709"/>
        <w:rPr>
          <w:rFonts w:cs="Arial"/>
          <w:color w:val="auto"/>
          <w:sz w:val="18"/>
          <w:szCs w:val="18"/>
        </w:rPr>
      </w:pPr>
      <w:r w:rsidRPr="00BB7B87">
        <w:rPr>
          <w:rFonts w:cs="Arial"/>
          <w:color w:val="auto"/>
          <w:sz w:val="18"/>
          <w:szCs w:val="18"/>
        </w:rPr>
        <w:t>Stroescu R, Ilie R, Mărginean O, Gafencu M, Bizerea T, Doroş G. A particular case of</w:t>
      </w:r>
      <w:r w:rsidR="00481E80">
        <w:rPr>
          <w:rFonts w:cs="Arial"/>
          <w:color w:val="auto"/>
          <w:sz w:val="18"/>
          <w:szCs w:val="18"/>
        </w:rPr>
        <w:t xml:space="preserve"> </w:t>
      </w:r>
      <w:r w:rsidRPr="00BB7B87">
        <w:rPr>
          <w:rFonts w:cs="Arial"/>
          <w:color w:val="auto"/>
          <w:sz w:val="18"/>
          <w:szCs w:val="18"/>
        </w:rPr>
        <w:t>cytomegalovirus infection in infancy. Romanian Journal of Morphology and Embryology.</w:t>
      </w:r>
      <w:r w:rsidR="00481E80">
        <w:rPr>
          <w:rFonts w:cs="Arial"/>
          <w:color w:val="auto"/>
          <w:sz w:val="18"/>
          <w:szCs w:val="18"/>
        </w:rPr>
        <w:t xml:space="preserve"> </w:t>
      </w:r>
      <w:r w:rsidRPr="00BB7B87">
        <w:rPr>
          <w:rFonts w:cs="Arial"/>
          <w:color w:val="auto"/>
          <w:sz w:val="18"/>
          <w:szCs w:val="18"/>
        </w:rPr>
        <w:t>2016, 57(4):1371-1374, ISSN 1220-0522 (print), ISSN 2066-8279(online). IF=0.81</w:t>
      </w:r>
      <w:r w:rsidR="00370F28" w:rsidRPr="0086530A">
        <w:rPr>
          <w:rFonts w:cs="Arial"/>
          <w:color w:val="auto"/>
          <w:sz w:val="18"/>
          <w:szCs w:val="18"/>
        </w:rPr>
        <w:tab/>
      </w:r>
    </w:p>
    <w:p w14:paraId="6E938827" w14:textId="77777777" w:rsidR="00370F28" w:rsidRPr="002E2BA3" w:rsidRDefault="00370F28" w:rsidP="00370F28">
      <w:pPr>
        <w:pStyle w:val="ECVText"/>
        <w:ind w:left="709"/>
        <w:rPr>
          <w:color w:val="auto"/>
        </w:rPr>
      </w:pPr>
    </w:p>
    <w:p w14:paraId="2CDB29AB" w14:textId="211F72CE" w:rsidR="00370F28" w:rsidRPr="00807E11" w:rsidRDefault="00370F28" w:rsidP="00370F28">
      <w:pPr>
        <w:pStyle w:val="ECVText"/>
        <w:rPr>
          <w:color w:val="002060"/>
          <w:sz w:val="22"/>
          <w:szCs w:val="22"/>
        </w:rPr>
      </w:pPr>
      <w:r w:rsidRPr="00D7080D">
        <w:rPr>
          <w:color w:val="002060"/>
          <w:sz w:val="22"/>
          <w:szCs w:val="22"/>
        </w:rPr>
        <w:t>Articole publicate in extenso in reviste cotate ISI, coautor</w:t>
      </w:r>
      <w:r>
        <w:rPr>
          <w:color w:val="002060"/>
          <w:sz w:val="22"/>
          <w:szCs w:val="22"/>
        </w:rPr>
        <w:t xml:space="preserve"> (</w:t>
      </w:r>
      <w:r w:rsidR="0086530A">
        <w:rPr>
          <w:color w:val="002060"/>
          <w:sz w:val="22"/>
          <w:szCs w:val="22"/>
        </w:rPr>
        <w:t>1</w:t>
      </w:r>
      <w:r>
        <w:rPr>
          <w:color w:val="002060"/>
          <w:sz w:val="22"/>
          <w:szCs w:val="22"/>
        </w:rPr>
        <w:t>7)</w:t>
      </w:r>
    </w:p>
    <w:p w14:paraId="6EDA555E" w14:textId="77777777" w:rsidR="00370F28" w:rsidRPr="00807E11" w:rsidRDefault="00370F28" w:rsidP="00370F28">
      <w:pPr>
        <w:pStyle w:val="ECVText"/>
        <w:rPr>
          <w:color w:val="002060"/>
          <w:sz w:val="22"/>
          <w:szCs w:val="22"/>
        </w:rPr>
      </w:pPr>
      <w:r w:rsidRPr="00D7080D">
        <w:rPr>
          <w:color w:val="002060"/>
          <w:sz w:val="22"/>
          <w:szCs w:val="22"/>
        </w:rPr>
        <w:t>Articole publicate in extenso in reviste indexate BDI, prim autor</w:t>
      </w:r>
      <w:r>
        <w:rPr>
          <w:color w:val="002060"/>
          <w:sz w:val="22"/>
          <w:szCs w:val="22"/>
        </w:rPr>
        <w:t xml:space="preserve"> (9)</w:t>
      </w:r>
    </w:p>
    <w:p w14:paraId="4909E598" w14:textId="77777777" w:rsidR="00370F28" w:rsidRPr="00807E11" w:rsidRDefault="00370F28" w:rsidP="00370F28">
      <w:pPr>
        <w:pStyle w:val="ECVText"/>
        <w:rPr>
          <w:color w:val="002060"/>
          <w:sz w:val="22"/>
          <w:szCs w:val="22"/>
        </w:rPr>
      </w:pPr>
      <w:r w:rsidRPr="00D7080D">
        <w:rPr>
          <w:color w:val="002060"/>
          <w:sz w:val="22"/>
          <w:szCs w:val="22"/>
        </w:rPr>
        <w:t>Articole publicate in extenso in reviste indexate BDI, coautor</w:t>
      </w:r>
      <w:r>
        <w:rPr>
          <w:color w:val="002060"/>
          <w:sz w:val="22"/>
          <w:szCs w:val="22"/>
        </w:rPr>
        <w:t xml:space="preserve"> (22)</w:t>
      </w:r>
      <w:r w:rsidRPr="002E2BA3">
        <w:rPr>
          <w:color w:val="auto"/>
        </w:rPr>
        <w:tab/>
        <w:t xml:space="preserve"> </w:t>
      </w:r>
    </w:p>
    <w:p w14:paraId="1BB9C82B" w14:textId="66DE72FC" w:rsidR="00370F28" w:rsidRPr="00807E11" w:rsidRDefault="00370F28" w:rsidP="00370F28">
      <w:pPr>
        <w:pStyle w:val="ECVText"/>
        <w:rPr>
          <w:color w:val="002060"/>
          <w:sz w:val="22"/>
          <w:szCs w:val="22"/>
        </w:rPr>
      </w:pPr>
      <w:r w:rsidRPr="00D7080D">
        <w:rPr>
          <w:color w:val="002060"/>
          <w:sz w:val="22"/>
          <w:szCs w:val="22"/>
        </w:rPr>
        <w:t>Articole publicate in rezumat in reviste indexate ISI, prim autor</w:t>
      </w:r>
      <w:r>
        <w:rPr>
          <w:color w:val="002060"/>
          <w:sz w:val="22"/>
          <w:szCs w:val="22"/>
        </w:rPr>
        <w:t xml:space="preserve"> (</w:t>
      </w:r>
      <w:r w:rsidR="0086530A">
        <w:rPr>
          <w:color w:val="002060"/>
          <w:sz w:val="22"/>
          <w:szCs w:val="22"/>
        </w:rPr>
        <w:t>20</w:t>
      </w:r>
      <w:r>
        <w:rPr>
          <w:color w:val="002060"/>
          <w:sz w:val="22"/>
          <w:szCs w:val="22"/>
        </w:rPr>
        <w:t>)</w:t>
      </w:r>
      <w:r w:rsidRPr="002E2BA3">
        <w:rPr>
          <w:color w:val="auto"/>
        </w:rPr>
        <w:t xml:space="preserve"> </w:t>
      </w:r>
    </w:p>
    <w:p w14:paraId="4140EC31" w14:textId="77777777" w:rsidR="00370F28" w:rsidRPr="00D7080D" w:rsidRDefault="00370F28" w:rsidP="00370F28">
      <w:pPr>
        <w:pStyle w:val="ECVText"/>
        <w:rPr>
          <w:color w:val="002060"/>
          <w:sz w:val="22"/>
          <w:szCs w:val="22"/>
        </w:rPr>
      </w:pPr>
      <w:r w:rsidRPr="00D7080D">
        <w:rPr>
          <w:color w:val="002060"/>
          <w:sz w:val="22"/>
          <w:szCs w:val="22"/>
        </w:rPr>
        <w:t>Articole publicate in rezumat in reviste indexate ISI, coautor</w:t>
      </w:r>
      <w:r>
        <w:rPr>
          <w:color w:val="002060"/>
          <w:sz w:val="22"/>
          <w:szCs w:val="22"/>
        </w:rPr>
        <w:t xml:space="preserve"> (15)</w:t>
      </w:r>
    </w:p>
    <w:p w14:paraId="72B1F415" w14:textId="77777777" w:rsidR="00370F28" w:rsidRPr="002E2BA3" w:rsidRDefault="00370F28" w:rsidP="00370F28">
      <w:pPr>
        <w:pStyle w:val="ECVText"/>
        <w:tabs>
          <w:tab w:val="left" w:pos="709"/>
        </w:tabs>
        <w:ind w:left="709"/>
        <w:rPr>
          <w:color w:val="auto"/>
        </w:rPr>
      </w:pPr>
    </w:p>
    <w:p w14:paraId="2FEDB321" w14:textId="77777777" w:rsidR="00370F28" w:rsidRPr="00D7080D" w:rsidRDefault="00370F28" w:rsidP="00370F28">
      <w:pPr>
        <w:pStyle w:val="ECVText"/>
        <w:rPr>
          <w:color w:val="002060"/>
          <w:sz w:val="22"/>
          <w:szCs w:val="22"/>
        </w:rPr>
      </w:pPr>
      <w:r w:rsidRPr="00D7080D">
        <w:rPr>
          <w:color w:val="002060"/>
          <w:sz w:val="22"/>
          <w:szCs w:val="22"/>
        </w:rPr>
        <w:t>Cărţi de specialitate</w:t>
      </w:r>
    </w:p>
    <w:p w14:paraId="4CFDC93C" w14:textId="77777777" w:rsidR="00370F28" w:rsidRPr="002E2BA3" w:rsidRDefault="00370F28" w:rsidP="00370F28">
      <w:pPr>
        <w:pStyle w:val="ECVText"/>
        <w:ind w:left="709"/>
        <w:rPr>
          <w:color w:val="auto"/>
          <w:sz w:val="18"/>
          <w:szCs w:val="18"/>
        </w:rPr>
      </w:pPr>
      <w:r w:rsidRPr="002E2BA3">
        <w:rPr>
          <w:color w:val="auto"/>
          <w:sz w:val="18"/>
          <w:szCs w:val="18"/>
        </w:rPr>
        <w:t xml:space="preserve">Ioana Micle, Ramona Giurescu, Monica Mărăzan, Elena Pop. Ce trebuie să ştim despre diabetul zaharat al copilului (2008), Marineasa, 160 pg, </w:t>
      </w:r>
    </w:p>
    <w:p w14:paraId="3F1DF13E" w14:textId="77777777" w:rsidR="00370F28" w:rsidRPr="002E2BA3" w:rsidRDefault="00370F28" w:rsidP="00370F28">
      <w:pPr>
        <w:pStyle w:val="ECVText"/>
        <w:ind w:left="709"/>
        <w:rPr>
          <w:color w:val="auto"/>
          <w:sz w:val="18"/>
          <w:szCs w:val="18"/>
        </w:rPr>
      </w:pPr>
      <w:r w:rsidRPr="002E2BA3">
        <w:rPr>
          <w:color w:val="auto"/>
          <w:sz w:val="18"/>
          <w:szCs w:val="18"/>
        </w:rPr>
        <w:t>ISBN: 978-973-631-455-1</w:t>
      </w:r>
    </w:p>
    <w:p w14:paraId="690925F1" w14:textId="47DFBE21" w:rsidR="00A24F7E" w:rsidRDefault="00370F28" w:rsidP="003D3CE0">
      <w:pPr>
        <w:pStyle w:val="ECVText"/>
        <w:rPr>
          <w:color w:val="auto"/>
        </w:rPr>
      </w:pPr>
      <w:r w:rsidRPr="00D7080D">
        <w:rPr>
          <w:color w:val="002060"/>
          <w:sz w:val="22"/>
          <w:szCs w:val="22"/>
        </w:rPr>
        <w:t>Capitole în volume colective</w:t>
      </w:r>
      <w:r>
        <w:rPr>
          <w:color w:val="002060"/>
          <w:sz w:val="22"/>
          <w:szCs w:val="22"/>
        </w:rPr>
        <w:t xml:space="preserve"> (</w:t>
      </w:r>
      <w:r w:rsidR="00A24F7E">
        <w:rPr>
          <w:color w:val="002060"/>
          <w:sz w:val="22"/>
          <w:szCs w:val="22"/>
        </w:rPr>
        <w:t>7</w:t>
      </w:r>
      <w:r w:rsidR="00262C7B">
        <w:rPr>
          <w:color w:val="002060"/>
          <w:sz w:val="22"/>
          <w:szCs w:val="22"/>
        </w:rPr>
        <w:t>)</w:t>
      </w:r>
      <w:r w:rsidR="00262C7B" w:rsidRPr="002E2BA3">
        <w:rPr>
          <w:color w:val="auto"/>
        </w:rPr>
        <w:t xml:space="preserve"> </w:t>
      </w:r>
    </w:p>
    <w:p w14:paraId="7E74057F" w14:textId="206B8BC4" w:rsidR="009F6850" w:rsidRPr="009F6850" w:rsidRDefault="009F6850" w:rsidP="009F6850">
      <w:pPr>
        <w:pStyle w:val="ECVText"/>
        <w:rPr>
          <w:color w:val="auto"/>
        </w:rPr>
      </w:pPr>
      <w:r w:rsidRPr="009F6850">
        <w:rPr>
          <w:color w:val="auto"/>
        </w:rPr>
        <w:t xml:space="preserve">Coinvestigator </w:t>
      </w:r>
      <w:r>
        <w:rPr>
          <w:color w:val="auto"/>
        </w:rPr>
        <w:t>studii internationale:</w:t>
      </w:r>
    </w:p>
    <w:p w14:paraId="7F8D5365" w14:textId="7BAAF7EF" w:rsidR="009F6850" w:rsidRPr="009F6850" w:rsidRDefault="009F6850" w:rsidP="009F6850">
      <w:pPr>
        <w:pStyle w:val="ECVText"/>
        <w:rPr>
          <w:color w:val="auto"/>
        </w:rPr>
      </w:pPr>
      <w:r w:rsidRPr="009F6850">
        <w:rPr>
          <w:color w:val="auto"/>
        </w:rPr>
        <w:t>EP00-401 , 2007 Long-term phase IV multicentre study on the</w:t>
      </w:r>
      <w:r>
        <w:rPr>
          <w:color w:val="auto"/>
        </w:rPr>
        <w:t xml:space="preserve"> </w:t>
      </w:r>
      <w:r w:rsidRPr="009F6850">
        <w:rPr>
          <w:color w:val="auto"/>
        </w:rPr>
        <w:t>safety and efficacy of Omnitrope ( rhGH) in short children born</w:t>
      </w:r>
      <w:r>
        <w:rPr>
          <w:color w:val="auto"/>
        </w:rPr>
        <w:t xml:space="preserve"> </w:t>
      </w:r>
      <w:r w:rsidRPr="009F6850">
        <w:rPr>
          <w:color w:val="auto"/>
        </w:rPr>
        <w:t xml:space="preserve">Small for </w:t>
      </w:r>
      <w:r w:rsidRPr="009F6850">
        <w:rPr>
          <w:color w:val="auto"/>
        </w:rPr>
        <w:lastRenderedPageBreak/>
        <w:t>Gestotional age (SGA) SANDOZ</w:t>
      </w:r>
    </w:p>
    <w:p w14:paraId="074AFE06" w14:textId="1F647877" w:rsidR="009F6850" w:rsidRPr="009F6850" w:rsidRDefault="009F6850" w:rsidP="009F6850">
      <w:pPr>
        <w:pStyle w:val="ECVText"/>
        <w:rPr>
          <w:color w:val="auto"/>
        </w:rPr>
      </w:pPr>
      <w:r w:rsidRPr="009F6850">
        <w:rPr>
          <w:color w:val="auto"/>
        </w:rPr>
        <w:t>EPOO-402 Long-term safety follow-up after growth hormone</w:t>
      </w:r>
      <w:r>
        <w:rPr>
          <w:color w:val="auto"/>
        </w:rPr>
        <w:t xml:space="preserve"> </w:t>
      </w:r>
      <w:r w:rsidRPr="009F6850">
        <w:rPr>
          <w:color w:val="auto"/>
        </w:rPr>
        <w:t>treatment (rhGH) in short children born small for gestational age</w:t>
      </w:r>
      <w:r>
        <w:rPr>
          <w:color w:val="auto"/>
        </w:rPr>
        <w:t xml:space="preserve"> </w:t>
      </w:r>
      <w:r w:rsidRPr="009F6850">
        <w:rPr>
          <w:color w:val="auto"/>
        </w:rPr>
        <w:t>(SGA) 2009 SANDOZ</w:t>
      </w:r>
    </w:p>
    <w:p w14:paraId="685CC39A" w14:textId="1E88D568" w:rsidR="009F6850" w:rsidRPr="009F6850" w:rsidRDefault="009F6850" w:rsidP="009F6850">
      <w:pPr>
        <w:pStyle w:val="ECVText"/>
        <w:rPr>
          <w:color w:val="auto"/>
        </w:rPr>
      </w:pPr>
      <w:r w:rsidRPr="009F6850">
        <w:rPr>
          <w:color w:val="auto"/>
        </w:rPr>
        <w:t>nternational cooperative growth study (INCGS) post-marketing</w:t>
      </w:r>
      <w:r>
        <w:rPr>
          <w:color w:val="auto"/>
        </w:rPr>
        <w:t xml:space="preserve"> </w:t>
      </w:r>
      <w:r w:rsidRPr="009F6850">
        <w:rPr>
          <w:color w:val="auto"/>
        </w:rPr>
        <w:t>surveillance programme for NutropinAq [somatropinum (rDNA</w:t>
      </w:r>
      <w:r>
        <w:rPr>
          <w:color w:val="auto"/>
        </w:rPr>
        <w:t xml:space="preserve"> </w:t>
      </w:r>
      <w:r w:rsidRPr="009F6850">
        <w:rPr>
          <w:color w:val="auto"/>
        </w:rPr>
        <w:t>ORIGIN)</w:t>
      </w:r>
      <w:r>
        <w:rPr>
          <w:color w:val="auto"/>
        </w:rPr>
        <w:t xml:space="preserve"> </w:t>
      </w:r>
      <w:r w:rsidRPr="009F6850">
        <w:rPr>
          <w:color w:val="auto"/>
        </w:rPr>
        <w:t>Injection IPSEN 11 mai 2012</w:t>
      </w:r>
    </w:p>
    <w:p w14:paraId="36CD5DB5" w14:textId="608EB1EE" w:rsidR="009F6850" w:rsidRPr="009F6850" w:rsidRDefault="009F6850" w:rsidP="009F6850">
      <w:pPr>
        <w:pStyle w:val="ECVText"/>
        <w:rPr>
          <w:color w:val="auto"/>
        </w:rPr>
      </w:pPr>
      <w:r w:rsidRPr="009F6850">
        <w:rPr>
          <w:color w:val="auto"/>
        </w:rPr>
        <w:t>KIGS Medical Outcomes ENDOKIGS International growth</w:t>
      </w:r>
      <w:r>
        <w:rPr>
          <w:color w:val="auto"/>
        </w:rPr>
        <w:t xml:space="preserve"> </w:t>
      </w:r>
      <w:r w:rsidRPr="009F6850">
        <w:rPr>
          <w:color w:val="auto"/>
        </w:rPr>
        <w:t>database on GH therapy in children PFIZER 2013</w:t>
      </w:r>
    </w:p>
    <w:p w14:paraId="709A0679" w14:textId="5F95628B" w:rsidR="009F6850" w:rsidRPr="009F6850" w:rsidRDefault="009F6850" w:rsidP="009F6850">
      <w:pPr>
        <w:pStyle w:val="ECVText"/>
        <w:rPr>
          <w:color w:val="auto"/>
        </w:rPr>
      </w:pPr>
      <w:r w:rsidRPr="009F6850">
        <w:rPr>
          <w:color w:val="auto"/>
        </w:rPr>
        <w:t>A phase 3, open-label, uncontrolled study to evaluate the activity</w:t>
      </w:r>
      <w:r>
        <w:rPr>
          <w:color w:val="auto"/>
        </w:rPr>
        <w:t xml:space="preserve"> </w:t>
      </w:r>
      <w:r w:rsidRPr="009F6850">
        <w:rPr>
          <w:color w:val="auto"/>
        </w:rPr>
        <w:t>safety, pharmacokinetics and pharmacodynamics of Roxadustat</w:t>
      </w:r>
    </w:p>
    <w:p w14:paraId="2BF39BDA" w14:textId="043F8FCF" w:rsidR="009F6850" w:rsidRPr="009F6850" w:rsidRDefault="009F6850" w:rsidP="009F6850">
      <w:pPr>
        <w:pStyle w:val="ECVText"/>
        <w:rPr>
          <w:color w:val="auto"/>
        </w:rPr>
      </w:pPr>
      <w:r w:rsidRPr="009F6850">
        <w:rPr>
          <w:color w:val="auto"/>
        </w:rPr>
        <w:t>for the treatment of anemia in pediatric participants with chroni</w:t>
      </w:r>
      <w:r>
        <w:rPr>
          <w:color w:val="auto"/>
        </w:rPr>
        <w:t xml:space="preserve">c </w:t>
      </w:r>
      <w:r w:rsidRPr="009F6850">
        <w:rPr>
          <w:color w:val="auto"/>
        </w:rPr>
        <w:t>kidney disease” (ISN, Protocol 1517-CL-1003, 2023,</w:t>
      </w:r>
    </w:p>
    <w:p w14:paraId="79C0BE1F" w14:textId="724A9163" w:rsidR="009F6850" w:rsidRDefault="009F6850" w:rsidP="009F6850">
      <w:pPr>
        <w:pStyle w:val="ECVText"/>
        <w:rPr>
          <w:color w:val="auto"/>
        </w:rPr>
      </w:pPr>
    </w:p>
    <w:p w14:paraId="0C1FF64E" w14:textId="5F1F6DFB" w:rsidR="009F6850" w:rsidRDefault="009F6850" w:rsidP="009F6850">
      <w:pPr>
        <w:pStyle w:val="ECVText"/>
        <w:rPr>
          <w:color w:val="auto"/>
        </w:rPr>
      </w:pPr>
      <w:r>
        <w:rPr>
          <w:color w:val="auto"/>
        </w:rPr>
        <w:t>Investigator principal:</w:t>
      </w:r>
    </w:p>
    <w:p w14:paraId="305F96DC" w14:textId="2B4BC569" w:rsidR="009F6850" w:rsidRPr="009F6850" w:rsidRDefault="009F6850" w:rsidP="009F6850">
      <w:pPr>
        <w:pStyle w:val="ECVText"/>
        <w:rPr>
          <w:color w:val="auto"/>
        </w:rPr>
      </w:pPr>
      <w:r w:rsidRPr="009F6850">
        <w:rPr>
          <w:color w:val="auto"/>
        </w:rPr>
        <w:t>A phase 3, dose-escalating study in children with hyperkalemia</w:t>
      </w:r>
      <w:r w:rsidR="008E72EA">
        <w:rPr>
          <w:color w:val="auto"/>
        </w:rPr>
        <w:t xml:space="preserve"> </w:t>
      </w:r>
      <w:r w:rsidRPr="009F6850">
        <w:rPr>
          <w:color w:val="auto"/>
        </w:rPr>
        <w:t>between birth and 18 years of age to evaluate increasing doses</w:t>
      </w:r>
      <w:r w:rsidR="008E72EA">
        <w:rPr>
          <w:color w:val="auto"/>
        </w:rPr>
        <w:t xml:space="preserve"> </w:t>
      </w:r>
      <w:r w:rsidRPr="009F6850">
        <w:rPr>
          <w:color w:val="auto"/>
        </w:rPr>
        <w:t>of sodium zirconium cyclosilicate (SZC)” 2021</w:t>
      </w:r>
    </w:p>
    <w:p w14:paraId="79043C49" w14:textId="7D5A9C06" w:rsidR="009F6850" w:rsidRPr="009F6850" w:rsidRDefault="009F6850" w:rsidP="009F6850">
      <w:pPr>
        <w:pStyle w:val="ECVText"/>
        <w:rPr>
          <w:color w:val="auto"/>
        </w:rPr>
      </w:pPr>
      <w:r w:rsidRPr="009F6850">
        <w:rPr>
          <w:color w:val="auto"/>
        </w:rPr>
        <w:t>A 2-Part, Open-Label, Phase 2, Multiple Dose Study to Evaluate</w:t>
      </w:r>
      <w:r w:rsidR="008E72EA">
        <w:rPr>
          <w:color w:val="auto"/>
        </w:rPr>
        <w:t xml:space="preserve"> </w:t>
      </w:r>
      <w:r w:rsidRPr="009F6850">
        <w:rPr>
          <w:color w:val="auto"/>
        </w:rPr>
        <w:t>the Pharmacodynamic Effects, Safety, and Tolerability of</w:t>
      </w:r>
      <w:r w:rsidR="008E72EA">
        <w:rPr>
          <w:color w:val="auto"/>
        </w:rPr>
        <w:t xml:space="preserve"> </w:t>
      </w:r>
      <w:r w:rsidRPr="009F6850">
        <w:rPr>
          <w:color w:val="auto"/>
        </w:rPr>
        <w:t>Patiromer in</w:t>
      </w:r>
      <w:r w:rsidR="008E72EA">
        <w:rPr>
          <w:color w:val="auto"/>
        </w:rPr>
        <w:t xml:space="preserve"> </w:t>
      </w:r>
      <w:r w:rsidRPr="009F6850">
        <w:rPr>
          <w:color w:val="auto"/>
        </w:rPr>
        <w:t>Infants, Toddlers, and Children under 6 Years of Age</w:t>
      </w:r>
      <w:r w:rsidR="008E72EA">
        <w:rPr>
          <w:color w:val="auto"/>
        </w:rPr>
        <w:t xml:space="preserve"> </w:t>
      </w:r>
      <w:r w:rsidRPr="009F6850">
        <w:rPr>
          <w:color w:val="auto"/>
        </w:rPr>
        <w:t>with Hyperkalaemia (EMERALD 2)RLY5016-208P</w:t>
      </w:r>
    </w:p>
    <w:p w14:paraId="5C5E51BF" w14:textId="09336817" w:rsidR="009F6850" w:rsidRPr="009F6850" w:rsidRDefault="009F6850" w:rsidP="009F6850">
      <w:pPr>
        <w:pStyle w:val="ECVText"/>
        <w:rPr>
          <w:color w:val="auto"/>
        </w:rPr>
      </w:pPr>
      <w:r w:rsidRPr="009F6850">
        <w:rPr>
          <w:color w:val="auto"/>
        </w:rPr>
        <w:t>A Phase III study to evaluate the efficacy of INM004 (Shiga</w:t>
      </w:r>
      <w:r w:rsidR="008E72EA">
        <w:rPr>
          <w:color w:val="auto"/>
        </w:rPr>
        <w:t xml:space="preserve"> </w:t>
      </w:r>
      <w:r w:rsidRPr="009F6850">
        <w:rPr>
          <w:color w:val="auto"/>
        </w:rPr>
        <w:t>antitoxin) in pediatric patients with Shiga toxin-producing</w:t>
      </w:r>
      <w:r w:rsidR="008E72EA">
        <w:rPr>
          <w:color w:val="auto"/>
        </w:rPr>
        <w:t xml:space="preserve"> </w:t>
      </w:r>
      <w:r w:rsidRPr="009F6850">
        <w:rPr>
          <w:color w:val="auto"/>
        </w:rPr>
        <w:t>Escherichia coli-associated Hemolytic Uremic Syndrome. EU trial</w:t>
      </w:r>
      <w:r w:rsidR="008E72EA">
        <w:rPr>
          <w:color w:val="auto"/>
        </w:rPr>
        <w:t xml:space="preserve"> </w:t>
      </w:r>
      <w:r w:rsidRPr="009F6850">
        <w:rPr>
          <w:color w:val="auto"/>
        </w:rPr>
        <w:t>number: 2024-512412-22-00 Protocol code: CT-INM004-04</w:t>
      </w:r>
    </w:p>
    <w:p w14:paraId="26187924" w14:textId="05DA4D14" w:rsidR="009F6850" w:rsidRDefault="009F6850" w:rsidP="009F6850">
      <w:pPr>
        <w:pStyle w:val="ECVText"/>
        <w:rPr>
          <w:color w:val="auto"/>
        </w:rPr>
      </w:pPr>
      <w:r w:rsidRPr="009F6850">
        <w:rPr>
          <w:color w:val="auto"/>
        </w:rPr>
        <w:t>Open-label, single-arm study evaluating the safety and</w:t>
      </w:r>
      <w:r w:rsidR="008E72EA">
        <w:rPr>
          <w:color w:val="auto"/>
        </w:rPr>
        <w:t xml:space="preserve"> </w:t>
      </w:r>
      <w:r w:rsidRPr="009F6850">
        <w:rPr>
          <w:color w:val="auto"/>
        </w:rPr>
        <w:t>tolerability of intravenously administered difelikefalin in</w:t>
      </w:r>
      <w:r w:rsidR="008E72EA">
        <w:rPr>
          <w:color w:val="auto"/>
        </w:rPr>
        <w:t xml:space="preserve"> </w:t>
      </w:r>
      <w:r w:rsidRPr="009F6850">
        <w:rPr>
          <w:color w:val="auto"/>
        </w:rPr>
        <w:t>adolescents aged 12 to 17 years undergoing hemodialysis who</w:t>
      </w:r>
      <w:r w:rsidR="008E72EA">
        <w:rPr>
          <w:color w:val="auto"/>
        </w:rPr>
        <w:t xml:space="preserve"> </w:t>
      </w:r>
      <w:r w:rsidRPr="009F6850">
        <w:rPr>
          <w:color w:val="auto"/>
        </w:rPr>
        <w:t>experience moderate to severe pruritus – KOR-PED-202</w:t>
      </w:r>
    </w:p>
    <w:p w14:paraId="58D75AA2" w14:textId="77777777" w:rsidR="00691A21" w:rsidRDefault="00691A21" w:rsidP="009F6850">
      <w:pPr>
        <w:pStyle w:val="ECVText"/>
        <w:rPr>
          <w:color w:val="auto"/>
        </w:rPr>
      </w:pPr>
    </w:p>
    <w:p w14:paraId="6097EEB4" w14:textId="77777777" w:rsidR="00691A21" w:rsidRPr="002E2BA3" w:rsidRDefault="00691A21" w:rsidP="009F6850">
      <w:pPr>
        <w:pStyle w:val="ECVText"/>
        <w:rPr>
          <w:color w:val="auto"/>
        </w:rPr>
      </w:pPr>
    </w:p>
    <w:sectPr w:rsidR="00691A21" w:rsidRPr="002E2BA3" w:rsidSect="006D4F4D">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850" w:footer="624"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AE76D" w14:textId="77777777" w:rsidR="00FB5077" w:rsidRDefault="00FB5077">
      <w:r>
        <w:separator/>
      </w:r>
    </w:p>
  </w:endnote>
  <w:endnote w:type="continuationSeparator" w:id="0">
    <w:p w14:paraId="203FA4AD" w14:textId="77777777" w:rsidR="00FB5077" w:rsidRDefault="00FB5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604020202020204"/>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Arial"/>
    <w:panose1 w:val="020B0604020202020204"/>
    <w:charset w:val="00"/>
    <w:family w:val="swiss"/>
    <w:pitch w:val="default"/>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128114"/>
      <w:docPartObj>
        <w:docPartGallery w:val="Page Numbers (Bottom of Page)"/>
        <w:docPartUnique/>
      </w:docPartObj>
    </w:sdtPr>
    <w:sdtEndPr>
      <w:rPr>
        <w:noProof/>
      </w:rPr>
    </w:sdtEndPr>
    <w:sdtContent>
      <w:p w14:paraId="7BA282F5" w14:textId="5CECF260" w:rsidR="009B6F6E" w:rsidRDefault="009B6F6E">
        <w:pPr>
          <w:pStyle w:val="Footer"/>
          <w:jc w:val="center"/>
        </w:pPr>
        <w:r>
          <w:fldChar w:fldCharType="begin"/>
        </w:r>
        <w:r>
          <w:instrText xml:space="preserve"> PAGE   \* MERGEFORMAT </w:instrText>
        </w:r>
        <w:r>
          <w:fldChar w:fldCharType="separate"/>
        </w:r>
        <w:r w:rsidR="0072251E">
          <w:rPr>
            <w:noProof/>
          </w:rPr>
          <w:t>2</w:t>
        </w:r>
        <w:r>
          <w:rPr>
            <w:noProof/>
          </w:rPr>
          <w:fldChar w:fldCharType="end"/>
        </w:r>
      </w:p>
    </w:sdtContent>
  </w:sdt>
  <w:p w14:paraId="2486F4A8" w14:textId="77777777" w:rsidR="00FA28ED" w:rsidRDefault="00FA28ED">
    <w:pPr>
      <w:pStyle w:val="Footer"/>
      <w:tabs>
        <w:tab w:val="clear" w:pos="10205"/>
        <w:tab w:val="left" w:pos="2835"/>
        <w:tab w:val="right" w:pos="10375"/>
      </w:tabs>
      <w:autoSpaceDE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2CDA" w14:textId="51E23954" w:rsidR="00FA28ED" w:rsidRDefault="00FA28ED" w:rsidP="00A24F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7494" w14:textId="77777777" w:rsidR="00FA28ED" w:rsidRDefault="00FA28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290A0" w14:textId="77777777" w:rsidR="00FB5077" w:rsidRDefault="00FB5077">
      <w:r>
        <w:separator/>
      </w:r>
    </w:p>
  </w:footnote>
  <w:footnote w:type="continuationSeparator" w:id="0">
    <w:p w14:paraId="2D378C67" w14:textId="77777777" w:rsidR="00FB5077" w:rsidRDefault="00FB5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EB14D" w14:textId="77777777" w:rsidR="00FA28ED" w:rsidRDefault="00FA28ED">
    <w:pPr>
      <w:pStyle w:val="ECVCurriculumVitaeNextPage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81CC5" w14:textId="77777777" w:rsidR="00FA28ED" w:rsidRDefault="00FA28ED">
    <w:pPr>
      <w:pStyle w:val="ECVCurriculumVitaeNextPage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5EC02" w14:textId="77777777" w:rsidR="00FA28ED" w:rsidRDefault="00FA28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15:restartNumberingAfterBreak="0">
    <w:nsid w:val="07A159AB"/>
    <w:multiLevelType w:val="hybridMultilevel"/>
    <w:tmpl w:val="5AFE1C64"/>
    <w:lvl w:ilvl="0" w:tplc="0409000F">
      <w:start w:val="1"/>
      <w:numFmt w:val="decimal"/>
      <w:lvlText w:val="%1."/>
      <w:lvlJc w:val="left"/>
      <w:pPr>
        <w:ind w:left="863" w:hanging="360"/>
      </w:pPr>
    </w:lvl>
    <w:lvl w:ilvl="1" w:tplc="04090019" w:tentative="1">
      <w:start w:val="1"/>
      <w:numFmt w:val="lowerLetter"/>
      <w:lvlText w:val="%2."/>
      <w:lvlJc w:val="left"/>
      <w:pPr>
        <w:ind w:left="1583" w:hanging="360"/>
      </w:p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3" w15:restartNumberingAfterBreak="0">
    <w:nsid w:val="1A9A3E40"/>
    <w:multiLevelType w:val="hybridMultilevel"/>
    <w:tmpl w:val="DFDC8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6A614F"/>
    <w:multiLevelType w:val="hybridMultilevel"/>
    <w:tmpl w:val="D23E4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C80296"/>
    <w:multiLevelType w:val="multilevel"/>
    <w:tmpl w:val="DC86A4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F8E2006"/>
    <w:multiLevelType w:val="hybridMultilevel"/>
    <w:tmpl w:val="7786E326"/>
    <w:lvl w:ilvl="0" w:tplc="051C5BC2">
      <w:numFmt w:val="bullet"/>
      <w:lvlText w:val="-"/>
      <w:lvlJc w:val="left"/>
      <w:pPr>
        <w:ind w:left="833" w:hanging="360"/>
      </w:pPr>
      <w:rPr>
        <w:rFonts w:ascii="Arial Narrow" w:eastAsia="Times New Roman" w:hAnsi="Arial Narrow" w:cs="Times New Roman"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7" w15:restartNumberingAfterBreak="0">
    <w:nsid w:val="6E91757C"/>
    <w:multiLevelType w:val="hybridMultilevel"/>
    <w:tmpl w:val="3D3230A6"/>
    <w:lvl w:ilvl="0" w:tplc="F542891A">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73803FFC"/>
    <w:multiLevelType w:val="hybridMultilevel"/>
    <w:tmpl w:val="ECEEE73C"/>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num w:numId="1" w16cid:durableId="246814556">
    <w:abstractNumId w:val="0"/>
  </w:num>
  <w:num w:numId="2" w16cid:durableId="330183100">
    <w:abstractNumId w:val="1"/>
  </w:num>
  <w:num w:numId="3" w16cid:durableId="1876965308">
    <w:abstractNumId w:val="6"/>
  </w:num>
  <w:num w:numId="4" w16cid:durableId="939340488">
    <w:abstractNumId w:val="7"/>
  </w:num>
  <w:num w:numId="5" w16cid:durableId="291134086">
    <w:abstractNumId w:val="2"/>
  </w:num>
  <w:num w:numId="6" w16cid:durableId="1826357702">
    <w:abstractNumId w:val="3"/>
  </w:num>
  <w:num w:numId="7" w16cid:durableId="1193155194">
    <w:abstractNumId w:val="4"/>
  </w:num>
  <w:num w:numId="8" w16cid:durableId="1310671832">
    <w:abstractNumId w:val="8"/>
  </w:num>
  <w:num w:numId="9" w16cid:durableId="247146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7C5"/>
    <w:rsid w:val="00026DE2"/>
    <w:rsid w:val="00032D69"/>
    <w:rsid w:val="00093CC2"/>
    <w:rsid w:val="000978A7"/>
    <w:rsid w:val="000B15B9"/>
    <w:rsid w:val="00137442"/>
    <w:rsid w:val="00154227"/>
    <w:rsid w:val="001D5355"/>
    <w:rsid w:val="001E35B9"/>
    <w:rsid w:val="001E7D07"/>
    <w:rsid w:val="001F5033"/>
    <w:rsid w:val="00210061"/>
    <w:rsid w:val="00213CCE"/>
    <w:rsid w:val="00262C7B"/>
    <w:rsid w:val="0028673B"/>
    <w:rsid w:val="002A535C"/>
    <w:rsid w:val="002B7578"/>
    <w:rsid w:val="002D1BEC"/>
    <w:rsid w:val="002E2BA3"/>
    <w:rsid w:val="00327E98"/>
    <w:rsid w:val="00354A0A"/>
    <w:rsid w:val="00370F28"/>
    <w:rsid w:val="003D3CE0"/>
    <w:rsid w:val="003E49CB"/>
    <w:rsid w:val="003E56B7"/>
    <w:rsid w:val="003F633D"/>
    <w:rsid w:val="00406CA8"/>
    <w:rsid w:val="004148F9"/>
    <w:rsid w:val="004238C7"/>
    <w:rsid w:val="0042617E"/>
    <w:rsid w:val="00434764"/>
    <w:rsid w:val="004534F0"/>
    <w:rsid w:val="00481E80"/>
    <w:rsid w:val="004E1F29"/>
    <w:rsid w:val="004E3254"/>
    <w:rsid w:val="004F7102"/>
    <w:rsid w:val="00570EB3"/>
    <w:rsid w:val="005868BA"/>
    <w:rsid w:val="006220FB"/>
    <w:rsid w:val="00635E5E"/>
    <w:rsid w:val="006656C7"/>
    <w:rsid w:val="00691A21"/>
    <w:rsid w:val="006A0D17"/>
    <w:rsid w:val="006D4F4D"/>
    <w:rsid w:val="006E0831"/>
    <w:rsid w:val="006F490A"/>
    <w:rsid w:val="007173B9"/>
    <w:rsid w:val="0072251E"/>
    <w:rsid w:val="00762477"/>
    <w:rsid w:val="007A3225"/>
    <w:rsid w:val="007A4A99"/>
    <w:rsid w:val="007F556E"/>
    <w:rsid w:val="00807E11"/>
    <w:rsid w:val="0086530A"/>
    <w:rsid w:val="00873E01"/>
    <w:rsid w:val="00890CEE"/>
    <w:rsid w:val="00892961"/>
    <w:rsid w:val="008B4BE0"/>
    <w:rsid w:val="008B68B7"/>
    <w:rsid w:val="008C16D4"/>
    <w:rsid w:val="008E72EA"/>
    <w:rsid w:val="0091555E"/>
    <w:rsid w:val="00935EA9"/>
    <w:rsid w:val="009536F1"/>
    <w:rsid w:val="009900E5"/>
    <w:rsid w:val="009B6F6E"/>
    <w:rsid w:val="009C3957"/>
    <w:rsid w:val="009F5939"/>
    <w:rsid w:val="009F6850"/>
    <w:rsid w:val="00A01CC7"/>
    <w:rsid w:val="00A24F7E"/>
    <w:rsid w:val="00A4179A"/>
    <w:rsid w:val="00AB6344"/>
    <w:rsid w:val="00AC7214"/>
    <w:rsid w:val="00AD43E9"/>
    <w:rsid w:val="00AE76AA"/>
    <w:rsid w:val="00B269F9"/>
    <w:rsid w:val="00B417C5"/>
    <w:rsid w:val="00BA1BCB"/>
    <w:rsid w:val="00BB7B87"/>
    <w:rsid w:val="00C47F3B"/>
    <w:rsid w:val="00C63AB2"/>
    <w:rsid w:val="00C72D60"/>
    <w:rsid w:val="00CB0D63"/>
    <w:rsid w:val="00CB4F59"/>
    <w:rsid w:val="00D01644"/>
    <w:rsid w:val="00D478A0"/>
    <w:rsid w:val="00D7080D"/>
    <w:rsid w:val="00D8036E"/>
    <w:rsid w:val="00D87F12"/>
    <w:rsid w:val="00DB30BF"/>
    <w:rsid w:val="00DF32EF"/>
    <w:rsid w:val="00E57925"/>
    <w:rsid w:val="00ED4AF9"/>
    <w:rsid w:val="00F029F5"/>
    <w:rsid w:val="00F26485"/>
    <w:rsid w:val="00F76A36"/>
    <w:rsid w:val="00F940F3"/>
    <w:rsid w:val="00FA28ED"/>
    <w:rsid w:val="00FB5077"/>
    <w:rsid w:val="00FB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1D7D47C"/>
  <w15:docId w15:val="{435DECB4-C2F7-1345-96B0-376706341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Arial" w:eastAsia="SimSun" w:hAnsi="Arial" w:cs="Mangal"/>
      <w:color w:val="3F3A38"/>
      <w:spacing w:val="-6"/>
      <w:kern w:val="1"/>
      <w:sz w:val="16"/>
      <w:szCs w:val="24"/>
      <w:lang w:val="ro-RO" w:eastAsia="hi-IN" w:bidi="hi-IN"/>
    </w:rPr>
  </w:style>
  <w:style w:type="paragraph" w:styleId="Heading1">
    <w:name w:val="heading 1"/>
    <w:basedOn w:val="Heading"/>
    <w:next w:val="BodyText"/>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LineNumber">
    <w:name w:val="line number"/>
  </w:style>
  <w:style w:type="character" w:styleId="Hyperlink">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FollowedHyperlink">
    <w:name w:val="FollowedHyperlink"/>
    <w:rPr>
      <w:color w:val="800000"/>
      <w:u w:val="singl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link w:val="HeaderChar"/>
    <w:uiPriority w:val="99"/>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link w:val="FooterChar"/>
    <w:uiPriority w:val="99"/>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 w:type="paragraph" w:customStyle="1" w:styleId="EuropassSectionDetails">
    <w:name w:val="Europass_SectionDetails"/>
    <w:basedOn w:val="Normal"/>
    <w:pPr>
      <w:suppressLineNumbers/>
      <w:autoSpaceDE w:val="0"/>
      <w:spacing w:before="28" w:after="56" w:line="100" w:lineRule="atLeast"/>
    </w:pPr>
    <w:rPr>
      <w:sz w:val="18"/>
    </w:rPr>
  </w:style>
  <w:style w:type="paragraph" w:customStyle="1" w:styleId="CVNormal">
    <w:name w:val="CV Normal"/>
    <w:basedOn w:val="Normal"/>
    <w:rsid w:val="000978A7"/>
    <w:pPr>
      <w:widowControl/>
      <w:ind w:left="113" w:right="113"/>
    </w:pPr>
    <w:rPr>
      <w:rFonts w:ascii="Arial Narrow" w:eastAsia="Times New Roman" w:hAnsi="Arial Narrow" w:cs="Times New Roman"/>
      <w:color w:val="auto"/>
      <w:spacing w:val="0"/>
      <w:kern w:val="0"/>
      <w:sz w:val="20"/>
      <w:szCs w:val="20"/>
      <w:lang w:eastAsia="ar-SA" w:bidi="ar-SA"/>
    </w:rPr>
  </w:style>
  <w:style w:type="paragraph" w:styleId="BalloonText">
    <w:name w:val="Balloon Text"/>
    <w:basedOn w:val="Normal"/>
    <w:link w:val="BalloonTextChar"/>
    <w:uiPriority w:val="99"/>
    <w:semiHidden/>
    <w:unhideWhenUsed/>
    <w:rsid w:val="003F633D"/>
    <w:rPr>
      <w:rFonts w:ascii="Tahoma" w:hAnsi="Tahoma"/>
      <w:szCs w:val="14"/>
    </w:rPr>
  </w:style>
  <w:style w:type="character" w:customStyle="1" w:styleId="BalloonTextChar">
    <w:name w:val="Balloon Text Char"/>
    <w:basedOn w:val="DefaultParagraphFont"/>
    <w:link w:val="BalloonText"/>
    <w:uiPriority w:val="99"/>
    <w:semiHidden/>
    <w:rsid w:val="003F633D"/>
    <w:rPr>
      <w:rFonts w:ascii="Tahoma" w:eastAsia="SimSun" w:hAnsi="Tahoma" w:cs="Mangal"/>
      <w:color w:val="3F3A38"/>
      <w:spacing w:val="-6"/>
      <w:kern w:val="1"/>
      <w:sz w:val="16"/>
      <w:szCs w:val="14"/>
      <w:lang w:val="ro-RO" w:eastAsia="hi-IN" w:bidi="hi-IN"/>
    </w:rPr>
  </w:style>
  <w:style w:type="character" w:customStyle="1" w:styleId="HeaderChar">
    <w:name w:val="Header Char"/>
    <w:basedOn w:val="DefaultParagraphFont"/>
    <w:link w:val="Header"/>
    <w:uiPriority w:val="99"/>
    <w:rsid w:val="006D4F4D"/>
    <w:rPr>
      <w:rFonts w:ascii="Arial" w:eastAsia="SimSun" w:hAnsi="Arial" w:cs="Mangal"/>
      <w:color w:val="3F3A38"/>
      <w:spacing w:val="-6"/>
      <w:kern w:val="1"/>
      <w:sz w:val="16"/>
      <w:szCs w:val="24"/>
      <w:lang w:val="ro-RO" w:eastAsia="hi-IN" w:bidi="hi-IN"/>
    </w:rPr>
  </w:style>
  <w:style w:type="table" w:styleId="TableGrid">
    <w:name w:val="Table Grid"/>
    <w:basedOn w:val="TableNormal"/>
    <w:uiPriority w:val="59"/>
    <w:rsid w:val="00434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E2BA3"/>
    <w:rPr>
      <w:rFonts w:ascii="Arial" w:eastAsia="SimSun" w:hAnsi="Arial" w:cs="Mangal"/>
      <w:color w:val="1593CB"/>
      <w:spacing w:val="-6"/>
      <w:kern w:val="1"/>
      <w:sz w:val="16"/>
      <w:szCs w:val="24"/>
      <w:lang w:val="ro-RO" w:eastAsia="hi-IN" w:bidi="hi-IN"/>
    </w:rPr>
  </w:style>
  <w:style w:type="paragraph" w:styleId="ListParagraph">
    <w:name w:val="List Paragraph"/>
    <w:basedOn w:val="Normal"/>
    <w:uiPriority w:val="34"/>
    <w:qFormat/>
    <w:rsid w:val="0086530A"/>
    <w:pPr>
      <w:widowControl/>
      <w:suppressAutoHyphens w:val="0"/>
      <w:spacing w:after="160" w:line="259" w:lineRule="auto"/>
      <w:ind w:left="720"/>
      <w:contextualSpacing/>
    </w:pPr>
    <w:rPr>
      <w:rFonts w:asciiTheme="minorHAnsi" w:eastAsiaTheme="minorHAnsi" w:hAnsiTheme="minorHAnsi" w:cstheme="minorBidi"/>
      <w:color w:val="auto"/>
      <w:spacing w:val="0"/>
      <w:kern w:val="0"/>
      <w:sz w:val="22"/>
      <w:szCs w:val="22"/>
      <w:lang w:val="en-US" w:eastAsia="en-US" w:bidi="ar-SA"/>
    </w:rPr>
  </w:style>
  <w:style w:type="character" w:customStyle="1" w:styleId="apple-converted-space">
    <w:name w:val="apple-converted-space"/>
    <w:basedOn w:val="DefaultParagraphFont"/>
    <w:rsid w:val="0086530A"/>
  </w:style>
  <w:style w:type="character" w:styleId="Emphasis">
    <w:name w:val="Emphasis"/>
    <w:uiPriority w:val="20"/>
    <w:qFormat/>
    <w:rsid w:val="0086530A"/>
    <w:rPr>
      <w:i/>
      <w:iCs/>
    </w:rPr>
  </w:style>
  <w:style w:type="character" w:styleId="UnresolvedMention">
    <w:name w:val="Unresolved Mention"/>
    <w:basedOn w:val="DefaultParagraphFont"/>
    <w:uiPriority w:val="99"/>
    <w:semiHidden/>
    <w:unhideWhenUsed/>
    <w:rsid w:val="0086530A"/>
    <w:rPr>
      <w:color w:val="605E5C"/>
      <w:shd w:val="clear" w:color="auto" w:fill="E1DFDD"/>
    </w:rPr>
  </w:style>
  <w:style w:type="table" w:styleId="PlainTable1">
    <w:name w:val="Plain Table 1"/>
    <w:basedOn w:val="TableNormal"/>
    <w:uiPriority w:val="41"/>
    <w:rsid w:val="0015422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814450">
      <w:bodyDiv w:val="1"/>
      <w:marLeft w:val="0"/>
      <w:marRight w:val="0"/>
      <w:marTop w:val="0"/>
      <w:marBottom w:val="0"/>
      <w:divBdr>
        <w:top w:val="none" w:sz="0" w:space="0" w:color="auto"/>
        <w:left w:val="none" w:sz="0" w:space="0" w:color="auto"/>
        <w:bottom w:val="none" w:sz="0" w:space="0" w:color="auto"/>
        <w:right w:val="none" w:sz="0" w:space="0" w:color="auto"/>
      </w:divBdr>
    </w:div>
    <w:div w:id="1867869845">
      <w:bodyDiv w:val="1"/>
      <w:marLeft w:val="0"/>
      <w:marRight w:val="0"/>
      <w:marTop w:val="0"/>
      <w:marBottom w:val="0"/>
      <w:divBdr>
        <w:top w:val="none" w:sz="0" w:space="0" w:color="auto"/>
        <w:left w:val="none" w:sz="0" w:space="0" w:color="auto"/>
        <w:bottom w:val="none" w:sz="0" w:space="0" w:color="auto"/>
        <w:right w:val="none" w:sz="0" w:space="0" w:color="auto"/>
      </w:divBdr>
    </w:div>
    <w:div w:id="196943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scr-stin@umft.ro" TargetMode="External"/><Relationship Id="rId26" Type="http://schemas.openxmlformats.org/officeDocument/2006/relationships/hyperlink" Target="https://doi.org/10.37358/RC.19.1.6910" TargetMode="External"/><Relationship Id="rId3" Type="http://schemas.openxmlformats.org/officeDocument/2006/relationships/styles" Target="styles.xml"/><Relationship Id="rId21" Type="http://schemas.openxmlformats.org/officeDocument/2006/relationships/hyperlink" Target="http://www.nlenau.ro/"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pital-copii-timisoara.info" TargetMode="External"/><Relationship Id="rId17" Type="http://schemas.openxmlformats.org/officeDocument/2006/relationships/hyperlink" Target="http://www.umfcluj.ro"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orectoratpostuniversitar@umfcluj.ro" TargetMode="External"/><Relationship Id="rId20" Type="http://schemas.openxmlformats.org/officeDocument/2006/relationships/hyperlink" Target="mailto:n.lenauschule@yahoo.d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ital-copii-timisoara.info" TargetMode="External"/><Relationship Id="rId24" Type="http://schemas.openxmlformats.org/officeDocument/2006/relationships/hyperlink" Target="https://uem.ro/"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mft.ro" TargetMode="External"/><Relationship Id="rId23" Type="http://schemas.openxmlformats.org/officeDocument/2006/relationships/hyperlink" Target="mailto:rector@uem.ro" TargetMode="External"/><Relationship Id="rId28" Type="http://schemas.openxmlformats.org/officeDocument/2006/relationships/header" Target="header2.xml"/><Relationship Id="rId10" Type="http://schemas.openxmlformats.org/officeDocument/2006/relationships/hyperlink" Target="http://www.umft.ro" TargetMode="External"/><Relationship Id="rId19" Type="http://schemas.openxmlformats.org/officeDocument/2006/relationships/hyperlink" Target="http://www.umft.ro"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cr-stin@umft.ro" TargetMode="External"/><Relationship Id="rId14" Type="http://schemas.openxmlformats.org/officeDocument/2006/relationships/hyperlink" Target="mailto:scr-stin@umft.ro" TargetMode="External"/><Relationship Id="rId22" Type="http://schemas.openxmlformats.org/officeDocument/2006/relationships/hyperlink" Target="https://www.uvt.ro"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6A2A7-62F2-49F3-B4D1-C157BC620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1812</Words>
  <Characters>10332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Europass CV</vt:lpstr>
    </vt:vector>
  </TitlesOfParts>
  <Company>CEDEFOP</Company>
  <LinksUpToDate>false</LinksUpToDate>
  <CharactersWithSpaces>12120</CharactersWithSpaces>
  <SharedDoc>false</SharedDoc>
  <HLinks>
    <vt:vector size="108" baseType="variant">
      <vt:variant>
        <vt:i4>7471192</vt:i4>
      </vt:variant>
      <vt:variant>
        <vt:i4>51</vt:i4>
      </vt:variant>
      <vt:variant>
        <vt:i4>0</vt:i4>
      </vt:variant>
      <vt:variant>
        <vt:i4>5</vt:i4>
      </vt:variant>
      <vt:variant>
        <vt:lpwstr>mailto:rectorat@umfcd.ro</vt:lpwstr>
      </vt:variant>
      <vt:variant>
        <vt:lpwstr/>
      </vt:variant>
      <vt:variant>
        <vt:i4>7864387</vt:i4>
      </vt:variant>
      <vt:variant>
        <vt:i4>48</vt:i4>
      </vt:variant>
      <vt:variant>
        <vt:i4>0</vt:i4>
      </vt:variant>
      <vt:variant>
        <vt:i4>5</vt:i4>
      </vt:variant>
      <vt:variant>
        <vt:lpwstr>mailto:rector@uem.ro</vt:lpwstr>
      </vt:variant>
      <vt:variant>
        <vt:lpwstr/>
      </vt:variant>
      <vt:variant>
        <vt:i4>524352</vt:i4>
      </vt:variant>
      <vt:variant>
        <vt:i4>45</vt:i4>
      </vt:variant>
      <vt:variant>
        <vt:i4>0</vt:i4>
      </vt:variant>
      <vt:variant>
        <vt:i4>5</vt:i4>
      </vt:variant>
      <vt:variant>
        <vt:lpwstr>https://www.crest.ro/</vt:lpwstr>
      </vt:variant>
      <vt:variant>
        <vt:lpwstr/>
      </vt:variant>
      <vt:variant>
        <vt:i4>524320</vt:i4>
      </vt:variant>
      <vt:variant>
        <vt:i4>42</vt:i4>
      </vt:variant>
      <vt:variant>
        <vt:i4>0</vt:i4>
      </vt:variant>
      <vt:variant>
        <vt:i4>5</vt:i4>
      </vt:variant>
      <vt:variant>
        <vt:lpwstr>mailto:office@crest.ro</vt:lpwstr>
      </vt:variant>
      <vt:variant>
        <vt:lpwstr/>
      </vt:variant>
      <vt:variant>
        <vt:i4>524320</vt:i4>
      </vt:variant>
      <vt:variant>
        <vt:i4>39</vt:i4>
      </vt:variant>
      <vt:variant>
        <vt:i4>0</vt:i4>
      </vt:variant>
      <vt:variant>
        <vt:i4>5</vt:i4>
      </vt:variant>
      <vt:variant>
        <vt:lpwstr>mailto:office@crest.ro</vt:lpwstr>
      </vt:variant>
      <vt:variant>
        <vt:lpwstr/>
      </vt:variant>
      <vt:variant>
        <vt:i4>8323123</vt:i4>
      </vt:variant>
      <vt:variant>
        <vt:i4>36</vt:i4>
      </vt:variant>
      <vt:variant>
        <vt:i4>0</vt:i4>
      </vt:variant>
      <vt:variant>
        <vt:i4>5</vt:i4>
      </vt:variant>
      <vt:variant>
        <vt:lpwstr>https://www.uvt.ro/</vt:lpwstr>
      </vt:variant>
      <vt:variant>
        <vt:lpwstr/>
      </vt:variant>
      <vt:variant>
        <vt:i4>85</vt:i4>
      </vt:variant>
      <vt:variant>
        <vt:i4>33</vt:i4>
      </vt:variant>
      <vt:variant>
        <vt:i4>0</vt:i4>
      </vt:variant>
      <vt:variant>
        <vt:i4>5</vt:i4>
      </vt:variant>
      <vt:variant>
        <vt:lpwstr>http://www.nlenau.ro/</vt:lpwstr>
      </vt:variant>
      <vt:variant>
        <vt:lpwstr/>
      </vt:variant>
      <vt:variant>
        <vt:i4>1179767</vt:i4>
      </vt:variant>
      <vt:variant>
        <vt:i4>30</vt:i4>
      </vt:variant>
      <vt:variant>
        <vt:i4>0</vt:i4>
      </vt:variant>
      <vt:variant>
        <vt:i4>5</vt:i4>
      </vt:variant>
      <vt:variant>
        <vt:lpwstr>mailto:n.lenauschule@yahoo.de</vt:lpwstr>
      </vt:variant>
      <vt:variant>
        <vt:lpwstr/>
      </vt:variant>
      <vt:variant>
        <vt:i4>7929915</vt:i4>
      </vt:variant>
      <vt:variant>
        <vt:i4>27</vt:i4>
      </vt:variant>
      <vt:variant>
        <vt:i4>0</vt:i4>
      </vt:variant>
      <vt:variant>
        <vt:i4>5</vt:i4>
      </vt:variant>
      <vt:variant>
        <vt:lpwstr>http://www.umft.ro/</vt:lpwstr>
      </vt:variant>
      <vt:variant>
        <vt:lpwstr/>
      </vt:variant>
      <vt:variant>
        <vt:i4>5373987</vt:i4>
      </vt:variant>
      <vt:variant>
        <vt:i4>24</vt:i4>
      </vt:variant>
      <vt:variant>
        <vt:i4>0</vt:i4>
      </vt:variant>
      <vt:variant>
        <vt:i4>5</vt:i4>
      </vt:variant>
      <vt:variant>
        <vt:lpwstr>mailto:scr-stin@umft.ro</vt:lpwstr>
      </vt:variant>
      <vt:variant>
        <vt:lpwstr/>
      </vt:variant>
      <vt:variant>
        <vt:i4>6488170</vt:i4>
      </vt:variant>
      <vt:variant>
        <vt:i4>21</vt:i4>
      </vt:variant>
      <vt:variant>
        <vt:i4>0</vt:i4>
      </vt:variant>
      <vt:variant>
        <vt:i4>5</vt:i4>
      </vt:variant>
      <vt:variant>
        <vt:lpwstr>http://www.umfcluj.ro/</vt:lpwstr>
      </vt:variant>
      <vt:variant>
        <vt:lpwstr/>
      </vt:variant>
      <vt:variant>
        <vt:i4>6881359</vt:i4>
      </vt:variant>
      <vt:variant>
        <vt:i4>18</vt:i4>
      </vt:variant>
      <vt:variant>
        <vt:i4>0</vt:i4>
      </vt:variant>
      <vt:variant>
        <vt:i4>5</vt:i4>
      </vt:variant>
      <vt:variant>
        <vt:lpwstr>mailto:prorectoratpostuniversitar@umfcluj.ro</vt:lpwstr>
      </vt:variant>
      <vt:variant>
        <vt:lpwstr/>
      </vt:variant>
      <vt:variant>
        <vt:i4>7929915</vt:i4>
      </vt:variant>
      <vt:variant>
        <vt:i4>15</vt:i4>
      </vt:variant>
      <vt:variant>
        <vt:i4>0</vt:i4>
      </vt:variant>
      <vt:variant>
        <vt:i4>5</vt:i4>
      </vt:variant>
      <vt:variant>
        <vt:lpwstr>http://www.umft.ro/</vt:lpwstr>
      </vt:variant>
      <vt:variant>
        <vt:lpwstr/>
      </vt:variant>
      <vt:variant>
        <vt:i4>5373987</vt:i4>
      </vt:variant>
      <vt:variant>
        <vt:i4>12</vt:i4>
      </vt:variant>
      <vt:variant>
        <vt:i4>0</vt:i4>
      </vt:variant>
      <vt:variant>
        <vt:i4>5</vt:i4>
      </vt:variant>
      <vt:variant>
        <vt:lpwstr>mailto:scr-stin@umft.ro</vt:lpwstr>
      </vt:variant>
      <vt:variant>
        <vt:lpwstr/>
      </vt:variant>
      <vt:variant>
        <vt:i4>7929915</vt:i4>
      </vt:variant>
      <vt:variant>
        <vt:i4>9</vt:i4>
      </vt:variant>
      <vt:variant>
        <vt:i4>0</vt:i4>
      </vt:variant>
      <vt:variant>
        <vt:i4>5</vt:i4>
      </vt:variant>
      <vt:variant>
        <vt:lpwstr>http://www.umft.ro/</vt:lpwstr>
      </vt:variant>
      <vt:variant>
        <vt:lpwstr/>
      </vt:variant>
      <vt:variant>
        <vt:i4>5373987</vt:i4>
      </vt:variant>
      <vt:variant>
        <vt:i4>6</vt:i4>
      </vt:variant>
      <vt:variant>
        <vt:i4>0</vt:i4>
      </vt:variant>
      <vt:variant>
        <vt:i4>5</vt:i4>
      </vt:variant>
      <vt:variant>
        <vt:lpwstr>mailto:scr-stin@umft.ro</vt:lpwstr>
      </vt:variant>
      <vt:variant>
        <vt:lpwstr/>
      </vt:variant>
      <vt:variant>
        <vt:i4>7929915</vt:i4>
      </vt:variant>
      <vt:variant>
        <vt:i4>3</vt:i4>
      </vt:variant>
      <vt:variant>
        <vt:i4>0</vt:i4>
      </vt:variant>
      <vt:variant>
        <vt:i4>5</vt:i4>
      </vt:variant>
      <vt:variant>
        <vt:lpwstr>http://www.umft.ro/</vt:lpwstr>
      </vt:variant>
      <vt:variant>
        <vt:lpwstr/>
      </vt:variant>
      <vt:variant>
        <vt:i4>5373987</vt:i4>
      </vt:variant>
      <vt:variant>
        <vt:i4>0</vt:i4>
      </vt:variant>
      <vt:variant>
        <vt:i4>0</vt:i4>
      </vt:variant>
      <vt:variant>
        <vt:i4>5</vt:i4>
      </vt:variant>
      <vt:variant>
        <vt:lpwstr>mailto:scr-stin@umft.ro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Cabinet Psihiatrie</dc:creator>
  <cp:keywords>Europass, CV, Cedefop</cp:keywords>
  <dc:description>Europass CV</dc:description>
  <cp:lastModifiedBy>Ramona Stroescu</cp:lastModifiedBy>
  <cp:revision>4</cp:revision>
  <cp:lastPrinted>2019-06-15T16:27:00Z</cp:lastPrinted>
  <dcterms:created xsi:type="dcterms:W3CDTF">2026-05-26T18:17:00Z</dcterms:created>
  <dcterms:modified xsi:type="dcterms:W3CDTF">2026-06-02T08:37:00Z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