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Layout w:type="fixed"/>
        <w:tblCellMar>
          <w:left w:w="0" w:type="dxa"/>
          <w:right w:w="0" w:type="dxa"/>
        </w:tblCellMar>
        <w:tblLook w:val="0000" w:firstRow="0" w:lastRow="0" w:firstColumn="0" w:lastColumn="0" w:noHBand="0" w:noVBand="0"/>
      </w:tblPr>
      <w:tblGrid>
        <w:gridCol w:w="2834"/>
        <w:gridCol w:w="7541"/>
      </w:tblGrid>
      <w:tr w:rsidR="006514BB" w14:paraId="663293FB" w14:textId="77777777">
        <w:trPr>
          <w:cantSplit/>
          <w:trHeight w:val="340"/>
        </w:trPr>
        <w:tc>
          <w:tcPr>
            <w:tcW w:w="2834" w:type="dxa"/>
            <w:vAlign w:val="center"/>
          </w:tcPr>
          <w:p w14:paraId="28256FBF" w14:textId="77777777" w:rsidR="006514BB" w:rsidRDefault="004B27B8">
            <w:pPr>
              <w:pStyle w:val="ECVPersonalInfoHeading"/>
              <w:rPr>
                <w:lang w:val="ro-RO"/>
              </w:rPr>
            </w:pPr>
            <w:r>
              <w:rPr>
                <w:caps w:val="0"/>
                <w:lang w:val="ro-RO"/>
              </w:rPr>
              <w:t>INFORMAŢII PERSONALE</w:t>
            </w:r>
          </w:p>
        </w:tc>
        <w:tc>
          <w:tcPr>
            <w:tcW w:w="7541" w:type="dxa"/>
            <w:vAlign w:val="center"/>
          </w:tcPr>
          <w:p w14:paraId="3F3CB9B8" w14:textId="77777777" w:rsidR="006514BB" w:rsidRDefault="006514BB">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3403"/>
            </w:tblGrid>
            <w:tr w:rsidR="006514BB" w14:paraId="7AAD8D6A" w14:textId="77777777">
              <w:trPr>
                <w:trHeight w:val="121"/>
              </w:trPr>
              <w:tc>
                <w:tcPr>
                  <w:tcW w:w="3403" w:type="dxa"/>
                </w:tcPr>
                <w:p w14:paraId="17AD9EB0" w14:textId="77777777" w:rsidR="006514BB" w:rsidRDefault="004B27B8">
                  <w:pPr>
                    <w:pStyle w:val="Default"/>
                    <w:rPr>
                      <w:sz w:val="26"/>
                      <w:szCs w:val="26"/>
                    </w:rPr>
                  </w:pPr>
                  <w:r>
                    <w:t xml:space="preserve"> </w:t>
                  </w:r>
                  <w:r>
                    <w:rPr>
                      <w:sz w:val="26"/>
                      <w:szCs w:val="26"/>
                    </w:rPr>
                    <w:t xml:space="preserve">Vaduva Adrian Ovidiu </w:t>
                  </w:r>
                </w:p>
              </w:tc>
            </w:tr>
          </w:tbl>
          <w:p w14:paraId="6F1726A6" w14:textId="77777777" w:rsidR="006514BB" w:rsidRDefault="006514BB">
            <w:pPr>
              <w:pStyle w:val="ECVNameField"/>
              <w:rPr>
                <w:lang w:val="ro-RO"/>
              </w:rPr>
            </w:pPr>
          </w:p>
        </w:tc>
      </w:tr>
      <w:tr w:rsidR="006514BB" w14:paraId="3E17FD85" w14:textId="77777777">
        <w:trPr>
          <w:cantSplit/>
          <w:trHeight w:hRule="exact" w:val="227"/>
        </w:trPr>
        <w:tc>
          <w:tcPr>
            <w:tcW w:w="10375" w:type="dxa"/>
            <w:gridSpan w:val="2"/>
          </w:tcPr>
          <w:p w14:paraId="3D63F0C1" w14:textId="77777777" w:rsidR="006514BB" w:rsidRDefault="004B27B8">
            <w:pPr>
              <w:pStyle w:val="ECVComments"/>
              <w:rPr>
                <w:lang w:val="ro-RO"/>
              </w:rPr>
            </w:pPr>
            <w:r>
              <w:rPr>
                <w:noProof/>
                <w:lang w:eastAsia="en-GB" w:bidi="ar-SA"/>
              </w:rPr>
              <w:drawing>
                <wp:anchor distT="0" distB="0" distL="0" distR="71755" simplePos="0" relativeHeight="251657216" behindDoc="0" locked="0" layoutInCell="1" allowOverlap="1" wp14:anchorId="5EF149F5" wp14:editId="69AF243A">
                  <wp:simplePos x="0" y="0"/>
                  <wp:positionH relativeFrom="column">
                    <wp:posOffset>1828165</wp:posOffset>
                  </wp:positionH>
                  <wp:positionV relativeFrom="paragraph">
                    <wp:posOffset>146685</wp:posOffset>
                  </wp:positionV>
                  <wp:extent cx="123825" cy="143510"/>
                  <wp:effectExtent l="0" t="0" r="9525" b="8890"/>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6514BB" w14:paraId="225A3D73" w14:textId="77777777">
        <w:trPr>
          <w:cantSplit/>
          <w:trHeight w:val="340"/>
        </w:trPr>
        <w:tc>
          <w:tcPr>
            <w:tcW w:w="2834" w:type="dxa"/>
            <w:vMerge w:val="restart"/>
          </w:tcPr>
          <w:p w14:paraId="3965B640" w14:textId="0AD4E42F" w:rsidR="006514BB" w:rsidRDefault="006514BB">
            <w:pPr>
              <w:pStyle w:val="ECVLeftHeading"/>
              <w:rPr>
                <w:lang w:val="ro-RO"/>
              </w:rPr>
            </w:pPr>
            <w:bookmarkStart w:id="0" w:name="_GoBack"/>
            <w:bookmarkEnd w:id="0"/>
          </w:p>
        </w:tc>
        <w:tc>
          <w:tcPr>
            <w:tcW w:w="7541" w:type="dxa"/>
          </w:tcPr>
          <w:p w14:paraId="2BCE3F2C" w14:textId="77777777" w:rsidR="006514BB" w:rsidRDefault="006514BB">
            <w:pPr>
              <w:pStyle w:val="ECVContactDetails1"/>
              <w:rPr>
                <w:lang w:val="ro-RO"/>
              </w:rPr>
            </w:pPr>
          </w:p>
        </w:tc>
      </w:tr>
      <w:tr w:rsidR="006514BB" w14:paraId="5D1CFC88" w14:textId="77777777">
        <w:trPr>
          <w:cantSplit/>
          <w:trHeight w:val="340"/>
        </w:trPr>
        <w:tc>
          <w:tcPr>
            <w:tcW w:w="2834" w:type="dxa"/>
            <w:vMerge/>
          </w:tcPr>
          <w:p w14:paraId="7AF41CAC" w14:textId="77777777" w:rsidR="006514BB" w:rsidRDefault="006514BB">
            <w:pPr>
              <w:rPr>
                <w:lang w:val="ro-RO"/>
              </w:rPr>
            </w:pPr>
          </w:p>
        </w:tc>
        <w:tc>
          <w:tcPr>
            <w:tcW w:w="7541" w:type="dxa"/>
          </w:tcPr>
          <w:p w14:paraId="01FCDFA9" w14:textId="6045E38B" w:rsidR="006514BB" w:rsidRDefault="006514BB">
            <w:pPr>
              <w:pStyle w:val="ECVContactDetails1"/>
              <w:tabs>
                <w:tab w:val="right" w:pos="8218"/>
              </w:tabs>
              <w:rPr>
                <w:lang w:val="ro-RO"/>
              </w:rPr>
            </w:pPr>
          </w:p>
        </w:tc>
      </w:tr>
      <w:tr w:rsidR="006514BB" w14:paraId="26A45929" w14:textId="77777777">
        <w:trPr>
          <w:cantSplit/>
          <w:trHeight w:val="340"/>
        </w:trPr>
        <w:tc>
          <w:tcPr>
            <w:tcW w:w="2834" w:type="dxa"/>
            <w:vMerge/>
          </w:tcPr>
          <w:p w14:paraId="3C10D8B5" w14:textId="77777777" w:rsidR="006514BB" w:rsidRDefault="006514BB">
            <w:pPr>
              <w:rPr>
                <w:lang w:val="ro-RO"/>
              </w:rPr>
            </w:pPr>
          </w:p>
        </w:tc>
        <w:tc>
          <w:tcPr>
            <w:tcW w:w="7541" w:type="dxa"/>
            <w:vAlign w:val="center"/>
          </w:tcPr>
          <w:p w14:paraId="6D56666D" w14:textId="2442922D" w:rsidR="006514BB" w:rsidRDefault="006514BB">
            <w:pPr>
              <w:pStyle w:val="ECVContactDetails1"/>
              <w:rPr>
                <w:lang w:val="ro-RO"/>
              </w:rPr>
            </w:pPr>
          </w:p>
        </w:tc>
      </w:tr>
      <w:tr w:rsidR="006514BB" w14:paraId="7D4443B3" w14:textId="77777777">
        <w:trPr>
          <w:cantSplit/>
          <w:trHeight w:val="340"/>
        </w:trPr>
        <w:tc>
          <w:tcPr>
            <w:tcW w:w="2834" w:type="dxa"/>
            <w:vMerge/>
          </w:tcPr>
          <w:p w14:paraId="09FD5396" w14:textId="77777777" w:rsidR="006514BB" w:rsidRDefault="006514BB">
            <w:pPr>
              <w:rPr>
                <w:lang w:val="ro-RO"/>
              </w:rPr>
            </w:pPr>
          </w:p>
        </w:tc>
        <w:tc>
          <w:tcPr>
            <w:tcW w:w="7541" w:type="dxa"/>
          </w:tcPr>
          <w:p w14:paraId="567C653A" w14:textId="77777777" w:rsidR="006514BB" w:rsidRDefault="006514BB">
            <w:pPr>
              <w:pStyle w:val="ECVContactDetails1"/>
              <w:rPr>
                <w:lang w:val="ro-RO"/>
              </w:rPr>
            </w:pPr>
          </w:p>
        </w:tc>
      </w:tr>
      <w:tr w:rsidR="006514BB" w14:paraId="3B61C3FB" w14:textId="77777777">
        <w:trPr>
          <w:cantSplit/>
          <w:trHeight w:val="340"/>
        </w:trPr>
        <w:tc>
          <w:tcPr>
            <w:tcW w:w="2834" w:type="dxa"/>
            <w:vMerge/>
          </w:tcPr>
          <w:p w14:paraId="3EE61DDE" w14:textId="77777777" w:rsidR="006514BB" w:rsidRDefault="006514BB">
            <w:pPr>
              <w:rPr>
                <w:lang w:val="ro-RO"/>
              </w:rPr>
            </w:pPr>
          </w:p>
        </w:tc>
        <w:tc>
          <w:tcPr>
            <w:tcW w:w="7541" w:type="dxa"/>
          </w:tcPr>
          <w:p w14:paraId="1D14A099" w14:textId="77777777" w:rsidR="006514BB" w:rsidRDefault="006514BB">
            <w:pPr>
              <w:pStyle w:val="ECVContactDetails1"/>
              <w:rPr>
                <w:lang w:val="ro-RO"/>
              </w:rPr>
            </w:pPr>
          </w:p>
        </w:tc>
      </w:tr>
      <w:tr w:rsidR="006514BB" w14:paraId="31E6F0CD" w14:textId="77777777">
        <w:trPr>
          <w:cantSplit/>
          <w:trHeight w:val="397"/>
        </w:trPr>
        <w:tc>
          <w:tcPr>
            <w:tcW w:w="2834" w:type="dxa"/>
            <w:vMerge/>
          </w:tcPr>
          <w:p w14:paraId="30A84914" w14:textId="77777777" w:rsidR="006514BB" w:rsidRDefault="006514BB">
            <w:pPr>
              <w:rPr>
                <w:lang w:val="ro-RO"/>
              </w:rPr>
            </w:pPr>
          </w:p>
        </w:tc>
        <w:tc>
          <w:tcPr>
            <w:tcW w:w="7541" w:type="dxa"/>
            <w:vAlign w:val="center"/>
          </w:tcPr>
          <w:p w14:paraId="43085663" w14:textId="13FA54F8" w:rsidR="006514BB" w:rsidRDefault="006514BB">
            <w:pPr>
              <w:pStyle w:val="ECVGenderRow"/>
              <w:rPr>
                <w:lang w:val="ro-RO"/>
              </w:rPr>
            </w:pPr>
          </w:p>
        </w:tc>
      </w:tr>
    </w:tbl>
    <w:p w14:paraId="03B0C457" w14:textId="77777777" w:rsidR="006514BB" w:rsidRDefault="006514BB">
      <w:pPr>
        <w:pStyle w:val="ECVText"/>
        <w:rPr>
          <w:lang w:val="ro-RO"/>
        </w:rPr>
      </w:pPr>
    </w:p>
    <w:tbl>
      <w:tblPr>
        <w:tblpPr w:topFromText="170" w:bottomFromText="170" w:vertAnchor="text" w:tblpY="170"/>
        <w:tblW w:w="0" w:type="auto"/>
        <w:tblLayout w:type="fixed"/>
        <w:tblCellMar>
          <w:left w:w="0" w:type="dxa"/>
          <w:right w:w="0" w:type="dxa"/>
        </w:tblCellMar>
        <w:tblLook w:val="0000" w:firstRow="0" w:lastRow="0" w:firstColumn="0" w:lastColumn="0" w:noHBand="0" w:noVBand="0"/>
      </w:tblPr>
      <w:tblGrid>
        <w:gridCol w:w="2834"/>
        <w:gridCol w:w="7541"/>
      </w:tblGrid>
      <w:tr w:rsidR="006514BB" w14:paraId="416BFCA3" w14:textId="77777777">
        <w:trPr>
          <w:cantSplit/>
          <w:trHeight w:val="340"/>
        </w:trPr>
        <w:tc>
          <w:tcPr>
            <w:tcW w:w="2834" w:type="dxa"/>
            <w:vAlign w:val="center"/>
          </w:tcPr>
          <w:p w14:paraId="2F68E53E" w14:textId="77777777" w:rsidR="006514BB" w:rsidRDefault="006514BB">
            <w:pPr>
              <w:pStyle w:val="ECVLeftHeading"/>
              <w:rPr>
                <w:lang w:val="ro-RO"/>
              </w:rPr>
            </w:pPr>
          </w:p>
        </w:tc>
        <w:tc>
          <w:tcPr>
            <w:tcW w:w="7541" w:type="dxa"/>
            <w:vAlign w:val="center"/>
          </w:tcPr>
          <w:p w14:paraId="662F58BB" w14:textId="77777777" w:rsidR="006514BB" w:rsidRDefault="006514BB">
            <w:pPr>
              <w:pStyle w:val="ECVNameField"/>
              <w:rPr>
                <w:lang w:val="ro-RO"/>
              </w:rPr>
            </w:pPr>
          </w:p>
        </w:tc>
      </w:tr>
    </w:tbl>
    <w:p w14:paraId="66C7D8F9" w14:textId="77777777" w:rsidR="006514BB" w:rsidRDefault="006514BB">
      <w:pPr>
        <w:pStyle w:val="ECVText"/>
        <w:rPr>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6514BB" w14:paraId="160E0AE5" w14:textId="77777777">
        <w:trPr>
          <w:trHeight w:val="170"/>
        </w:trPr>
        <w:tc>
          <w:tcPr>
            <w:tcW w:w="2835" w:type="dxa"/>
          </w:tcPr>
          <w:p w14:paraId="1BDBA78B" w14:textId="77777777" w:rsidR="006514BB" w:rsidRDefault="004B27B8">
            <w:pPr>
              <w:pStyle w:val="ECVLeftHeading"/>
              <w:rPr>
                <w:lang w:val="ro-RO"/>
              </w:rPr>
            </w:pPr>
            <w:r>
              <w:rPr>
                <w:caps w:val="0"/>
                <w:lang w:val="ro-RO"/>
              </w:rPr>
              <w:t>EXPERIENŢA PROFESIONALĂ</w:t>
            </w:r>
          </w:p>
        </w:tc>
        <w:tc>
          <w:tcPr>
            <w:tcW w:w="7540" w:type="dxa"/>
            <w:vAlign w:val="bottom"/>
          </w:tcPr>
          <w:p w14:paraId="54B7463A" w14:textId="77777777" w:rsidR="006514BB" w:rsidRDefault="004B27B8">
            <w:pPr>
              <w:pStyle w:val="ECVBlueBox"/>
              <w:rPr>
                <w:lang w:val="ro-RO"/>
              </w:rPr>
            </w:pPr>
            <w:r>
              <w:rPr>
                <w:noProof/>
                <w:lang w:eastAsia="en-GB" w:bidi="ar-SA"/>
              </w:rPr>
              <w:drawing>
                <wp:inline distT="0" distB="0" distL="0" distR="0" wp14:anchorId="636D28BA" wp14:editId="6DC05D5B">
                  <wp:extent cx="4786630" cy="88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6630" cy="88265"/>
                          </a:xfrm>
                          <a:prstGeom prst="rect">
                            <a:avLst/>
                          </a:prstGeom>
                          <a:solidFill>
                            <a:srgbClr val="FFFFFF"/>
                          </a:solidFill>
                          <a:ln>
                            <a:noFill/>
                          </a:ln>
                        </pic:spPr>
                      </pic:pic>
                    </a:graphicData>
                  </a:graphic>
                </wp:inline>
              </w:drawing>
            </w:r>
            <w:r>
              <w:rPr>
                <w:lang w:val="ro-RO"/>
              </w:rPr>
              <w:t xml:space="preserve"> </w:t>
            </w:r>
          </w:p>
        </w:tc>
      </w:tr>
    </w:tbl>
    <w:p w14:paraId="33C4B547" w14:textId="77777777" w:rsidR="006514BB" w:rsidRDefault="006514BB">
      <w:pPr>
        <w:pStyle w:val="ECVComments"/>
        <w:spacing w:line="240" w:lineRule="auto"/>
        <w:contextualSpacing/>
        <w:rPr>
          <w:lang w:val="ro-RO"/>
        </w:rPr>
      </w:pPr>
    </w:p>
    <w:tbl>
      <w:tblPr>
        <w:tblpPr w:topFromText="6" w:bottomFromText="170" w:vertAnchor="text" w:tblpY="6"/>
        <w:tblW w:w="10375" w:type="dxa"/>
        <w:tblLayout w:type="fixed"/>
        <w:tblCellMar>
          <w:left w:w="0" w:type="dxa"/>
          <w:right w:w="0" w:type="dxa"/>
        </w:tblCellMar>
        <w:tblLook w:val="0000" w:firstRow="0" w:lastRow="0" w:firstColumn="0" w:lastColumn="0" w:noHBand="0" w:noVBand="0"/>
      </w:tblPr>
      <w:tblGrid>
        <w:gridCol w:w="2834"/>
        <w:gridCol w:w="7541"/>
      </w:tblGrid>
      <w:tr w:rsidR="00C54133" w:rsidRPr="00C80D65" w14:paraId="37B63AC9" w14:textId="77777777" w:rsidTr="006D1704">
        <w:trPr>
          <w:cantSplit/>
        </w:trPr>
        <w:tc>
          <w:tcPr>
            <w:tcW w:w="2834" w:type="dxa"/>
          </w:tcPr>
          <w:p w14:paraId="68E08466" w14:textId="536E104E" w:rsidR="00C54133" w:rsidRDefault="00894679" w:rsidP="006D1704">
            <w:pPr>
              <w:pStyle w:val="ECVDate"/>
              <w:spacing w:line="240" w:lineRule="auto"/>
              <w:contextualSpacing/>
              <w:jc w:val="center"/>
              <w:rPr>
                <w:szCs w:val="18"/>
              </w:rPr>
            </w:pPr>
            <w:proofErr w:type="spellStart"/>
            <w:r>
              <w:rPr>
                <w:szCs w:val="18"/>
              </w:rPr>
              <w:t>Septembrie</w:t>
            </w:r>
            <w:proofErr w:type="spellEnd"/>
            <w:r>
              <w:rPr>
                <w:szCs w:val="18"/>
              </w:rPr>
              <w:t xml:space="preserve"> 2025 – </w:t>
            </w:r>
            <w:proofErr w:type="spellStart"/>
            <w:r>
              <w:rPr>
                <w:szCs w:val="18"/>
              </w:rPr>
              <w:t>pre</w:t>
            </w:r>
            <w:r w:rsidR="006D1704">
              <w:rPr>
                <w:szCs w:val="18"/>
              </w:rPr>
              <w:t>z</w:t>
            </w:r>
            <w:r>
              <w:rPr>
                <w:szCs w:val="18"/>
              </w:rPr>
              <w:t>ent</w:t>
            </w:r>
            <w:proofErr w:type="spellEnd"/>
          </w:p>
        </w:tc>
        <w:tc>
          <w:tcPr>
            <w:tcW w:w="7541" w:type="dxa"/>
          </w:tcPr>
          <w:p w14:paraId="6584AE24" w14:textId="0A9B7C55" w:rsidR="00894679" w:rsidRDefault="00894679" w:rsidP="00894679">
            <w:pPr>
              <w:pStyle w:val="ECVSubSectionHeading"/>
              <w:spacing w:line="240" w:lineRule="auto"/>
              <w:contextualSpacing/>
              <w:rPr>
                <w:lang w:val="ro-RO"/>
              </w:rPr>
            </w:pPr>
            <w:r>
              <w:rPr>
                <w:lang w:val="ro-RO"/>
              </w:rPr>
              <w:t>Medic primar Anatomie Patologică</w:t>
            </w:r>
          </w:p>
          <w:p w14:paraId="2E1993F0" w14:textId="77777777" w:rsidR="00894679" w:rsidRDefault="00894679" w:rsidP="00894679">
            <w:pPr>
              <w:pStyle w:val="ECVSubSectionHeading"/>
              <w:spacing w:line="240" w:lineRule="auto"/>
              <w:contextualSpacing/>
              <w:rPr>
                <w:color w:val="000000" w:themeColor="text1"/>
                <w:sz w:val="20"/>
                <w:szCs w:val="22"/>
                <w:lang w:val="ro-RO"/>
              </w:rPr>
            </w:pPr>
            <w:r w:rsidRPr="00C54133">
              <w:rPr>
                <w:color w:val="000000" w:themeColor="text1"/>
                <w:sz w:val="20"/>
                <w:szCs w:val="22"/>
                <w:lang w:val="ro-RO"/>
              </w:rPr>
              <w:t>Spitalul Clinic Județean de Urgență Pius Brânzeu Timișoara</w:t>
            </w:r>
          </w:p>
          <w:p w14:paraId="08441A6B" w14:textId="0D89C8F8" w:rsidR="00491A46" w:rsidRPr="00C54133" w:rsidRDefault="00491A46">
            <w:pPr>
              <w:pStyle w:val="ECVSubSectionHeading"/>
              <w:spacing w:line="240" w:lineRule="auto"/>
              <w:contextualSpacing/>
              <w:rPr>
                <w:color w:val="000000" w:themeColor="text1"/>
                <w:lang w:val="ro-RO"/>
              </w:rPr>
            </w:pPr>
          </w:p>
        </w:tc>
      </w:tr>
      <w:tr w:rsidR="00894679" w14:paraId="71E2C3FE" w14:textId="77777777" w:rsidTr="006D1704">
        <w:trPr>
          <w:cantSplit/>
        </w:trPr>
        <w:tc>
          <w:tcPr>
            <w:tcW w:w="2834" w:type="dxa"/>
          </w:tcPr>
          <w:p w14:paraId="293C6A02" w14:textId="01E83887" w:rsidR="00894679" w:rsidRDefault="00894679" w:rsidP="006D1704">
            <w:pPr>
              <w:pStyle w:val="ECVDate"/>
              <w:spacing w:line="240" w:lineRule="auto"/>
              <w:contextualSpacing/>
              <w:jc w:val="center"/>
              <w:rPr>
                <w:szCs w:val="18"/>
              </w:rPr>
            </w:pPr>
            <w:r>
              <w:rPr>
                <w:szCs w:val="18"/>
              </w:rPr>
              <w:t xml:space="preserve">August 2020 – </w:t>
            </w:r>
            <w:proofErr w:type="spellStart"/>
            <w:r>
              <w:rPr>
                <w:szCs w:val="18"/>
              </w:rPr>
              <w:t>Septembrie</w:t>
            </w:r>
            <w:proofErr w:type="spellEnd"/>
            <w:r>
              <w:rPr>
                <w:szCs w:val="18"/>
              </w:rPr>
              <w:t xml:space="preserve"> 2025</w:t>
            </w:r>
          </w:p>
        </w:tc>
        <w:tc>
          <w:tcPr>
            <w:tcW w:w="7541" w:type="dxa"/>
          </w:tcPr>
          <w:p w14:paraId="3BC9A0A0" w14:textId="77777777" w:rsidR="00894679" w:rsidRDefault="00894679" w:rsidP="00894679">
            <w:pPr>
              <w:pStyle w:val="ECVSubSectionHeading"/>
              <w:spacing w:line="240" w:lineRule="auto"/>
              <w:contextualSpacing/>
              <w:rPr>
                <w:lang w:val="ro-RO"/>
              </w:rPr>
            </w:pPr>
            <w:r>
              <w:rPr>
                <w:lang w:val="ro-RO"/>
              </w:rPr>
              <w:t>Medic specialist Anatomie Patologică</w:t>
            </w:r>
          </w:p>
          <w:p w14:paraId="4123E547" w14:textId="77777777" w:rsidR="00894679" w:rsidRDefault="00894679" w:rsidP="00894679">
            <w:pPr>
              <w:pStyle w:val="ECVSubSectionHeading"/>
              <w:spacing w:line="240" w:lineRule="auto"/>
              <w:contextualSpacing/>
              <w:rPr>
                <w:color w:val="000000" w:themeColor="text1"/>
                <w:sz w:val="20"/>
                <w:szCs w:val="22"/>
                <w:lang w:val="ro-RO"/>
              </w:rPr>
            </w:pPr>
            <w:r w:rsidRPr="00C54133">
              <w:rPr>
                <w:color w:val="000000" w:themeColor="text1"/>
                <w:sz w:val="20"/>
                <w:szCs w:val="22"/>
                <w:lang w:val="ro-RO"/>
              </w:rPr>
              <w:t>Spitalul Clinic Județean de Urgență Pius Brânzeu Timișoara</w:t>
            </w:r>
          </w:p>
          <w:p w14:paraId="0DBB9F81" w14:textId="77777777" w:rsidR="00894679" w:rsidRDefault="00894679" w:rsidP="00894679">
            <w:pPr>
              <w:pStyle w:val="ECVSubSectionHeading"/>
              <w:spacing w:line="240" w:lineRule="auto"/>
              <w:contextualSpacing/>
              <w:rPr>
                <w:lang w:val="ro-RO"/>
              </w:rPr>
            </w:pPr>
          </w:p>
        </w:tc>
      </w:tr>
      <w:tr w:rsidR="00894679" w:rsidRPr="006D1704" w14:paraId="7B803B55" w14:textId="77777777" w:rsidTr="006D1704">
        <w:trPr>
          <w:cantSplit/>
        </w:trPr>
        <w:tc>
          <w:tcPr>
            <w:tcW w:w="2834" w:type="dxa"/>
          </w:tcPr>
          <w:p w14:paraId="1C6B4694" w14:textId="51521CAB" w:rsidR="00894679" w:rsidRDefault="00894679" w:rsidP="006D1704">
            <w:pPr>
              <w:pStyle w:val="ECVDate"/>
              <w:spacing w:line="240" w:lineRule="auto"/>
              <w:contextualSpacing/>
              <w:jc w:val="center"/>
              <w:rPr>
                <w:szCs w:val="18"/>
              </w:rPr>
            </w:pPr>
            <w:proofErr w:type="spellStart"/>
            <w:r>
              <w:rPr>
                <w:szCs w:val="18"/>
              </w:rPr>
              <w:t>Septembrie</w:t>
            </w:r>
            <w:proofErr w:type="spellEnd"/>
            <w:r>
              <w:rPr>
                <w:szCs w:val="18"/>
              </w:rPr>
              <w:t xml:space="preserve"> 2021 - </w:t>
            </w:r>
            <w:proofErr w:type="spellStart"/>
            <w:r>
              <w:rPr>
                <w:szCs w:val="18"/>
              </w:rPr>
              <w:t>prezent</w:t>
            </w:r>
            <w:proofErr w:type="spellEnd"/>
          </w:p>
          <w:p w14:paraId="4A5F1C4D" w14:textId="77777777" w:rsidR="00894679" w:rsidRDefault="00894679" w:rsidP="006D1704">
            <w:pPr>
              <w:pStyle w:val="ECVDate"/>
              <w:spacing w:line="240" w:lineRule="auto"/>
              <w:contextualSpacing/>
              <w:jc w:val="center"/>
              <w:rPr>
                <w:szCs w:val="18"/>
              </w:rPr>
            </w:pPr>
          </w:p>
          <w:p w14:paraId="198C048C" w14:textId="77777777" w:rsidR="00894679" w:rsidRDefault="00894679" w:rsidP="006D1704">
            <w:pPr>
              <w:pStyle w:val="ECVDate"/>
              <w:spacing w:line="240" w:lineRule="auto"/>
              <w:contextualSpacing/>
              <w:jc w:val="center"/>
              <w:rPr>
                <w:szCs w:val="18"/>
              </w:rPr>
            </w:pPr>
          </w:p>
          <w:p w14:paraId="5FD39180" w14:textId="77777777" w:rsidR="00894679" w:rsidRDefault="00894679" w:rsidP="006D1704">
            <w:pPr>
              <w:pStyle w:val="ECVDate"/>
              <w:spacing w:line="240" w:lineRule="auto"/>
              <w:contextualSpacing/>
              <w:jc w:val="center"/>
              <w:rPr>
                <w:szCs w:val="18"/>
              </w:rPr>
            </w:pPr>
          </w:p>
          <w:p w14:paraId="55DFD339" w14:textId="77777777" w:rsidR="00894679" w:rsidRDefault="00894679" w:rsidP="006D1704">
            <w:pPr>
              <w:pStyle w:val="ECVDate"/>
              <w:spacing w:line="240" w:lineRule="auto"/>
              <w:contextualSpacing/>
              <w:jc w:val="center"/>
              <w:rPr>
                <w:szCs w:val="18"/>
              </w:rPr>
            </w:pPr>
          </w:p>
          <w:p w14:paraId="2C173F02" w14:textId="77777777" w:rsidR="00894679" w:rsidRDefault="00894679" w:rsidP="006D1704">
            <w:pPr>
              <w:pStyle w:val="ECVDate"/>
              <w:spacing w:line="240" w:lineRule="auto"/>
              <w:contextualSpacing/>
              <w:jc w:val="center"/>
              <w:rPr>
                <w:szCs w:val="18"/>
              </w:rPr>
            </w:pPr>
          </w:p>
          <w:p w14:paraId="7DED9B0A" w14:textId="77777777" w:rsidR="00894679" w:rsidRDefault="00894679" w:rsidP="006D1704">
            <w:pPr>
              <w:pStyle w:val="ECVDate"/>
              <w:spacing w:line="240" w:lineRule="auto"/>
              <w:contextualSpacing/>
              <w:jc w:val="center"/>
              <w:rPr>
                <w:szCs w:val="18"/>
              </w:rPr>
            </w:pPr>
          </w:p>
          <w:p w14:paraId="5A7F50D0" w14:textId="41DE0834" w:rsidR="00894679" w:rsidRDefault="00894679" w:rsidP="006D1704">
            <w:pPr>
              <w:pStyle w:val="ECVDate"/>
              <w:spacing w:line="240" w:lineRule="auto"/>
              <w:contextualSpacing/>
              <w:jc w:val="center"/>
              <w:rPr>
                <w:szCs w:val="18"/>
              </w:rPr>
            </w:pPr>
            <w:proofErr w:type="spellStart"/>
            <w:r>
              <w:rPr>
                <w:szCs w:val="18"/>
              </w:rPr>
              <w:t>Septembrie</w:t>
            </w:r>
            <w:proofErr w:type="spellEnd"/>
            <w:r>
              <w:rPr>
                <w:szCs w:val="18"/>
              </w:rPr>
              <w:t xml:space="preserve"> 2018 – </w:t>
            </w:r>
            <w:proofErr w:type="spellStart"/>
            <w:r>
              <w:rPr>
                <w:szCs w:val="18"/>
              </w:rPr>
              <w:t>Septembrie</w:t>
            </w:r>
            <w:proofErr w:type="spellEnd"/>
            <w:r>
              <w:rPr>
                <w:szCs w:val="18"/>
              </w:rPr>
              <w:t xml:space="preserve"> 2021</w:t>
            </w:r>
          </w:p>
          <w:p w14:paraId="614C2C7A" w14:textId="77777777" w:rsidR="00894679" w:rsidRDefault="00894679" w:rsidP="006D1704">
            <w:pPr>
              <w:pStyle w:val="ECVDate"/>
              <w:spacing w:line="240" w:lineRule="auto"/>
              <w:contextualSpacing/>
              <w:jc w:val="center"/>
              <w:rPr>
                <w:szCs w:val="18"/>
              </w:rPr>
            </w:pPr>
          </w:p>
          <w:p w14:paraId="42533A42" w14:textId="77777777" w:rsidR="00894679" w:rsidRDefault="00894679" w:rsidP="006D1704">
            <w:pPr>
              <w:pStyle w:val="ECVDate"/>
              <w:spacing w:line="240" w:lineRule="auto"/>
              <w:contextualSpacing/>
              <w:jc w:val="center"/>
              <w:rPr>
                <w:szCs w:val="18"/>
              </w:rPr>
            </w:pPr>
          </w:p>
          <w:p w14:paraId="0DEECC13" w14:textId="77777777" w:rsidR="00894679" w:rsidRDefault="00894679" w:rsidP="006D1704">
            <w:pPr>
              <w:pStyle w:val="ECVDate"/>
              <w:spacing w:line="240" w:lineRule="auto"/>
              <w:contextualSpacing/>
              <w:jc w:val="center"/>
              <w:rPr>
                <w:szCs w:val="18"/>
              </w:rPr>
            </w:pPr>
          </w:p>
          <w:p w14:paraId="1D179D11" w14:textId="77777777" w:rsidR="00894679" w:rsidRDefault="00894679" w:rsidP="006D1704">
            <w:pPr>
              <w:pStyle w:val="ECVDate"/>
              <w:spacing w:line="240" w:lineRule="auto"/>
              <w:contextualSpacing/>
              <w:jc w:val="center"/>
              <w:rPr>
                <w:szCs w:val="18"/>
              </w:rPr>
            </w:pPr>
          </w:p>
          <w:p w14:paraId="2DF15671" w14:textId="77777777" w:rsidR="00894679" w:rsidRDefault="00894679" w:rsidP="006D1704">
            <w:pPr>
              <w:pStyle w:val="ECVDate"/>
              <w:spacing w:line="240" w:lineRule="auto"/>
              <w:contextualSpacing/>
              <w:jc w:val="center"/>
              <w:rPr>
                <w:szCs w:val="18"/>
              </w:rPr>
            </w:pPr>
          </w:p>
          <w:p w14:paraId="1E8DE88C" w14:textId="77777777" w:rsidR="00894679" w:rsidRDefault="00894679" w:rsidP="006D1704">
            <w:pPr>
              <w:pStyle w:val="ECVDate"/>
              <w:spacing w:line="240" w:lineRule="auto"/>
              <w:contextualSpacing/>
              <w:jc w:val="center"/>
              <w:rPr>
                <w:szCs w:val="18"/>
              </w:rPr>
            </w:pPr>
            <w:proofErr w:type="spellStart"/>
            <w:r>
              <w:rPr>
                <w:szCs w:val="18"/>
              </w:rPr>
              <w:t>Februarie</w:t>
            </w:r>
            <w:proofErr w:type="spellEnd"/>
            <w:r>
              <w:rPr>
                <w:szCs w:val="18"/>
              </w:rPr>
              <w:t xml:space="preserve"> 2018 – </w:t>
            </w:r>
            <w:proofErr w:type="spellStart"/>
            <w:r>
              <w:rPr>
                <w:szCs w:val="18"/>
              </w:rPr>
              <w:t>Septembrie</w:t>
            </w:r>
            <w:proofErr w:type="spellEnd"/>
            <w:r>
              <w:rPr>
                <w:szCs w:val="18"/>
              </w:rPr>
              <w:t xml:space="preserve"> 2018</w:t>
            </w:r>
          </w:p>
          <w:p w14:paraId="451EFEE1" w14:textId="77777777" w:rsidR="00894679" w:rsidRDefault="00894679" w:rsidP="006D1704">
            <w:pPr>
              <w:pStyle w:val="ECVDate"/>
              <w:spacing w:line="240" w:lineRule="auto"/>
              <w:contextualSpacing/>
              <w:jc w:val="center"/>
              <w:rPr>
                <w:szCs w:val="18"/>
              </w:rPr>
            </w:pPr>
          </w:p>
          <w:p w14:paraId="5124C42C" w14:textId="77777777" w:rsidR="00894679" w:rsidRDefault="00894679" w:rsidP="006D1704">
            <w:pPr>
              <w:pStyle w:val="ECVDate"/>
              <w:spacing w:line="240" w:lineRule="auto"/>
              <w:contextualSpacing/>
              <w:jc w:val="center"/>
              <w:rPr>
                <w:szCs w:val="18"/>
              </w:rPr>
            </w:pPr>
          </w:p>
          <w:p w14:paraId="0A869BF0" w14:textId="77777777" w:rsidR="00894679" w:rsidRDefault="00894679" w:rsidP="006D1704">
            <w:pPr>
              <w:pStyle w:val="ECVDate"/>
              <w:spacing w:line="240" w:lineRule="auto"/>
              <w:contextualSpacing/>
              <w:jc w:val="center"/>
              <w:rPr>
                <w:szCs w:val="18"/>
              </w:rPr>
            </w:pPr>
          </w:p>
          <w:p w14:paraId="6918F265" w14:textId="77777777" w:rsidR="00894679" w:rsidRDefault="00894679" w:rsidP="006D1704">
            <w:pPr>
              <w:pStyle w:val="ECVDate"/>
              <w:spacing w:line="240" w:lineRule="auto"/>
              <w:contextualSpacing/>
              <w:jc w:val="center"/>
              <w:rPr>
                <w:szCs w:val="18"/>
              </w:rPr>
            </w:pPr>
          </w:p>
          <w:p w14:paraId="7D17ECF9" w14:textId="77777777" w:rsidR="00894679" w:rsidRDefault="00894679" w:rsidP="006D1704">
            <w:pPr>
              <w:pStyle w:val="ECVDate"/>
              <w:spacing w:line="240" w:lineRule="auto"/>
              <w:contextualSpacing/>
              <w:jc w:val="center"/>
              <w:rPr>
                <w:szCs w:val="18"/>
              </w:rPr>
            </w:pPr>
          </w:p>
          <w:p w14:paraId="19EAF5F5" w14:textId="44CD3775" w:rsidR="00894679" w:rsidRDefault="00894679" w:rsidP="006D1704">
            <w:pPr>
              <w:pStyle w:val="ECVDate"/>
              <w:spacing w:line="240" w:lineRule="auto"/>
              <w:contextualSpacing/>
              <w:jc w:val="center"/>
              <w:rPr>
                <w:szCs w:val="18"/>
              </w:rPr>
            </w:pPr>
            <w:r>
              <w:rPr>
                <w:szCs w:val="18"/>
              </w:rPr>
              <w:t xml:space="preserve">25.02.2013 – </w:t>
            </w:r>
            <w:proofErr w:type="spellStart"/>
            <w:r>
              <w:rPr>
                <w:szCs w:val="18"/>
              </w:rPr>
              <w:t>ianuarie</w:t>
            </w:r>
            <w:proofErr w:type="spellEnd"/>
            <w:r>
              <w:rPr>
                <w:szCs w:val="18"/>
              </w:rPr>
              <w:t xml:space="preserve"> 2018</w:t>
            </w:r>
          </w:p>
          <w:p w14:paraId="65EA8840" w14:textId="77777777" w:rsidR="00894679" w:rsidRDefault="00894679" w:rsidP="006D1704">
            <w:pPr>
              <w:pStyle w:val="ECVDate"/>
              <w:spacing w:line="240" w:lineRule="auto"/>
              <w:contextualSpacing/>
              <w:jc w:val="center"/>
              <w:rPr>
                <w:szCs w:val="18"/>
              </w:rPr>
            </w:pPr>
          </w:p>
          <w:p w14:paraId="7179EDB1" w14:textId="77777777" w:rsidR="00894679" w:rsidRDefault="00894679" w:rsidP="006D1704">
            <w:pPr>
              <w:pStyle w:val="ECVDate"/>
              <w:spacing w:line="240" w:lineRule="auto"/>
              <w:contextualSpacing/>
              <w:jc w:val="center"/>
              <w:rPr>
                <w:szCs w:val="18"/>
              </w:rPr>
            </w:pPr>
          </w:p>
          <w:p w14:paraId="6DA09576" w14:textId="77777777" w:rsidR="00894679" w:rsidRDefault="00894679" w:rsidP="006D1704">
            <w:pPr>
              <w:pStyle w:val="ECVDate"/>
              <w:spacing w:line="240" w:lineRule="auto"/>
              <w:contextualSpacing/>
              <w:jc w:val="center"/>
              <w:rPr>
                <w:szCs w:val="18"/>
              </w:rPr>
            </w:pPr>
          </w:p>
          <w:tbl>
            <w:tblPr>
              <w:tblW w:w="2835" w:type="dxa"/>
              <w:tblBorders>
                <w:top w:val="nil"/>
                <w:left w:val="nil"/>
                <w:bottom w:val="nil"/>
                <w:right w:val="nil"/>
              </w:tblBorders>
              <w:tblLayout w:type="fixed"/>
              <w:tblLook w:val="0000" w:firstRow="0" w:lastRow="0" w:firstColumn="0" w:lastColumn="0" w:noHBand="0" w:noVBand="0"/>
            </w:tblPr>
            <w:tblGrid>
              <w:gridCol w:w="2835"/>
            </w:tblGrid>
            <w:tr w:rsidR="00894679" w14:paraId="02A56CAB" w14:textId="77777777">
              <w:trPr>
                <w:trHeight w:val="84"/>
              </w:trPr>
              <w:tc>
                <w:tcPr>
                  <w:tcW w:w="2835" w:type="dxa"/>
                </w:tcPr>
                <w:p w14:paraId="4C1A78C1" w14:textId="77777777" w:rsidR="00894679" w:rsidRDefault="00894679" w:rsidP="00C464ED">
                  <w:pPr>
                    <w:pStyle w:val="ECVDate"/>
                    <w:framePr w:vSpace="6" w:wrap="around" w:vAnchor="text" w:hAnchor="text" w:y="6"/>
                    <w:spacing w:line="240" w:lineRule="auto"/>
                    <w:contextualSpacing/>
                    <w:jc w:val="center"/>
                    <w:rPr>
                      <w:lang w:val="en-US"/>
                    </w:rPr>
                  </w:pPr>
                </w:p>
                <w:p w14:paraId="2E976FB6" w14:textId="09030F48" w:rsidR="00894679" w:rsidRDefault="00894679" w:rsidP="00C464ED">
                  <w:pPr>
                    <w:pStyle w:val="ECVDate"/>
                    <w:framePr w:vSpace="6" w:wrap="around" w:vAnchor="text" w:hAnchor="text" w:y="6"/>
                    <w:spacing w:line="240" w:lineRule="auto"/>
                    <w:contextualSpacing/>
                    <w:jc w:val="center"/>
                    <w:rPr>
                      <w:lang w:val="en-US"/>
                    </w:rPr>
                  </w:pPr>
                  <w:r>
                    <w:rPr>
                      <w:lang w:val="en-US"/>
                    </w:rPr>
                    <w:t>01.10.2011-25.02.2013</w:t>
                  </w:r>
                </w:p>
              </w:tc>
            </w:tr>
          </w:tbl>
          <w:p w14:paraId="1F467D8B" w14:textId="77777777" w:rsidR="00894679" w:rsidRDefault="00894679" w:rsidP="006D1704">
            <w:pPr>
              <w:pStyle w:val="ECVDate"/>
              <w:spacing w:line="240" w:lineRule="auto"/>
              <w:contextualSpacing/>
              <w:jc w:val="center"/>
              <w:rPr>
                <w:lang w:val="ro-RO"/>
              </w:rPr>
            </w:pPr>
          </w:p>
          <w:p w14:paraId="02A17FD2" w14:textId="77777777" w:rsidR="006D1704" w:rsidRDefault="006D1704" w:rsidP="006D1704">
            <w:pPr>
              <w:pStyle w:val="ECVDate"/>
              <w:spacing w:line="240" w:lineRule="auto"/>
              <w:contextualSpacing/>
              <w:jc w:val="center"/>
              <w:rPr>
                <w:lang w:val="ro-RO"/>
              </w:rPr>
            </w:pPr>
          </w:p>
          <w:p w14:paraId="16B9F4C6" w14:textId="77777777" w:rsidR="006D1704" w:rsidRDefault="006D1704" w:rsidP="006D1704">
            <w:pPr>
              <w:pStyle w:val="ECVDate"/>
              <w:spacing w:line="240" w:lineRule="auto"/>
              <w:contextualSpacing/>
              <w:jc w:val="center"/>
              <w:rPr>
                <w:lang w:val="ro-RO"/>
              </w:rPr>
            </w:pPr>
          </w:p>
          <w:p w14:paraId="6E4AF16C" w14:textId="77777777" w:rsidR="00894679" w:rsidRDefault="00894679" w:rsidP="006D1704">
            <w:pPr>
              <w:contextualSpacing/>
              <w:jc w:val="center"/>
              <w:rPr>
                <w:lang w:val="ro-RO"/>
              </w:rPr>
            </w:pPr>
          </w:p>
          <w:p w14:paraId="5193115E" w14:textId="77777777" w:rsidR="006D1704" w:rsidRDefault="006D1704" w:rsidP="006D1704">
            <w:pPr>
              <w:pStyle w:val="Default"/>
              <w:contextualSpacing/>
              <w:jc w:val="center"/>
              <w:rPr>
                <w:color w:val="1F4E79"/>
                <w:sz w:val="18"/>
                <w:szCs w:val="18"/>
              </w:rPr>
            </w:pPr>
            <w:r>
              <w:rPr>
                <w:color w:val="1F4E79"/>
                <w:sz w:val="18"/>
                <w:szCs w:val="18"/>
              </w:rPr>
              <w:t>2009-2012</w:t>
            </w:r>
          </w:p>
          <w:p w14:paraId="120E22FC" w14:textId="77777777" w:rsidR="006D1704" w:rsidRDefault="006D1704" w:rsidP="006D1704">
            <w:pPr>
              <w:pStyle w:val="Default"/>
              <w:contextualSpacing/>
              <w:jc w:val="center"/>
              <w:rPr>
                <w:color w:val="1F4E79"/>
                <w:sz w:val="18"/>
                <w:szCs w:val="18"/>
              </w:rPr>
            </w:pPr>
          </w:p>
          <w:p w14:paraId="4360DD3C" w14:textId="77777777" w:rsidR="006D1704" w:rsidRDefault="006D1704" w:rsidP="006D1704">
            <w:pPr>
              <w:pStyle w:val="Default"/>
              <w:contextualSpacing/>
              <w:jc w:val="center"/>
              <w:rPr>
                <w:color w:val="1F4E79"/>
                <w:sz w:val="18"/>
                <w:szCs w:val="18"/>
              </w:rPr>
            </w:pPr>
          </w:p>
          <w:p w14:paraId="76142FC5" w14:textId="77777777" w:rsidR="006D1704" w:rsidRDefault="006D1704" w:rsidP="006D1704">
            <w:pPr>
              <w:pStyle w:val="Default"/>
              <w:contextualSpacing/>
              <w:jc w:val="center"/>
              <w:rPr>
                <w:color w:val="1F4E79"/>
                <w:sz w:val="18"/>
                <w:szCs w:val="18"/>
              </w:rPr>
            </w:pPr>
          </w:p>
          <w:p w14:paraId="255F35FC" w14:textId="7F7984C2" w:rsidR="00894679" w:rsidRDefault="006D1704" w:rsidP="006D1704">
            <w:pPr>
              <w:pStyle w:val="Default"/>
              <w:contextualSpacing/>
              <w:jc w:val="center"/>
            </w:pPr>
            <w:r>
              <w:rPr>
                <w:color w:val="1F4E79"/>
                <w:sz w:val="18"/>
                <w:szCs w:val="18"/>
              </w:rPr>
              <w:t>15.01.2011-15.07.2011</w:t>
            </w:r>
          </w:p>
          <w:p w14:paraId="25E4B944" w14:textId="77777777" w:rsidR="006D1704" w:rsidRDefault="006D1704" w:rsidP="006D1704">
            <w:pPr>
              <w:ind w:right="424"/>
              <w:contextualSpacing/>
              <w:jc w:val="center"/>
              <w:rPr>
                <w:color w:val="1F4E79"/>
                <w:sz w:val="18"/>
                <w:szCs w:val="18"/>
                <w:lang w:val="ro-RO"/>
              </w:rPr>
            </w:pPr>
          </w:p>
          <w:p w14:paraId="7F57E97F" w14:textId="77777777" w:rsidR="006D1704" w:rsidRDefault="006D1704" w:rsidP="006D1704">
            <w:pPr>
              <w:ind w:right="424"/>
              <w:contextualSpacing/>
              <w:jc w:val="center"/>
              <w:rPr>
                <w:color w:val="1F4E79"/>
                <w:sz w:val="18"/>
                <w:szCs w:val="18"/>
                <w:lang w:val="ro-RO"/>
              </w:rPr>
            </w:pPr>
          </w:p>
          <w:p w14:paraId="085CC0AF" w14:textId="52A42CCF" w:rsidR="00894679" w:rsidRDefault="00894679" w:rsidP="006D1704">
            <w:pPr>
              <w:ind w:right="424"/>
              <w:contextualSpacing/>
              <w:jc w:val="center"/>
              <w:rPr>
                <w:color w:val="1F4E79"/>
                <w:sz w:val="18"/>
                <w:szCs w:val="18"/>
                <w:lang w:val="ro-RO"/>
              </w:rPr>
            </w:pPr>
            <w:r>
              <w:rPr>
                <w:color w:val="1F4E79"/>
                <w:sz w:val="18"/>
                <w:szCs w:val="18"/>
                <w:lang w:val="ro-RO"/>
              </w:rPr>
              <w:lastRenderedPageBreak/>
              <w:t>2007-2009</w:t>
            </w:r>
          </w:p>
        </w:tc>
        <w:tc>
          <w:tcPr>
            <w:tcW w:w="7541" w:type="dxa"/>
          </w:tcPr>
          <w:p w14:paraId="6958A64E" w14:textId="534296CA" w:rsidR="00894679" w:rsidRDefault="00894679" w:rsidP="00894679">
            <w:pPr>
              <w:pStyle w:val="ECVSubSectionHeading"/>
              <w:spacing w:line="240" w:lineRule="auto"/>
              <w:contextualSpacing/>
              <w:rPr>
                <w:lang w:val="ro-RO"/>
              </w:rPr>
            </w:pPr>
            <w:r>
              <w:rPr>
                <w:lang w:val="ro-RO"/>
              </w:rPr>
              <w:lastRenderedPageBreak/>
              <w:t>Sef de lucrari</w:t>
            </w:r>
          </w:p>
          <w:p w14:paraId="1EE8606A" w14:textId="77777777" w:rsidR="00894679" w:rsidRDefault="00894679" w:rsidP="00894679">
            <w:pPr>
              <w:pStyle w:val="ECVSubSectionHeading"/>
              <w:spacing w:line="240" w:lineRule="auto"/>
              <w:contextualSpacing/>
              <w:rPr>
                <w:color w:val="auto"/>
                <w:sz w:val="20"/>
                <w:szCs w:val="20"/>
                <w:lang w:val="ro-RO"/>
              </w:rPr>
            </w:pPr>
            <w:r>
              <w:rPr>
                <w:color w:val="auto"/>
                <w:sz w:val="20"/>
                <w:szCs w:val="20"/>
                <w:lang w:val="ro-RO"/>
              </w:rPr>
              <w:t>Universitatea de Medicina si Farmacie V. Babes, Timisoara, P-ta Eftimie Murgu nr. 2</w:t>
            </w:r>
          </w:p>
          <w:p w14:paraId="53C78318" w14:textId="571B000E" w:rsidR="00894679" w:rsidRDefault="00894679" w:rsidP="00894679">
            <w:pPr>
              <w:pStyle w:val="ECVSubSectionHeading"/>
              <w:spacing w:line="240" w:lineRule="auto"/>
              <w:contextualSpacing/>
              <w:rPr>
                <w:lang w:val="ro-RO"/>
              </w:rPr>
            </w:pPr>
            <w:r>
              <w:rPr>
                <w:color w:val="auto"/>
                <w:sz w:val="20"/>
                <w:szCs w:val="20"/>
                <w:lang w:val="ro-RO"/>
              </w:rPr>
              <w:t>▪ Sustinere de cursuri si lucrari practice pentru studentii anului III Medicina Generala, secțiile română și engleza, an II Medicina Dentara, secțiile română si engleză, AMG Lugoj si Deva, BFKT si APS</w:t>
            </w:r>
          </w:p>
          <w:p w14:paraId="34B19E9A" w14:textId="77777777" w:rsidR="00894679" w:rsidRDefault="00894679" w:rsidP="00894679">
            <w:pPr>
              <w:pStyle w:val="ECVSubSectionHeading"/>
              <w:spacing w:line="240" w:lineRule="auto"/>
              <w:contextualSpacing/>
              <w:rPr>
                <w:lang w:val="ro-RO"/>
              </w:rPr>
            </w:pPr>
          </w:p>
          <w:p w14:paraId="08F0E90A" w14:textId="27FD1F97" w:rsidR="00894679" w:rsidRDefault="00894679" w:rsidP="00894679">
            <w:pPr>
              <w:pStyle w:val="ECVSubSectionHeading"/>
              <w:spacing w:line="240" w:lineRule="auto"/>
              <w:contextualSpacing/>
              <w:rPr>
                <w:lang w:val="ro-RO"/>
              </w:rPr>
            </w:pPr>
            <w:r>
              <w:rPr>
                <w:lang w:val="ro-RO"/>
              </w:rPr>
              <w:t xml:space="preserve">Asistent universitar </w:t>
            </w:r>
          </w:p>
          <w:p w14:paraId="1D28CAEC" w14:textId="77777777" w:rsidR="00894679" w:rsidRDefault="00894679" w:rsidP="00894679">
            <w:pPr>
              <w:pStyle w:val="ECVSubSectionHeading"/>
              <w:spacing w:line="240" w:lineRule="auto"/>
              <w:contextualSpacing/>
              <w:rPr>
                <w:color w:val="auto"/>
                <w:sz w:val="20"/>
                <w:szCs w:val="20"/>
                <w:lang w:val="ro-RO"/>
              </w:rPr>
            </w:pPr>
            <w:r>
              <w:rPr>
                <w:color w:val="auto"/>
                <w:sz w:val="20"/>
                <w:szCs w:val="20"/>
                <w:lang w:val="ro-RO"/>
              </w:rPr>
              <w:t>Universitatea de Medicina si Farmacie V. Babes, Timisoara, P-ta Eftimie Murgu nr. 2</w:t>
            </w:r>
          </w:p>
          <w:p w14:paraId="40FD929B" w14:textId="77777777" w:rsidR="00894679" w:rsidRDefault="00894679" w:rsidP="00894679">
            <w:pPr>
              <w:pStyle w:val="ECVSubSectionHeading"/>
              <w:spacing w:line="240" w:lineRule="auto"/>
              <w:contextualSpacing/>
              <w:rPr>
                <w:lang w:val="ro-RO"/>
              </w:rPr>
            </w:pPr>
            <w:r>
              <w:rPr>
                <w:color w:val="auto"/>
                <w:sz w:val="20"/>
                <w:szCs w:val="20"/>
                <w:lang w:val="ro-RO"/>
              </w:rPr>
              <w:t>▪ Sustinere de lucrari practice pentru studentii anului III Medicina Generala, secțiile română și engleza, an II Medicina Dentara, secțiile română si engleză</w:t>
            </w:r>
          </w:p>
          <w:p w14:paraId="5AEE1A1A" w14:textId="77777777" w:rsidR="00894679" w:rsidRDefault="00894679" w:rsidP="00894679">
            <w:pPr>
              <w:pStyle w:val="ECVSubSectionHeading"/>
              <w:spacing w:line="240" w:lineRule="auto"/>
              <w:contextualSpacing/>
              <w:rPr>
                <w:lang w:val="ro-RO"/>
              </w:rPr>
            </w:pPr>
          </w:p>
          <w:p w14:paraId="7B6C3075" w14:textId="77777777" w:rsidR="00894679" w:rsidRDefault="00894679" w:rsidP="00894679">
            <w:pPr>
              <w:pStyle w:val="ECVSubSectionHeading"/>
              <w:spacing w:line="240" w:lineRule="auto"/>
              <w:contextualSpacing/>
              <w:rPr>
                <w:lang w:val="ro-RO"/>
              </w:rPr>
            </w:pPr>
            <w:r>
              <w:rPr>
                <w:lang w:val="ro-RO"/>
              </w:rPr>
              <w:t>Asistent universitar asociat</w:t>
            </w:r>
          </w:p>
          <w:p w14:paraId="008BF09E" w14:textId="77777777" w:rsidR="00894679" w:rsidRDefault="00894679" w:rsidP="00894679">
            <w:pPr>
              <w:pStyle w:val="ECVSubSectionHeading"/>
              <w:spacing w:line="240" w:lineRule="auto"/>
              <w:contextualSpacing/>
              <w:rPr>
                <w:color w:val="auto"/>
                <w:sz w:val="20"/>
                <w:szCs w:val="20"/>
                <w:lang w:val="ro-RO"/>
              </w:rPr>
            </w:pPr>
            <w:r>
              <w:rPr>
                <w:color w:val="auto"/>
                <w:sz w:val="20"/>
                <w:szCs w:val="20"/>
                <w:lang w:val="ro-RO"/>
              </w:rPr>
              <w:t>Universitatea de Medicina si Farmacie V. Babes, Timisoara, P-ta Eftimie Murgu nr. 2</w:t>
            </w:r>
          </w:p>
          <w:p w14:paraId="139A9779" w14:textId="77777777" w:rsidR="00894679" w:rsidRDefault="00894679" w:rsidP="00894679">
            <w:pPr>
              <w:pStyle w:val="ECVSubSectionHeading"/>
              <w:spacing w:line="240" w:lineRule="auto"/>
              <w:contextualSpacing/>
              <w:rPr>
                <w:lang w:val="ro-RO"/>
              </w:rPr>
            </w:pPr>
            <w:r>
              <w:rPr>
                <w:color w:val="auto"/>
                <w:sz w:val="20"/>
                <w:szCs w:val="20"/>
                <w:lang w:val="ro-RO"/>
              </w:rPr>
              <w:t>▪ Sustinere de lucrari practice pentru studentii anului III Medicina Generala, secțiile română și engleza, an II Medicina Dentara, secțiile română si engleză</w:t>
            </w:r>
          </w:p>
          <w:p w14:paraId="2CB1A7AB" w14:textId="77777777" w:rsidR="00894679" w:rsidRDefault="00894679" w:rsidP="00894679">
            <w:pPr>
              <w:pStyle w:val="ECVSubSectionHeading"/>
              <w:spacing w:line="240" w:lineRule="auto"/>
              <w:contextualSpacing/>
              <w:rPr>
                <w:lang w:val="ro-RO"/>
              </w:rPr>
            </w:pPr>
          </w:p>
          <w:p w14:paraId="367A1EA1" w14:textId="77777777" w:rsidR="00894679" w:rsidRDefault="00894679" w:rsidP="00894679">
            <w:pPr>
              <w:pStyle w:val="ECVSubSectionHeading"/>
              <w:spacing w:line="240" w:lineRule="auto"/>
              <w:contextualSpacing/>
              <w:rPr>
                <w:lang w:val="ro-RO"/>
              </w:rPr>
            </w:pPr>
            <w:r>
              <w:rPr>
                <w:lang w:val="ro-RO"/>
              </w:rPr>
              <w:t>Asistent universitar</w:t>
            </w:r>
          </w:p>
          <w:p w14:paraId="05F5DDF9" w14:textId="77777777" w:rsidR="00894679" w:rsidRDefault="00894679" w:rsidP="00894679">
            <w:pPr>
              <w:pStyle w:val="ECVSubSectionHeading"/>
              <w:spacing w:line="240" w:lineRule="auto"/>
              <w:contextualSpacing/>
              <w:rPr>
                <w:color w:val="auto"/>
                <w:sz w:val="20"/>
                <w:szCs w:val="20"/>
                <w:lang w:val="ro-RO"/>
              </w:rPr>
            </w:pPr>
            <w:r>
              <w:rPr>
                <w:color w:val="auto"/>
                <w:sz w:val="20"/>
                <w:szCs w:val="20"/>
                <w:lang w:val="ro-RO"/>
              </w:rPr>
              <w:t>Universitatea de Medicina si Farmacie V. Babes, Timisoara, P-ta Eftimie Murgu nr. 2</w:t>
            </w:r>
          </w:p>
          <w:p w14:paraId="37F7E433" w14:textId="77777777" w:rsidR="00894679" w:rsidRDefault="00894679" w:rsidP="00894679">
            <w:pPr>
              <w:pStyle w:val="ECVSubSectionHeading"/>
              <w:spacing w:line="240" w:lineRule="auto"/>
              <w:contextualSpacing/>
              <w:rPr>
                <w:color w:val="auto"/>
                <w:sz w:val="20"/>
                <w:szCs w:val="20"/>
                <w:lang w:val="ro-RO"/>
              </w:rPr>
            </w:pPr>
            <w:r>
              <w:rPr>
                <w:color w:val="auto"/>
                <w:sz w:val="20"/>
                <w:szCs w:val="20"/>
                <w:lang w:val="ro-RO"/>
              </w:rPr>
              <w:t>▪ Sustinere de lucrari practice pentru studentii anului III Medicina Generala, English Division si an II Medicina Dentara, sectiile romana si engleza</w:t>
            </w:r>
          </w:p>
          <w:p w14:paraId="0BFA800D" w14:textId="77777777" w:rsidR="006D1704" w:rsidRDefault="006D1704" w:rsidP="00894679">
            <w:pPr>
              <w:pStyle w:val="ECVSubSectionHeading"/>
              <w:spacing w:line="240" w:lineRule="auto"/>
              <w:contextualSpacing/>
              <w:rPr>
                <w:color w:val="auto"/>
                <w:sz w:val="20"/>
                <w:szCs w:val="20"/>
                <w:lang w:val="ro-RO"/>
              </w:rPr>
            </w:pPr>
          </w:p>
          <w:p w14:paraId="768A7E64" w14:textId="77777777" w:rsidR="006D1704" w:rsidRDefault="006D1704" w:rsidP="006D1704">
            <w:pPr>
              <w:pStyle w:val="ECVSubSectionHeading"/>
              <w:spacing w:line="240" w:lineRule="auto"/>
              <w:contextualSpacing/>
              <w:rPr>
                <w:lang w:val="ro-RO"/>
              </w:rPr>
            </w:pPr>
            <w:r>
              <w:rPr>
                <w:lang w:val="ro-RO"/>
              </w:rPr>
              <w:t>Asistent universitar asociat</w:t>
            </w:r>
          </w:p>
          <w:p w14:paraId="3A1FC24E" w14:textId="77777777" w:rsidR="006D1704" w:rsidRDefault="006D1704" w:rsidP="006D1704">
            <w:pPr>
              <w:pStyle w:val="ECVSubSectionHeading"/>
              <w:spacing w:line="240" w:lineRule="auto"/>
              <w:contextualSpacing/>
              <w:rPr>
                <w:color w:val="auto"/>
                <w:sz w:val="20"/>
                <w:szCs w:val="20"/>
                <w:lang w:val="ro-RO"/>
              </w:rPr>
            </w:pPr>
            <w:r>
              <w:rPr>
                <w:color w:val="auto"/>
                <w:sz w:val="20"/>
                <w:szCs w:val="20"/>
                <w:lang w:val="ro-RO"/>
              </w:rPr>
              <w:t>Universitatea de Medicina si Farmacie V. Babes, Timisoara, P-ta Eftimie Murgu nr. 2</w:t>
            </w:r>
          </w:p>
          <w:p w14:paraId="7319D121" w14:textId="6F6E0D77" w:rsidR="006D1704" w:rsidRDefault="006D1704" w:rsidP="006D1704">
            <w:pPr>
              <w:pStyle w:val="ECVSubSectionHeading"/>
              <w:spacing w:line="240" w:lineRule="auto"/>
              <w:contextualSpacing/>
              <w:rPr>
                <w:color w:val="auto"/>
                <w:sz w:val="20"/>
                <w:szCs w:val="20"/>
                <w:lang w:val="ro-RO"/>
              </w:rPr>
            </w:pPr>
            <w:r>
              <w:rPr>
                <w:color w:val="auto"/>
                <w:sz w:val="20"/>
                <w:szCs w:val="20"/>
                <w:lang w:val="ro-RO"/>
              </w:rPr>
              <w:t>▪ Sustinere de lucrari practice pentru studentii anului III Medicina Generala, secțiile română și engleza, an II Medicina Dentara, secțiile română si engleză</w:t>
            </w:r>
          </w:p>
          <w:p w14:paraId="4E96463D" w14:textId="77777777" w:rsidR="006D1704" w:rsidRDefault="006D1704" w:rsidP="00894679">
            <w:pPr>
              <w:pStyle w:val="ECVSubSectionHeading"/>
              <w:spacing w:line="240" w:lineRule="auto"/>
              <w:contextualSpacing/>
              <w:rPr>
                <w:lang w:val="ro-RO"/>
              </w:rPr>
            </w:pPr>
          </w:p>
          <w:p w14:paraId="76117E81" w14:textId="77777777" w:rsidR="006D1704" w:rsidRDefault="006D1704" w:rsidP="006D1704">
            <w:pPr>
              <w:pStyle w:val="ECVSectionBullet"/>
              <w:spacing w:line="240" w:lineRule="auto"/>
              <w:contextualSpacing/>
              <w:rPr>
                <w:color w:val="1F4E79"/>
                <w:sz w:val="22"/>
                <w:szCs w:val="22"/>
                <w:lang w:val="ro-RO"/>
              </w:rPr>
            </w:pPr>
            <w:r>
              <w:rPr>
                <w:color w:val="1F4E79"/>
                <w:sz w:val="22"/>
                <w:szCs w:val="22"/>
                <w:lang w:val="ro-RO"/>
              </w:rPr>
              <w:t>Medic rezident  Anatomie Patologica</w:t>
            </w:r>
          </w:p>
          <w:p w14:paraId="1FA6BF3F" w14:textId="77777777" w:rsidR="006D1704" w:rsidRDefault="006D1704" w:rsidP="006D1704">
            <w:pPr>
              <w:pStyle w:val="ECVSubSectionHeading"/>
              <w:spacing w:line="240" w:lineRule="auto"/>
              <w:contextualSpacing/>
              <w:rPr>
                <w:sz w:val="20"/>
                <w:szCs w:val="20"/>
                <w:lang w:val="ro-RO"/>
              </w:rPr>
            </w:pPr>
            <w:r>
              <w:rPr>
                <w:sz w:val="20"/>
                <w:szCs w:val="20"/>
                <w:lang w:val="ro-RO"/>
              </w:rPr>
              <w:t>Spitalul Clinic Municipal de Urgenta Timisoara</w:t>
            </w:r>
          </w:p>
          <w:p w14:paraId="35B3FB2F" w14:textId="77777777" w:rsidR="006D1704" w:rsidRDefault="006D1704" w:rsidP="006D1704">
            <w:pPr>
              <w:pStyle w:val="ECVSubSectionHeading"/>
              <w:spacing w:line="240" w:lineRule="auto"/>
              <w:contextualSpacing/>
              <w:rPr>
                <w:sz w:val="20"/>
                <w:szCs w:val="20"/>
                <w:lang w:val="ro-RO"/>
              </w:rPr>
            </w:pPr>
          </w:p>
          <w:p w14:paraId="54B8163C" w14:textId="77777777" w:rsidR="006D1704" w:rsidRDefault="006D1704" w:rsidP="006D1704">
            <w:pPr>
              <w:pStyle w:val="ECVBusinessSectorRow"/>
              <w:contextualSpacing/>
              <w:rPr>
                <w:lang w:val="ro-RO"/>
              </w:rPr>
            </w:pPr>
          </w:p>
          <w:p w14:paraId="3539E5AC" w14:textId="77777777" w:rsidR="006D1704" w:rsidRDefault="006D1704" w:rsidP="006D1704">
            <w:pPr>
              <w:pStyle w:val="ECVBusinessSectorRow"/>
              <w:contextualSpacing/>
              <w:rPr>
                <w:color w:val="1F4E79"/>
                <w:sz w:val="22"/>
                <w:szCs w:val="22"/>
                <w:lang w:val="ro-RO"/>
              </w:rPr>
            </w:pPr>
            <w:r>
              <w:rPr>
                <w:color w:val="1F4E79"/>
                <w:sz w:val="22"/>
                <w:szCs w:val="22"/>
                <w:lang w:val="ro-RO"/>
              </w:rPr>
              <w:t>Clinical Observer</w:t>
            </w:r>
          </w:p>
          <w:p w14:paraId="092CC437" w14:textId="77777777" w:rsidR="006D1704" w:rsidRDefault="006D1704" w:rsidP="006D1704">
            <w:pPr>
              <w:pStyle w:val="ECVBusinessSectorRow"/>
              <w:contextualSpacing/>
              <w:rPr>
                <w:sz w:val="20"/>
                <w:szCs w:val="20"/>
                <w:lang w:val="ro-RO"/>
              </w:rPr>
            </w:pPr>
            <w:r>
              <w:rPr>
                <w:sz w:val="20"/>
                <w:szCs w:val="20"/>
                <w:lang w:val="ro-RO"/>
              </w:rPr>
              <w:t>Hammersmith Hospital, Londra, UK</w:t>
            </w:r>
          </w:p>
          <w:p w14:paraId="69E0235B" w14:textId="77777777" w:rsidR="006D1704" w:rsidRDefault="006D1704" w:rsidP="006D1704">
            <w:pPr>
              <w:pStyle w:val="ECVBusinessSectorRow"/>
              <w:contextualSpacing/>
              <w:rPr>
                <w:sz w:val="20"/>
                <w:szCs w:val="20"/>
                <w:lang w:val="ro-RO"/>
              </w:rPr>
            </w:pPr>
          </w:p>
          <w:p w14:paraId="0831D5C4" w14:textId="77777777" w:rsidR="006D1704" w:rsidRDefault="006D1704" w:rsidP="006D1704">
            <w:pPr>
              <w:pStyle w:val="ECVBusinessSectorRow"/>
              <w:contextualSpacing/>
              <w:rPr>
                <w:color w:val="1F4E79"/>
                <w:sz w:val="22"/>
                <w:szCs w:val="22"/>
                <w:lang w:val="ro-RO"/>
              </w:rPr>
            </w:pPr>
            <w:r>
              <w:rPr>
                <w:color w:val="1F4E79"/>
                <w:sz w:val="22"/>
                <w:szCs w:val="22"/>
                <w:lang w:val="ro-RO"/>
              </w:rPr>
              <w:lastRenderedPageBreak/>
              <w:t>Medic rezident  Anatomie Patologica</w:t>
            </w:r>
          </w:p>
          <w:p w14:paraId="1BF45A1D" w14:textId="7AE281C3" w:rsidR="006D1704" w:rsidRDefault="006D1704" w:rsidP="006D1704">
            <w:pPr>
              <w:pStyle w:val="ECVBusinessSectorRow"/>
              <w:contextualSpacing/>
              <w:rPr>
                <w:sz w:val="20"/>
                <w:szCs w:val="20"/>
                <w:lang w:val="ro-RO"/>
              </w:rPr>
            </w:pPr>
            <w:r>
              <w:rPr>
                <w:sz w:val="20"/>
                <w:szCs w:val="20"/>
                <w:lang w:val="ro-RO"/>
              </w:rPr>
              <w:t>Spitalul Clinic C.I. Parhon Iasi</w:t>
            </w:r>
          </w:p>
          <w:p w14:paraId="44513C39" w14:textId="182F0DBB" w:rsidR="006D1704" w:rsidRDefault="006D1704" w:rsidP="006D1704">
            <w:pPr>
              <w:pStyle w:val="ECVSubSectionHeading"/>
              <w:spacing w:line="240" w:lineRule="auto"/>
              <w:contextualSpacing/>
              <w:rPr>
                <w:lang w:val="ro-RO"/>
              </w:rPr>
            </w:pPr>
          </w:p>
        </w:tc>
      </w:tr>
    </w:tbl>
    <w:p w14:paraId="1DFD30ED" w14:textId="77777777" w:rsidR="006514BB" w:rsidRDefault="006514BB">
      <w:pPr>
        <w:pStyle w:val="ECVText"/>
        <w:rPr>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6514BB" w14:paraId="1408DCE3" w14:textId="77777777">
        <w:trPr>
          <w:trHeight w:val="170"/>
        </w:trPr>
        <w:tc>
          <w:tcPr>
            <w:tcW w:w="2835" w:type="dxa"/>
          </w:tcPr>
          <w:p w14:paraId="154AC553" w14:textId="77777777" w:rsidR="006514BB" w:rsidRDefault="004B27B8">
            <w:pPr>
              <w:pStyle w:val="ECVLeftHeading"/>
              <w:rPr>
                <w:lang w:val="ro-RO"/>
              </w:rPr>
            </w:pPr>
            <w:r>
              <w:rPr>
                <w:caps w:val="0"/>
                <w:lang w:val="ro-RO"/>
              </w:rPr>
              <w:t>EDUCAŢIE ŞI FORMARE</w:t>
            </w:r>
          </w:p>
        </w:tc>
        <w:tc>
          <w:tcPr>
            <w:tcW w:w="7540" w:type="dxa"/>
            <w:vAlign w:val="bottom"/>
          </w:tcPr>
          <w:p w14:paraId="7080B0BB" w14:textId="77777777" w:rsidR="006514BB" w:rsidRDefault="004B27B8">
            <w:pPr>
              <w:pStyle w:val="ECVBlueBox"/>
              <w:rPr>
                <w:lang w:val="ro-RO"/>
              </w:rPr>
            </w:pPr>
            <w:r>
              <w:rPr>
                <w:noProof/>
                <w:lang w:eastAsia="en-GB" w:bidi="ar-SA"/>
              </w:rPr>
              <w:drawing>
                <wp:inline distT="0" distB="0" distL="0" distR="0" wp14:anchorId="07CA5A95" wp14:editId="7901B69B">
                  <wp:extent cx="4786630" cy="882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6630" cy="88265"/>
                          </a:xfrm>
                          <a:prstGeom prst="rect">
                            <a:avLst/>
                          </a:prstGeom>
                          <a:solidFill>
                            <a:srgbClr val="FFFFFF"/>
                          </a:solidFill>
                          <a:ln>
                            <a:noFill/>
                          </a:ln>
                        </pic:spPr>
                      </pic:pic>
                    </a:graphicData>
                  </a:graphic>
                </wp:inline>
              </w:drawing>
            </w:r>
            <w:r>
              <w:rPr>
                <w:lang w:val="ro-RO"/>
              </w:rPr>
              <w:t xml:space="preserve"> </w:t>
            </w:r>
          </w:p>
        </w:tc>
      </w:tr>
    </w:tbl>
    <w:p w14:paraId="330EBA1F" w14:textId="77777777" w:rsidR="006514BB" w:rsidRDefault="006514BB">
      <w:pPr>
        <w:pStyle w:val="ECVComments"/>
        <w:rPr>
          <w:lang w:val="ro-RO"/>
        </w:rPr>
      </w:pPr>
    </w:p>
    <w:tbl>
      <w:tblPr>
        <w:tblpPr w:topFromText="6" w:bottomFromText="170" w:vertAnchor="text" w:tblpY="6"/>
        <w:tblW w:w="10378" w:type="dxa"/>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473"/>
        <w:gridCol w:w="30"/>
      </w:tblGrid>
      <w:tr w:rsidR="006514BB" w:rsidRPr="00C80D65" w14:paraId="15138F73" w14:textId="77777777" w:rsidTr="00D7793A">
        <w:trPr>
          <w:cantSplit/>
        </w:trPr>
        <w:tc>
          <w:tcPr>
            <w:tcW w:w="2834" w:type="dxa"/>
          </w:tcPr>
          <w:p w14:paraId="15A8140B" w14:textId="77777777" w:rsidR="006514BB" w:rsidRDefault="006514BB">
            <w:pPr>
              <w:pStyle w:val="ECVDate"/>
              <w:jc w:val="left"/>
              <w:rPr>
                <w:lang w:val="ro-RO"/>
              </w:rPr>
            </w:pPr>
          </w:p>
          <w:p w14:paraId="1B8DD87B" w14:textId="54516484" w:rsidR="006D1704" w:rsidRDefault="006D1704" w:rsidP="006D1704">
            <w:pPr>
              <w:pStyle w:val="ECVDate"/>
              <w:jc w:val="center"/>
              <w:rPr>
                <w:lang w:val="ro-RO"/>
              </w:rPr>
            </w:pPr>
            <w:r>
              <w:rPr>
                <w:lang w:val="ro-RO"/>
              </w:rPr>
              <w:t>2025-prezent</w:t>
            </w:r>
          </w:p>
          <w:p w14:paraId="1BD3F410" w14:textId="77777777" w:rsidR="006D1704" w:rsidRDefault="006D1704" w:rsidP="006D1704">
            <w:pPr>
              <w:pStyle w:val="ECVDate"/>
              <w:jc w:val="center"/>
              <w:rPr>
                <w:lang w:val="ro-RO"/>
              </w:rPr>
            </w:pPr>
          </w:p>
          <w:p w14:paraId="2571359C" w14:textId="77777777" w:rsidR="00D7793A" w:rsidRDefault="00D7793A" w:rsidP="006D1704">
            <w:pPr>
              <w:pStyle w:val="ECVDate"/>
              <w:jc w:val="center"/>
              <w:rPr>
                <w:lang w:val="ro-RO"/>
              </w:rPr>
            </w:pPr>
          </w:p>
          <w:p w14:paraId="57600205" w14:textId="193A51A3" w:rsidR="00D7793A" w:rsidRDefault="00D7793A" w:rsidP="006D1704">
            <w:pPr>
              <w:pStyle w:val="ECVDate"/>
              <w:jc w:val="center"/>
              <w:rPr>
                <w:lang w:val="ro-RO"/>
              </w:rPr>
            </w:pPr>
            <w:r>
              <w:rPr>
                <w:lang w:val="ro-RO"/>
              </w:rPr>
              <w:t>2017-2018</w:t>
            </w:r>
          </w:p>
          <w:p w14:paraId="48C09107" w14:textId="77777777" w:rsidR="00D7793A" w:rsidRDefault="00D7793A" w:rsidP="006D1704">
            <w:pPr>
              <w:pStyle w:val="ECVDate"/>
              <w:jc w:val="center"/>
              <w:rPr>
                <w:lang w:val="ro-RO"/>
              </w:rPr>
            </w:pPr>
          </w:p>
          <w:p w14:paraId="7B2B8A02" w14:textId="77777777" w:rsidR="00D7793A" w:rsidRDefault="00D7793A" w:rsidP="006D1704">
            <w:pPr>
              <w:pStyle w:val="ECVDate"/>
              <w:jc w:val="center"/>
              <w:rPr>
                <w:lang w:val="ro-RO"/>
              </w:rPr>
            </w:pPr>
          </w:p>
          <w:p w14:paraId="00E86FBE" w14:textId="2BB6B895" w:rsidR="006D1704" w:rsidRDefault="006D1704" w:rsidP="006D1704">
            <w:pPr>
              <w:pStyle w:val="ECVDate"/>
              <w:jc w:val="center"/>
              <w:rPr>
                <w:lang w:val="ro-RO"/>
              </w:rPr>
            </w:pPr>
            <w:r>
              <w:rPr>
                <w:lang w:val="ro-RO"/>
              </w:rPr>
              <w:t>2012 - 2025</w:t>
            </w:r>
          </w:p>
          <w:p w14:paraId="0DE0B766" w14:textId="77777777" w:rsidR="006D1704" w:rsidRDefault="006D1704" w:rsidP="006D1704">
            <w:pPr>
              <w:pStyle w:val="ECVDate"/>
              <w:jc w:val="center"/>
              <w:rPr>
                <w:lang w:val="ro-RO"/>
              </w:rPr>
            </w:pPr>
          </w:p>
          <w:p w14:paraId="61400D7C" w14:textId="77777777" w:rsidR="006D1704" w:rsidRDefault="006D1704" w:rsidP="006D1704">
            <w:pPr>
              <w:pStyle w:val="ECVDate"/>
              <w:jc w:val="center"/>
              <w:rPr>
                <w:lang w:val="ro-RO"/>
              </w:rPr>
            </w:pPr>
          </w:p>
          <w:p w14:paraId="77C2A1C8" w14:textId="77777777" w:rsidR="006D1704" w:rsidRDefault="006D1704" w:rsidP="006D1704">
            <w:pPr>
              <w:pStyle w:val="ECVDate"/>
              <w:jc w:val="center"/>
              <w:rPr>
                <w:lang w:val="ro-RO"/>
              </w:rPr>
            </w:pPr>
          </w:p>
          <w:p w14:paraId="6C159C7F" w14:textId="71522782" w:rsidR="006514BB" w:rsidRDefault="004B27B8" w:rsidP="006D1704">
            <w:pPr>
              <w:pStyle w:val="ECVDate"/>
              <w:jc w:val="center"/>
              <w:rPr>
                <w:lang w:val="ro-RO"/>
              </w:rPr>
            </w:pPr>
            <w:r>
              <w:rPr>
                <w:lang w:val="ro-RO"/>
              </w:rPr>
              <w:t>2011 - 2017</w:t>
            </w:r>
          </w:p>
          <w:p w14:paraId="14219E50" w14:textId="77777777" w:rsidR="006514BB" w:rsidRDefault="006514BB" w:rsidP="006D1704">
            <w:pPr>
              <w:pStyle w:val="ECVDate"/>
              <w:jc w:val="center"/>
              <w:rPr>
                <w:lang w:val="ro-RO"/>
              </w:rPr>
            </w:pPr>
          </w:p>
          <w:p w14:paraId="68C3255F" w14:textId="77777777" w:rsidR="006514BB" w:rsidRDefault="006514BB" w:rsidP="006D1704">
            <w:pPr>
              <w:pStyle w:val="ECVDate"/>
              <w:jc w:val="center"/>
              <w:rPr>
                <w:lang w:val="ro-RO"/>
              </w:rPr>
            </w:pPr>
          </w:p>
          <w:p w14:paraId="217DA433" w14:textId="77777777" w:rsidR="006514BB" w:rsidRDefault="006514BB" w:rsidP="006D1704">
            <w:pPr>
              <w:pStyle w:val="ECVDate"/>
              <w:jc w:val="center"/>
              <w:rPr>
                <w:lang w:val="ro-RO"/>
              </w:rPr>
            </w:pPr>
          </w:p>
          <w:p w14:paraId="645C8471" w14:textId="77777777" w:rsidR="006514BB" w:rsidRDefault="006514BB" w:rsidP="006D1704">
            <w:pPr>
              <w:pStyle w:val="ECVDate"/>
              <w:jc w:val="center"/>
              <w:rPr>
                <w:lang w:val="ro-RO"/>
              </w:rPr>
            </w:pPr>
          </w:p>
          <w:p w14:paraId="5CD8ABCA" w14:textId="77777777" w:rsidR="006514BB" w:rsidRDefault="006514BB" w:rsidP="006D1704">
            <w:pPr>
              <w:ind w:right="282"/>
              <w:jc w:val="center"/>
              <w:rPr>
                <w:color w:val="1F4E79"/>
                <w:sz w:val="18"/>
                <w:szCs w:val="18"/>
                <w:lang w:val="ro-RO"/>
              </w:rPr>
            </w:pPr>
          </w:p>
          <w:p w14:paraId="7F435BE4" w14:textId="77777777" w:rsidR="006514BB" w:rsidRDefault="004B27B8" w:rsidP="006D1704">
            <w:pPr>
              <w:pStyle w:val="ECVDate"/>
              <w:jc w:val="center"/>
              <w:rPr>
                <w:lang w:val="ro-RO"/>
              </w:rPr>
            </w:pPr>
            <w:r>
              <w:rPr>
                <w:color w:val="1F4E79"/>
                <w:szCs w:val="18"/>
                <w:lang w:val="ro-RO"/>
              </w:rPr>
              <w:t>1999-2005</w:t>
            </w:r>
          </w:p>
        </w:tc>
        <w:tc>
          <w:tcPr>
            <w:tcW w:w="7514" w:type="dxa"/>
            <w:gridSpan w:val="5"/>
          </w:tcPr>
          <w:p w14:paraId="56292F2A" w14:textId="77777777" w:rsidR="006514BB" w:rsidRPr="003731DB" w:rsidRDefault="006514BB">
            <w:pPr>
              <w:pStyle w:val="Default"/>
              <w:rPr>
                <w:lang w:val="pt-BR"/>
              </w:rPr>
            </w:pPr>
          </w:p>
          <w:p w14:paraId="03A5693E" w14:textId="1E8C7D04" w:rsidR="006D1704" w:rsidRPr="003731DB" w:rsidRDefault="006D1704" w:rsidP="006D1704">
            <w:pPr>
              <w:pStyle w:val="Default"/>
              <w:rPr>
                <w:color w:val="1F4E79"/>
                <w:sz w:val="22"/>
                <w:szCs w:val="22"/>
                <w:lang w:val="pt-BR"/>
              </w:rPr>
            </w:pPr>
            <w:r w:rsidRPr="003731DB">
              <w:rPr>
                <w:color w:val="1F4E79"/>
                <w:sz w:val="22"/>
                <w:szCs w:val="22"/>
                <w:lang w:val="pt-BR"/>
              </w:rPr>
              <w:t>Medic primar Anatomie Patologica</w:t>
            </w:r>
          </w:p>
          <w:p w14:paraId="55385FD4" w14:textId="77777777" w:rsidR="006D1704" w:rsidRPr="003731DB" w:rsidRDefault="006D1704">
            <w:pPr>
              <w:pStyle w:val="Default"/>
              <w:rPr>
                <w:lang w:val="pt-BR"/>
              </w:rPr>
            </w:pPr>
          </w:p>
          <w:p w14:paraId="45EDB55F" w14:textId="77777777" w:rsidR="00D7793A" w:rsidRDefault="00D7793A" w:rsidP="00D7793A">
            <w:pPr>
              <w:pStyle w:val="Default"/>
              <w:rPr>
                <w:color w:val="2F5496" w:themeColor="accent5" w:themeShade="BF"/>
                <w:sz w:val="22"/>
                <w:lang w:val="ro-RO"/>
              </w:rPr>
            </w:pPr>
            <w:r w:rsidRPr="00894679">
              <w:rPr>
                <w:color w:val="2F5496" w:themeColor="accent5" w:themeShade="BF"/>
                <w:sz w:val="22"/>
                <w:lang w:val="pt-BR"/>
              </w:rPr>
              <w:t>Program de formare psihopedagogic</w:t>
            </w:r>
            <w:r>
              <w:rPr>
                <w:color w:val="2F5496" w:themeColor="accent5" w:themeShade="BF"/>
                <w:sz w:val="22"/>
                <w:lang w:val="ro-RO"/>
              </w:rPr>
              <w:t>ă – nivelul I și II</w:t>
            </w:r>
          </w:p>
          <w:p w14:paraId="069469D3" w14:textId="4B53D7A6" w:rsidR="00D7793A" w:rsidRPr="003731DB" w:rsidRDefault="00D7793A" w:rsidP="00D7793A">
            <w:pPr>
              <w:pStyle w:val="Default"/>
              <w:rPr>
                <w:lang w:val="pt-BR"/>
              </w:rPr>
            </w:pPr>
            <w:r>
              <w:rPr>
                <w:color w:val="000000" w:themeColor="text1"/>
                <w:sz w:val="18"/>
                <w:lang w:val="ro-RO"/>
              </w:rPr>
              <w:t>Universitatea de Vest din Timișoara</w:t>
            </w:r>
          </w:p>
          <w:p w14:paraId="03FA008F" w14:textId="77777777" w:rsidR="00D7793A" w:rsidRPr="003731DB" w:rsidRDefault="00D7793A">
            <w:pPr>
              <w:pStyle w:val="Default"/>
              <w:rPr>
                <w:lang w:val="pt-BR"/>
              </w:rPr>
            </w:pPr>
          </w:p>
          <w:p w14:paraId="1C13B3E5" w14:textId="77777777" w:rsidR="006D1704" w:rsidRPr="003731DB" w:rsidRDefault="006D1704" w:rsidP="006D1704">
            <w:pPr>
              <w:pStyle w:val="Default"/>
              <w:rPr>
                <w:color w:val="1F4E79"/>
                <w:sz w:val="22"/>
                <w:szCs w:val="22"/>
                <w:lang w:val="pt-BR"/>
              </w:rPr>
            </w:pPr>
            <w:r w:rsidRPr="003731DB">
              <w:rPr>
                <w:color w:val="1F4E79"/>
                <w:sz w:val="22"/>
                <w:szCs w:val="22"/>
                <w:lang w:val="pt-BR"/>
              </w:rPr>
              <w:t>Medic specialist Anatomie Patologica</w:t>
            </w:r>
          </w:p>
          <w:p w14:paraId="0DE16CB2" w14:textId="77777777" w:rsidR="006D1704" w:rsidRPr="003731DB" w:rsidRDefault="006D1704">
            <w:pPr>
              <w:pStyle w:val="Default"/>
              <w:rPr>
                <w:lang w:val="pt-BR"/>
              </w:rPr>
            </w:pPr>
          </w:p>
          <w:p w14:paraId="38B780DF" w14:textId="77777777" w:rsidR="006D1704" w:rsidRPr="003731DB" w:rsidRDefault="006D1704" w:rsidP="006D1704">
            <w:pPr>
              <w:pStyle w:val="Default"/>
              <w:rPr>
                <w:color w:val="1F4E79"/>
                <w:sz w:val="22"/>
                <w:szCs w:val="22"/>
                <w:lang w:val="pt-BR"/>
              </w:rPr>
            </w:pPr>
            <w:r w:rsidRPr="003731DB">
              <w:rPr>
                <w:color w:val="1F4E79"/>
                <w:sz w:val="22"/>
                <w:szCs w:val="22"/>
                <w:lang w:val="pt-BR"/>
              </w:rPr>
              <w:t>Studii doctorale – Doctor în Medicină</w:t>
            </w:r>
          </w:p>
          <w:p w14:paraId="72D7BE1B" w14:textId="77777777" w:rsidR="006D1704" w:rsidRPr="00894679" w:rsidRDefault="006D1704" w:rsidP="006D1704">
            <w:pPr>
              <w:pStyle w:val="Default"/>
              <w:rPr>
                <w:sz w:val="18"/>
                <w:szCs w:val="18"/>
                <w:lang w:val="pt-BR"/>
              </w:rPr>
            </w:pPr>
            <w:r w:rsidRPr="00894679">
              <w:rPr>
                <w:sz w:val="18"/>
                <w:szCs w:val="18"/>
                <w:lang w:val="pt-BR"/>
              </w:rPr>
              <w:t>Universitatea de Medicina si Farmacie „Victor Babes” Timisoara</w:t>
            </w:r>
          </w:p>
          <w:p w14:paraId="59A4FC81" w14:textId="77777777" w:rsidR="006D1704" w:rsidRPr="00894679" w:rsidRDefault="006D1704" w:rsidP="006D1704">
            <w:pPr>
              <w:pStyle w:val="Default"/>
              <w:rPr>
                <w:sz w:val="18"/>
                <w:szCs w:val="18"/>
                <w:lang w:val="pt-BR"/>
              </w:rPr>
            </w:pPr>
            <w:r w:rsidRPr="00894679">
              <w:rPr>
                <w:sz w:val="18"/>
                <w:szCs w:val="18"/>
                <w:lang w:val="pt-BR"/>
              </w:rPr>
              <w:t>Titlu tezei de doctorat:</w:t>
            </w:r>
          </w:p>
          <w:p w14:paraId="38A8A465" w14:textId="2977D3E1" w:rsidR="006D1704" w:rsidRPr="006D1704" w:rsidRDefault="006D1704" w:rsidP="006D1704">
            <w:pPr>
              <w:pStyle w:val="Default"/>
              <w:rPr>
                <w:lang w:val="pt-BR"/>
              </w:rPr>
            </w:pPr>
            <w:r w:rsidRPr="00894679">
              <w:rPr>
                <w:rFonts w:ascii="Times New Roman" w:hAnsi="Times New Roman" w:cs="Times New Roman"/>
                <w:b/>
                <w:color w:val="auto"/>
                <w:sz w:val="22"/>
                <w:szCs w:val="22"/>
                <w:lang w:val="pt-BR"/>
              </w:rPr>
              <w:t xml:space="preserve">Contributii personale la implementarea si dezvoltarea microscopiei confocale in cadrul Universitatii de Medicina si Farmacie “Victor Babes” din Timisoara – </w:t>
            </w:r>
            <w:r w:rsidRPr="00894679">
              <w:rPr>
                <w:rFonts w:ascii="Times New Roman" w:hAnsi="Times New Roman" w:cs="Times New Roman"/>
                <w:color w:val="auto"/>
                <w:sz w:val="22"/>
                <w:szCs w:val="22"/>
                <w:lang w:val="pt-BR"/>
              </w:rPr>
              <w:t>Magna cum Laude, confirmata prin OMEN nr. 5701/27.12.2017</w:t>
            </w:r>
          </w:p>
          <w:p w14:paraId="1AF9E9F5" w14:textId="77777777" w:rsidR="006D1704" w:rsidRPr="006D1704" w:rsidRDefault="006D1704">
            <w:pPr>
              <w:pStyle w:val="Default"/>
              <w:rPr>
                <w:lang w:val="pt-BR"/>
              </w:rPr>
            </w:pPr>
          </w:p>
          <w:p w14:paraId="595EE418" w14:textId="7FE36D55" w:rsidR="006D1704" w:rsidRPr="003731DB" w:rsidRDefault="006D1704">
            <w:pPr>
              <w:pStyle w:val="Default"/>
              <w:rPr>
                <w:color w:val="1F4E79"/>
                <w:sz w:val="22"/>
                <w:szCs w:val="22"/>
                <w:lang w:val="pt-BR"/>
              </w:rPr>
            </w:pPr>
            <w:r w:rsidRPr="003731DB">
              <w:rPr>
                <w:color w:val="1F4E79"/>
                <w:sz w:val="22"/>
                <w:szCs w:val="22"/>
                <w:lang w:val="pt-BR"/>
              </w:rPr>
              <w:t>Doctor medic – medicina generala</w:t>
            </w:r>
          </w:p>
          <w:p w14:paraId="3CC0A2A6" w14:textId="452C8FF3" w:rsidR="006D1704" w:rsidRPr="006D1704" w:rsidRDefault="006D1704">
            <w:pPr>
              <w:pStyle w:val="Default"/>
              <w:rPr>
                <w:lang w:val="pt-BR"/>
              </w:rPr>
            </w:pPr>
            <w:r w:rsidRPr="00894679">
              <w:rPr>
                <w:sz w:val="18"/>
                <w:szCs w:val="18"/>
                <w:lang w:val="pt-BR"/>
              </w:rPr>
              <w:t>Universitatea de Medicina si Farmacie „Victor Babes Timisoara – Facultatea de Medicina, Specializarea Medicina Generala</w:t>
            </w:r>
          </w:p>
          <w:p w14:paraId="0CDDBF14" w14:textId="77777777" w:rsidR="006514BB" w:rsidRPr="00894679" w:rsidRDefault="006514BB">
            <w:pPr>
              <w:pStyle w:val="Default"/>
              <w:rPr>
                <w:sz w:val="22"/>
                <w:lang w:val="pt-BR"/>
              </w:rPr>
            </w:pPr>
          </w:p>
        </w:tc>
        <w:tc>
          <w:tcPr>
            <w:tcW w:w="30" w:type="dxa"/>
          </w:tcPr>
          <w:p w14:paraId="31F81392" w14:textId="77777777" w:rsidR="006514BB" w:rsidRDefault="006514BB">
            <w:pPr>
              <w:pStyle w:val="ECVRightHeading"/>
              <w:rPr>
                <w:lang w:val="ro-RO"/>
              </w:rPr>
            </w:pPr>
          </w:p>
        </w:tc>
      </w:tr>
      <w:tr w:rsidR="006514BB" w:rsidRPr="00C80D65" w14:paraId="218E099E" w14:textId="77777777" w:rsidTr="00D7793A">
        <w:trPr>
          <w:cantSplit/>
        </w:trPr>
        <w:tc>
          <w:tcPr>
            <w:tcW w:w="2834" w:type="dxa"/>
          </w:tcPr>
          <w:p w14:paraId="2A72E63A" w14:textId="77777777" w:rsidR="006514BB" w:rsidRDefault="006514BB">
            <w:pPr>
              <w:ind w:right="282"/>
              <w:jc w:val="right"/>
              <w:rPr>
                <w:color w:val="1F4E79"/>
                <w:sz w:val="18"/>
                <w:szCs w:val="18"/>
                <w:lang w:val="ro-RO"/>
              </w:rPr>
            </w:pPr>
          </w:p>
        </w:tc>
        <w:tc>
          <w:tcPr>
            <w:tcW w:w="7514" w:type="dxa"/>
            <w:gridSpan w:val="5"/>
          </w:tcPr>
          <w:p w14:paraId="14F7026F" w14:textId="77777777" w:rsidR="006514BB" w:rsidRDefault="006514BB">
            <w:pPr>
              <w:pStyle w:val="ECVSubSectionHeading"/>
              <w:rPr>
                <w:lang w:val="ro-RO"/>
              </w:rPr>
            </w:pPr>
          </w:p>
        </w:tc>
        <w:tc>
          <w:tcPr>
            <w:tcW w:w="30" w:type="dxa"/>
          </w:tcPr>
          <w:p w14:paraId="63251B1D" w14:textId="77777777" w:rsidR="006514BB" w:rsidRDefault="006514BB">
            <w:pPr>
              <w:pStyle w:val="ECVRightHeading"/>
              <w:rPr>
                <w:lang w:val="ro-RO"/>
              </w:rPr>
            </w:pPr>
          </w:p>
        </w:tc>
      </w:tr>
      <w:tr w:rsidR="006514BB" w14:paraId="36246C64" w14:textId="77777777" w:rsidTr="00D7793A">
        <w:trPr>
          <w:cantSplit/>
          <w:trHeight w:val="340"/>
        </w:trPr>
        <w:tc>
          <w:tcPr>
            <w:tcW w:w="2834" w:type="dxa"/>
            <w:vMerge w:val="restart"/>
          </w:tcPr>
          <w:p w14:paraId="477B9416" w14:textId="77777777" w:rsidR="006514BB" w:rsidRDefault="004B27B8">
            <w:pPr>
              <w:pStyle w:val="ECVLeftDetails"/>
              <w:rPr>
                <w:caps/>
                <w:lang w:val="ro-RO"/>
              </w:rPr>
            </w:pPr>
            <w:r>
              <w:rPr>
                <w:lang w:val="ro-RO"/>
              </w:rPr>
              <w:t>Alte limbi străine cunoscute</w:t>
            </w:r>
          </w:p>
        </w:tc>
        <w:tc>
          <w:tcPr>
            <w:tcW w:w="3042" w:type="dxa"/>
            <w:gridSpan w:val="2"/>
            <w:vAlign w:val="center"/>
          </w:tcPr>
          <w:p w14:paraId="6AECE6D5" w14:textId="77777777" w:rsidR="006514BB" w:rsidRDefault="004B27B8">
            <w:pPr>
              <w:pStyle w:val="ECVLanguageHeading"/>
              <w:rPr>
                <w:lang w:val="ro-RO"/>
              </w:rPr>
            </w:pPr>
            <w:r>
              <w:rPr>
                <w:lang w:val="ro-RO"/>
              </w:rPr>
              <w:t xml:space="preserve">ΙNΤELEGERE </w:t>
            </w:r>
          </w:p>
        </w:tc>
        <w:tc>
          <w:tcPr>
            <w:tcW w:w="2999" w:type="dxa"/>
            <w:gridSpan w:val="2"/>
            <w:vAlign w:val="center"/>
          </w:tcPr>
          <w:p w14:paraId="1D60673A" w14:textId="77777777" w:rsidR="006514BB" w:rsidRDefault="004B27B8">
            <w:pPr>
              <w:pStyle w:val="ECVLanguageHeading"/>
              <w:rPr>
                <w:lang w:val="ro-RO"/>
              </w:rPr>
            </w:pPr>
            <w:r>
              <w:rPr>
                <w:lang w:val="ro-RO"/>
              </w:rPr>
              <w:t xml:space="preserve">VORBIRE </w:t>
            </w:r>
          </w:p>
        </w:tc>
        <w:tc>
          <w:tcPr>
            <w:tcW w:w="1503" w:type="dxa"/>
            <w:gridSpan w:val="2"/>
            <w:vAlign w:val="center"/>
          </w:tcPr>
          <w:p w14:paraId="1664DAA3" w14:textId="77777777" w:rsidR="006514BB" w:rsidRDefault="004B27B8">
            <w:pPr>
              <w:pStyle w:val="ECVLanguageHeading"/>
              <w:rPr>
                <w:lang w:val="ro-RO"/>
              </w:rPr>
            </w:pPr>
            <w:r>
              <w:rPr>
                <w:lang w:val="ro-RO"/>
              </w:rPr>
              <w:t xml:space="preserve">SCRIERE </w:t>
            </w:r>
          </w:p>
        </w:tc>
      </w:tr>
      <w:tr w:rsidR="006514BB" w14:paraId="43F0458D" w14:textId="77777777" w:rsidTr="00D7793A">
        <w:trPr>
          <w:cantSplit/>
          <w:trHeight w:val="340"/>
        </w:trPr>
        <w:tc>
          <w:tcPr>
            <w:tcW w:w="2834" w:type="dxa"/>
            <w:vMerge/>
          </w:tcPr>
          <w:p w14:paraId="2E5F159E" w14:textId="77777777" w:rsidR="006514BB" w:rsidRDefault="006514BB">
            <w:pPr>
              <w:rPr>
                <w:lang w:val="ro-RO"/>
              </w:rPr>
            </w:pPr>
          </w:p>
        </w:tc>
        <w:tc>
          <w:tcPr>
            <w:tcW w:w="1544" w:type="dxa"/>
            <w:vAlign w:val="center"/>
          </w:tcPr>
          <w:p w14:paraId="10CD0759" w14:textId="77777777" w:rsidR="006514BB" w:rsidRDefault="004B27B8">
            <w:pPr>
              <w:pStyle w:val="ECVLanguageSubHeading"/>
              <w:rPr>
                <w:lang w:val="ro-RO"/>
              </w:rPr>
            </w:pPr>
            <w:r>
              <w:rPr>
                <w:lang w:val="ro-RO"/>
              </w:rPr>
              <w:t xml:space="preserve">Ascultare </w:t>
            </w:r>
          </w:p>
        </w:tc>
        <w:tc>
          <w:tcPr>
            <w:tcW w:w="1498" w:type="dxa"/>
            <w:vAlign w:val="center"/>
          </w:tcPr>
          <w:p w14:paraId="249F969C" w14:textId="77777777" w:rsidR="006514BB" w:rsidRDefault="004B27B8">
            <w:pPr>
              <w:pStyle w:val="ECVLanguageSubHeading"/>
              <w:rPr>
                <w:lang w:val="ro-RO"/>
              </w:rPr>
            </w:pPr>
            <w:r>
              <w:rPr>
                <w:lang w:val="ro-RO"/>
              </w:rPr>
              <w:t xml:space="preserve">Citire </w:t>
            </w:r>
          </w:p>
        </w:tc>
        <w:tc>
          <w:tcPr>
            <w:tcW w:w="1499" w:type="dxa"/>
            <w:vAlign w:val="center"/>
          </w:tcPr>
          <w:p w14:paraId="196197C5" w14:textId="77777777" w:rsidR="006514BB" w:rsidRDefault="004B27B8">
            <w:pPr>
              <w:pStyle w:val="ECVLanguageSubHeading"/>
              <w:rPr>
                <w:lang w:val="ro-RO"/>
              </w:rPr>
            </w:pPr>
            <w:r>
              <w:rPr>
                <w:lang w:val="ro-RO"/>
              </w:rPr>
              <w:t xml:space="preserve">Participare la conversaţie </w:t>
            </w:r>
          </w:p>
        </w:tc>
        <w:tc>
          <w:tcPr>
            <w:tcW w:w="1500" w:type="dxa"/>
            <w:vAlign w:val="center"/>
          </w:tcPr>
          <w:p w14:paraId="500823C7" w14:textId="77777777" w:rsidR="006514BB" w:rsidRDefault="004B27B8">
            <w:pPr>
              <w:pStyle w:val="ECVLanguageSubHeading"/>
              <w:rPr>
                <w:lang w:val="ro-RO"/>
              </w:rPr>
            </w:pPr>
            <w:r>
              <w:rPr>
                <w:lang w:val="ro-RO"/>
              </w:rPr>
              <w:t xml:space="preserve">Discurs oral </w:t>
            </w:r>
          </w:p>
        </w:tc>
        <w:tc>
          <w:tcPr>
            <w:tcW w:w="1503" w:type="dxa"/>
            <w:gridSpan w:val="2"/>
            <w:vAlign w:val="center"/>
          </w:tcPr>
          <w:p w14:paraId="63516082" w14:textId="77777777" w:rsidR="006514BB" w:rsidRDefault="006514BB">
            <w:pPr>
              <w:pStyle w:val="ECVRightColumn"/>
              <w:rPr>
                <w:lang w:val="ro-RO"/>
              </w:rPr>
            </w:pPr>
          </w:p>
        </w:tc>
      </w:tr>
      <w:tr w:rsidR="006514BB" w14:paraId="569E3940" w14:textId="77777777" w:rsidTr="00D7793A">
        <w:trPr>
          <w:cantSplit/>
          <w:trHeight w:val="283"/>
        </w:trPr>
        <w:tc>
          <w:tcPr>
            <w:tcW w:w="2834" w:type="dxa"/>
            <w:vAlign w:val="center"/>
          </w:tcPr>
          <w:p w14:paraId="73A90265" w14:textId="77777777" w:rsidR="006514BB" w:rsidRDefault="004B27B8">
            <w:pPr>
              <w:pStyle w:val="ECVLanguageName"/>
              <w:rPr>
                <w:lang w:val="ro-RO"/>
              </w:rPr>
            </w:pPr>
            <w:r>
              <w:rPr>
                <w:lang w:val="ro-RO"/>
              </w:rPr>
              <w:t>Engleza</w:t>
            </w:r>
          </w:p>
        </w:tc>
        <w:tc>
          <w:tcPr>
            <w:tcW w:w="1544" w:type="dxa"/>
            <w:vAlign w:val="center"/>
          </w:tcPr>
          <w:p w14:paraId="35CDC42B" w14:textId="77777777" w:rsidR="006514BB" w:rsidRDefault="004B27B8">
            <w:pPr>
              <w:pStyle w:val="ECVLanguageLevel"/>
              <w:rPr>
                <w:caps w:val="0"/>
                <w:lang w:val="ro-RO"/>
              </w:rPr>
            </w:pPr>
            <w:r>
              <w:rPr>
                <w:caps w:val="0"/>
                <w:lang w:val="ro-RO"/>
              </w:rPr>
              <w:t xml:space="preserve">B2 </w:t>
            </w:r>
          </w:p>
        </w:tc>
        <w:tc>
          <w:tcPr>
            <w:tcW w:w="1498" w:type="dxa"/>
            <w:vAlign w:val="center"/>
          </w:tcPr>
          <w:p w14:paraId="31EB799E" w14:textId="77777777" w:rsidR="006514BB" w:rsidRDefault="004B27B8">
            <w:pPr>
              <w:pStyle w:val="ECVLanguageLevel"/>
              <w:rPr>
                <w:caps w:val="0"/>
                <w:lang w:val="ro-RO"/>
              </w:rPr>
            </w:pPr>
            <w:r>
              <w:rPr>
                <w:caps w:val="0"/>
                <w:lang w:val="ro-RO"/>
              </w:rPr>
              <w:t>B2</w:t>
            </w:r>
          </w:p>
        </w:tc>
        <w:tc>
          <w:tcPr>
            <w:tcW w:w="1499" w:type="dxa"/>
            <w:vAlign w:val="center"/>
          </w:tcPr>
          <w:p w14:paraId="31A56DA1" w14:textId="77777777" w:rsidR="006514BB" w:rsidRDefault="004B27B8">
            <w:pPr>
              <w:pStyle w:val="ECVLanguageLevel"/>
              <w:rPr>
                <w:caps w:val="0"/>
                <w:lang w:val="ro-RO"/>
              </w:rPr>
            </w:pPr>
            <w:r>
              <w:rPr>
                <w:caps w:val="0"/>
                <w:lang w:val="ro-RO"/>
              </w:rPr>
              <w:t>B2</w:t>
            </w:r>
          </w:p>
        </w:tc>
        <w:tc>
          <w:tcPr>
            <w:tcW w:w="1500" w:type="dxa"/>
            <w:vAlign w:val="center"/>
          </w:tcPr>
          <w:p w14:paraId="326B7B0D" w14:textId="77777777" w:rsidR="006514BB" w:rsidRDefault="004B27B8">
            <w:pPr>
              <w:pStyle w:val="ECVLanguageLevel"/>
              <w:rPr>
                <w:caps w:val="0"/>
                <w:lang w:val="ro-RO"/>
              </w:rPr>
            </w:pPr>
            <w:r>
              <w:rPr>
                <w:caps w:val="0"/>
                <w:lang w:val="ro-RO"/>
              </w:rPr>
              <w:t>B2</w:t>
            </w:r>
          </w:p>
        </w:tc>
        <w:tc>
          <w:tcPr>
            <w:tcW w:w="1503" w:type="dxa"/>
            <w:gridSpan w:val="2"/>
            <w:vAlign w:val="center"/>
          </w:tcPr>
          <w:p w14:paraId="605C7916" w14:textId="77777777" w:rsidR="006514BB" w:rsidRDefault="004B27B8">
            <w:pPr>
              <w:pStyle w:val="ECVLanguageLevel"/>
              <w:rPr>
                <w:lang w:val="ro-RO"/>
              </w:rPr>
            </w:pPr>
            <w:r>
              <w:rPr>
                <w:caps w:val="0"/>
                <w:lang w:val="ro-RO"/>
              </w:rPr>
              <w:t>B2</w:t>
            </w:r>
          </w:p>
        </w:tc>
      </w:tr>
      <w:tr w:rsidR="006514BB" w14:paraId="60D05C15" w14:textId="77777777" w:rsidTr="00D7793A">
        <w:trPr>
          <w:cantSplit/>
          <w:trHeight w:val="283"/>
        </w:trPr>
        <w:tc>
          <w:tcPr>
            <w:tcW w:w="2834" w:type="dxa"/>
          </w:tcPr>
          <w:p w14:paraId="0F073A8C" w14:textId="77777777" w:rsidR="006514BB" w:rsidRDefault="006514BB">
            <w:pPr>
              <w:rPr>
                <w:lang w:val="ro-RO"/>
              </w:rPr>
            </w:pPr>
          </w:p>
        </w:tc>
        <w:tc>
          <w:tcPr>
            <w:tcW w:w="7544" w:type="dxa"/>
            <w:gridSpan w:val="6"/>
            <w:shd w:val="clear" w:color="auto" w:fill="ECECEC"/>
            <w:vAlign w:val="center"/>
          </w:tcPr>
          <w:p w14:paraId="235DCEB9" w14:textId="77777777" w:rsidR="006514BB" w:rsidRDefault="006514BB">
            <w:pPr>
              <w:pStyle w:val="ECVLanguageCertificate"/>
              <w:rPr>
                <w:lang w:val="ro-RO"/>
              </w:rPr>
            </w:pPr>
          </w:p>
        </w:tc>
      </w:tr>
      <w:tr w:rsidR="006514BB" w14:paraId="3068777A" w14:textId="77777777" w:rsidTr="00D7793A">
        <w:trPr>
          <w:cantSplit/>
          <w:trHeight w:val="283"/>
        </w:trPr>
        <w:tc>
          <w:tcPr>
            <w:tcW w:w="2834" w:type="dxa"/>
            <w:vAlign w:val="center"/>
          </w:tcPr>
          <w:p w14:paraId="34697968" w14:textId="77777777" w:rsidR="006514BB" w:rsidRDefault="004B27B8">
            <w:pPr>
              <w:pStyle w:val="ECVLanguageName"/>
              <w:rPr>
                <w:lang w:val="ro-RO"/>
              </w:rPr>
            </w:pPr>
            <w:r>
              <w:rPr>
                <w:lang w:val="ro-RO"/>
              </w:rPr>
              <w:t>Germana</w:t>
            </w:r>
          </w:p>
        </w:tc>
        <w:tc>
          <w:tcPr>
            <w:tcW w:w="1544" w:type="dxa"/>
            <w:vAlign w:val="center"/>
          </w:tcPr>
          <w:p w14:paraId="4D635436" w14:textId="77777777" w:rsidR="006514BB" w:rsidRDefault="004B27B8">
            <w:pPr>
              <w:pStyle w:val="ECVLanguageLevel"/>
              <w:rPr>
                <w:b/>
                <w:caps w:val="0"/>
                <w:lang w:val="ro-RO"/>
              </w:rPr>
            </w:pPr>
            <w:r>
              <w:rPr>
                <w:caps w:val="0"/>
                <w:lang w:val="ro-RO"/>
              </w:rPr>
              <w:t>B2</w:t>
            </w:r>
            <w:r>
              <w:rPr>
                <w:b/>
                <w:caps w:val="0"/>
                <w:lang w:val="ro-RO"/>
              </w:rPr>
              <w:t xml:space="preserve"> </w:t>
            </w:r>
          </w:p>
        </w:tc>
        <w:tc>
          <w:tcPr>
            <w:tcW w:w="1498" w:type="dxa"/>
            <w:vAlign w:val="center"/>
          </w:tcPr>
          <w:p w14:paraId="76A275C1" w14:textId="77777777" w:rsidR="006514BB" w:rsidRDefault="004B27B8">
            <w:pPr>
              <w:pStyle w:val="ECVLanguageLevel"/>
              <w:rPr>
                <w:caps w:val="0"/>
                <w:lang w:val="ro-RO"/>
              </w:rPr>
            </w:pPr>
            <w:r>
              <w:rPr>
                <w:caps w:val="0"/>
                <w:lang w:val="ro-RO"/>
              </w:rPr>
              <w:t>B2</w:t>
            </w:r>
          </w:p>
        </w:tc>
        <w:tc>
          <w:tcPr>
            <w:tcW w:w="1499" w:type="dxa"/>
            <w:vAlign w:val="center"/>
          </w:tcPr>
          <w:p w14:paraId="518C5AA8" w14:textId="77777777" w:rsidR="006514BB" w:rsidRDefault="004B27B8">
            <w:pPr>
              <w:pStyle w:val="ECVLanguageLevel"/>
              <w:rPr>
                <w:caps w:val="0"/>
                <w:lang w:val="ro-RO"/>
              </w:rPr>
            </w:pPr>
            <w:r>
              <w:rPr>
                <w:caps w:val="0"/>
                <w:lang w:val="ro-RO"/>
              </w:rPr>
              <w:t>B2</w:t>
            </w:r>
          </w:p>
        </w:tc>
        <w:tc>
          <w:tcPr>
            <w:tcW w:w="1500" w:type="dxa"/>
            <w:vAlign w:val="center"/>
          </w:tcPr>
          <w:p w14:paraId="107ECE74" w14:textId="77777777" w:rsidR="006514BB" w:rsidRDefault="004B27B8">
            <w:pPr>
              <w:pStyle w:val="ECVLanguageLevel"/>
              <w:rPr>
                <w:caps w:val="0"/>
                <w:lang w:val="ro-RO"/>
              </w:rPr>
            </w:pPr>
            <w:r>
              <w:rPr>
                <w:caps w:val="0"/>
                <w:lang w:val="ro-RO"/>
              </w:rPr>
              <w:t>B2</w:t>
            </w:r>
          </w:p>
        </w:tc>
        <w:tc>
          <w:tcPr>
            <w:tcW w:w="1503" w:type="dxa"/>
            <w:gridSpan w:val="2"/>
            <w:vAlign w:val="center"/>
          </w:tcPr>
          <w:p w14:paraId="6BC2EF6F" w14:textId="77777777" w:rsidR="006514BB" w:rsidRDefault="004B27B8">
            <w:pPr>
              <w:pStyle w:val="ECVLanguageLevel"/>
              <w:rPr>
                <w:lang w:val="ro-RO"/>
              </w:rPr>
            </w:pPr>
            <w:r>
              <w:rPr>
                <w:caps w:val="0"/>
                <w:lang w:val="ro-RO"/>
              </w:rPr>
              <w:t>B2</w:t>
            </w:r>
          </w:p>
        </w:tc>
      </w:tr>
      <w:tr w:rsidR="006514BB" w14:paraId="5A548E66" w14:textId="77777777" w:rsidTr="00D7793A">
        <w:trPr>
          <w:cantSplit/>
          <w:trHeight w:val="283"/>
        </w:trPr>
        <w:tc>
          <w:tcPr>
            <w:tcW w:w="2834" w:type="dxa"/>
          </w:tcPr>
          <w:p w14:paraId="32BC4A6E" w14:textId="77777777" w:rsidR="006514BB" w:rsidRDefault="006514BB">
            <w:pPr>
              <w:rPr>
                <w:lang w:val="ro-RO"/>
              </w:rPr>
            </w:pPr>
          </w:p>
        </w:tc>
        <w:tc>
          <w:tcPr>
            <w:tcW w:w="7544" w:type="dxa"/>
            <w:gridSpan w:val="6"/>
            <w:shd w:val="clear" w:color="auto" w:fill="ECECEC"/>
            <w:vAlign w:val="center"/>
          </w:tcPr>
          <w:p w14:paraId="7C801FE5" w14:textId="77777777" w:rsidR="006514BB" w:rsidRDefault="006514BB">
            <w:pPr>
              <w:pStyle w:val="ECVLanguageCertificate"/>
              <w:rPr>
                <w:lang w:val="ro-RO"/>
              </w:rPr>
            </w:pPr>
          </w:p>
        </w:tc>
      </w:tr>
      <w:tr w:rsidR="006514BB" w:rsidRPr="00C80D65" w14:paraId="0F44DAA8" w14:textId="77777777" w:rsidTr="00D7793A">
        <w:trPr>
          <w:cantSplit/>
          <w:trHeight w:val="397"/>
        </w:trPr>
        <w:tc>
          <w:tcPr>
            <w:tcW w:w="2834" w:type="dxa"/>
          </w:tcPr>
          <w:p w14:paraId="78E7C2C8" w14:textId="77777777" w:rsidR="006514BB" w:rsidRDefault="006514BB">
            <w:pPr>
              <w:rPr>
                <w:lang w:val="ro-RO"/>
              </w:rPr>
            </w:pPr>
          </w:p>
        </w:tc>
        <w:tc>
          <w:tcPr>
            <w:tcW w:w="7544" w:type="dxa"/>
            <w:gridSpan w:val="6"/>
            <w:vAlign w:val="bottom"/>
          </w:tcPr>
          <w:p w14:paraId="6E2869CA" w14:textId="77777777" w:rsidR="006514BB" w:rsidRDefault="004B27B8">
            <w:pPr>
              <w:pStyle w:val="ECVLanguageExplanation"/>
              <w:rPr>
                <w:lang w:val="ro-RO"/>
              </w:rPr>
            </w:pPr>
            <w:r>
              <w:rPr>
                <w:lang w:val="ro-RO"/>
              </w:rPr>
              <w:t xml:space="preserve">Niveluri: A1/2: Utilizator elementar - B1/2: Utilizator independent - C1/2: Utilizator experimentat </w:t>
            </w:r>
          </w:p>
          <w:p w14:paraId="1F6F6365" w14:textId="77777777" w:rsidR="006514BB" w:rsidRDefault="004B27B8">
            <w:pPr>
              <w:pStyle w:val="ECVLanguageExplanation"/>
              <w:rPr>
                <w:lang w:val="ro-RO"/>
              </w:rPr>
            </w:pPr>
            <w:r>
              <w:rPr>
                <w:lang w:val="ro-RO"/>
              </w:rPr>
              <w:t xml:space="preserve">Cadrul european comun de referinţă pentru limbi străine </w:t>
            </w:r>
          </w:p>
        </w:tc>
      </w:tr>
    </w:tbl>
    <w:p w14:paraId="5F852503" w14:textId="77777777" w:rsidR="006514BB" w:rsidRDefault="006514BB">
      <w:pPr>
        <w:rPr>
          <w:vanish/>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6514BB" w14:paraId="32038A39" w14:textId="77777777">
        <w:trPr>
          <w:cantSplit/>
          <w:trHeight w:val="170"/>
        </w:trPr>
        <w:tc>
          <w:tcPr>
            <w:tcW w:w="2835" w:type="dxa"/>
          </w:tcPr>
          <w:p w14:paraId="11E9D6F5" w14:textId="77777777" w:rsidR="006514BB" w:rsidRDefault="004B27B8">
            <w:pPr>
              <w:pStyle w:val="ECVLeftHeading"/>
              <w:rPr>
                <w:lang w:val="ro-RO"/>
              </w:rPr>
            </w:pPr>
            <w:r>
              <w:rPr>
                <w:caps w:val="0"/>
                <w:lang w:val="ro-RO"/>
              </w:rPr>
              <w:t>ACTIVITATE STIINTIFICA</w:t>
            </w:r>
          </w:p>
        </w:tc>
        <w:tc>
          <w:tcPr>
            <w:tcW w:w="7540" w:type="dxa"/>
            <w:vAlign w:val="bottom"/>
          </w:tcPr>
          <w:p w14:paraId="52E839F0" w14:textId="77777777" w:rsidR="006514BB" w:rsidRDefault="004B27B8">
            <w:pPr>
              <w:pStyle w:val="ECVBlueBox"/>
              <w:rPr>
                <w:lang w:val="ro-RO"/>
              </w:rPr>
            </w:pPr>
            <w:r>
              <w:rPr>
                <w:noProof/>
                <w:lang w:eastAsia="en-GB" w:bidi="ar-SA"/>
              </w:rPr>
              <w:drawing>
                <wp:inline distT="0" distB="0" distL="0" distR="0" wp14:anchorId="51C74627" wp14:editId="64DB2B18">
                  <wp:extent cx="4786630" cy="882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6630" cy="88265"/>
                          </a:xfrm>
                          <a:prstGeom prst="rect">
                            <a:avLst/>
                          </a:prstGeom>
                          <a:solidFill>
                            <a:srgbClr val="FFFFFF"/>
                          </a:solidFill>
                          <a:ln>
                            <a:noFill/>
                          </a:ln>
                        </pic:spPr>
                      </pic:pic>
                    </a:graphicData>
                  </a:graphic>
                </wp:inline>
              </w:drawing>
            </w:r>
            <w:r>
              <w:rPr>
                <w:lang w:val="ro-RO"/>
              </w:rPr>
              <w:t xml:space="preserve"> </w:t>
            </w:r>
          </w:p>
        </w:tc>
      </w:tr>
    </w:tbl>
    <w:p w14:paraId="4CDA84F9" w14:textId="77777777" w:rsidR="006514BB" w:rsidRDefault="006514BB">
      <w:pPr>
        <w:rPr>
          <w:lang w:val="ro-RO"/>
        </w:rPr>
      </w:pPr>
    </w:p>
    <w:p w14:paraId="762C1D3E" w14:textId="77777777" w:rsidR="006514BB" w:rsidRDefault="006514BB">
      <w:pPr>
        <w:pStyle w:val="ECVText"/>
        <w:rPr>
          <w:lang w:val="ro-RO"/>
        </w:rPr>
      </w:pPr>
    </w:p>
    <w:p w14:paraId="156ADD18" w14:textId="77777777" w:rsidR="006514BB" w:rsidRDefault="006514BB">
      <w:pPr>
        <w:pStyle w:val="ECVText"/>
        <w:rPr>
          <w:lang w:val="ro-RO"/>
        </w:rPr>
      </w:pPr>
    </w:p>
    <w:p w14:paraId="3FB0A814" w14:textId="77777777" w:rsidR="006514BB" w:rsidRDefault="006514BB">
      <w:pPr>
        <w:pStyle w:val="ECVText"/>
        <w:rPr>
          <w:lang w:val="ro-RO"/>
        </w:rPr>
      </w:pPr>
    </w:p>
    <w:tbl>
      <w:tblPr>
        <w:tblpPr w:topFromText="6" w:bottomFromText="170" w:vertAnchor="text" w:tblpY="6"/>
        <w:tblW w:w="10376" w:type="dxa"/>
        <w:tblLayout w:type="fixed"/>
        <w:tblCellMar>
          <w:left w:w="0" w:type="dxa"/>
          <w:right w:w="0" w:type="dxa"/>
        </w:tblCellMar>
        <w:tblLook w:val="0000" w:firstRow="0" w:lastRow="0" w:firstColumn="0" w:lastColumn="0" w:noHBand="0" w:noVBand="0"/>
      </w:tblPr>
      <w:tblGrid>
        <w:gridCol w:w="2834"/>
        <w:gridCol w:w="7542"/>
      </w:tblGrid>
      <w:tr w:rsidR="006514BB" w14:paraId="64D57926" w14:textId="77777777" w:rsidTr="00C80D65">
        <w:trPr>
          <w:cantSplit/>
          <w:trHeight w:val="170"/>
        </w:trPr>
        <w:tc>
          <w:tcPr>
            <w:tcW w:w="2834" w:type="dxa"/>
          </w:tcPr>
          <w:p w14:paraId="772CD03E" w14:textId="541A9A0D" w:rsidR="006514BB" w:rsidRDefault="004B27B8">
            <w:pPr>
              <w:pStyle w:val="ECVLeftDetails"/>
              <w:rPr>
                <w:lang w:val="ro-RO"/>
              </w:rPr>
            </w:pPr>
            <w:r>
              <w:rPr>
                <w:lang w:val="ro-RO"/>
              </w:rPr>
              <w:t>Conferinţe</w:t>
            </w:r>
            <w:r w:rsidR="00D7793A">
              <w:rPr>
                <w:lang w:val="ro-RO"/>
              </w:rPr>
              <w:t xml:space="preserve"> – participări creditate EMC</w:t>
            </w:r>
          </w:p>
          <w:p w14:paraId="0D3DD795" w14:textId="77777777" w:rsidR="006514BB" w:rsidRDefault="006514BB">
            <w:pPr>
              <w:pStyle w:val="ECVLeftDetails"/>
              <w:rPr>
                <w:lang w:val="ro-RO"/>
              </w:rPr>
            </w:pPr>
          </w:p>
          <w:p w14:paraId="188428C0" w14:textId="77777777" w:rsidR="006514BB" w:rsidRDefault="006514BB">
            <w:pPr>
              <w:pStyle w:val="ECVLeftDetails"/>
              <w:rPr>
                <w:lang w:val="ro-RO"/>
              </w:rPr>
            </w:pPr>
          </w:p>
          <w:p w14:paraId="211C1B61" w14:textId="77777777" w:rsidR="006514BB" w:rsidRDefault="006514BB">
            <w:pPr>
              <w:pStyle w:val="ECVLeftDetails"/>
              <w:rPr>
                <w:lang w:val="ro-RO"/>
              </w:rPr>
            </w:pPr>
          </w:p>
          <w:p w14:paraId="4E53129B" w14:textId="77777777" w:rsidR="006514BB" w:rsidRDefault="006514BB">
            <w:pPr>
              <w:pStyle w:val="ECVLeftDetails"/>
              <w:rPr>
                <w:lang w:val="ro-RO"/>
              </w:rPr>
            </w:pPr>
          </w:p>
          <w:p w14:paraId="63FDB141" w14:textId="77777777" w:rsidR="006514BB" w:rsidRDefault="006514BB">
            <w:pPr>
              <w:pStyle w:val="ECVLeftDetails"/>
              <w:rPr>
                <w:lang w:val="ro-RO"/>
              </w:rPr>
            </w:pPr>
          </w:p>
          <w:p w14:paraId="1685E880" w14:textId="77777777" w:rsidR="006514BB" w:rsidRDefault="006514BB">
            <w:pPr>
              <w:pStyle w:val="ECVLeftDetails"/>
              <w:rPr>
                <w:lang w:val="ro-RO"/>
              </w:rPr>
            </w:pPr>
          </w:p>
          <w:p w14:paraId="2A3540D5" w14:textId="77777777" w:rsidR="006514BB" w:rsidRDefault="006514BB">
            <w:pPr>
              <w:pStyle w:val="ECVLeftDetails"/>
              <w:rPr>
                <w:lang w:val="ro-RO"/>
              </w:rPr>
            </w:pPr>
          </w:p>
          <w:p w14:paraId="5804E60C" w14:textId="77777777" w:rsidR="006514BB" w:rsidRDefault="006514BB">
            <w:pPr>
              <w:pStyle w:val="ECVLeftDetails"/>
              <w:rPr>
                <w:lang w:val="ro-RO"/>
              </w:rPr>
            </w:pPr>
          </w:p>
          <w:p w14:paraId="4EFA3CD1" w14:textId="77777777" w:rsidR="006514BB" w:rsidRDefault="006514BB">
            <w:pPr>
              <w:pStyle w:val="ECVLeftDetails"/>
              <w:rPr>
                <w:lang w:val="ro-RO"/>
              </w:rPr>
            </w:pPr>
          </w:p>
          <w:p w14:paraId="70FBEB53" w14:textId="77777777" w:rsidR="006514BB" w:rsidRDefault="006514BB">
            <w:pPr>
              <w:pStyle w:val="ECVLeftDetails"/>
              <w:rPr>
                <w:lang w:val="ro-RO"/>
              </w:rPr>
            </w:pPr>
          </w:p>
          <w:p w14:paraId="0B7FC159" w14:textId="77777777" w:rsidR="006514BB" w:rsidRDefault="006514BB">
            <w:pPr>
              <w:pStyle w:val="ECVLeftDetails"/>
              <w:rPr>
                <w:lang w:val="ro-RO"/>
              </w:rPr>
            </w:pPr>
          </w:p>
          <w:p w14:paraId="3F291FEA" w14:textId="77777777" w:rsidR="006514BB" w:rsidRDefault="006514BB">
            <w:pPr>
              <w:pStyle w:val="ECVLeftDetails"/>
              <w:rPr>
                <w:lang w:val="ro-RO"/>
              </w:rPr>
            </w:pPr>
          </w:p>
          <w:p w14:paraId="27BA30C5" w14:textId="77777777" w:rsidR="006514BB" w:rsidRDefault="006514BB">
            <w:pPr>
              <w:pStyle w:val="ECVLeftDetails"/>
              <w:rPr>
                <w:lang w:val="ro-RO"/>
              </w:rPr>
            </w:pPr>
          </w:p>
          <w:p w14:paraId="2CEDCA76" w14:textId="77777777" w:rsidR="006514BB" w:rsidRDefault="006514BB">
            <w:pPr>
              <w:pStyle w:val="ECVLeftDetails"/>
              <w:rPr>
                <w:lang w:val="ro-RO"/>
              </w:rPr>
            </w:pPr>
          </w:p>
          <w:p w14:paraId="397CE2FD" w14:textId="77777777" w:rsidR="006514BB" w:rsidRDefault="006514BB">
            <w:pPr>
              <w:pStyle w:val="ECVLeftDetails"/>
              <w:rPr>
                <w:lang w:val="ro-RO"/>
              </w:rPr>
            </w:pPr>
          </w:p>
          <w:p w14:paraId="071CE0C0" w14:textId="77777777" w:rsidR="006514BB" w:rsidRDefault="006514BB">
            <w:pPr>
              <w:pStyle w:val="ECVLeftDetails"/>
              <w:rPr>
                <w:lang w:val="ro-RO"/>
              </w:rPr>
            </w:pPr>
          </w:p>
          <w:p w14:paraId="79E6DB3F" w14:textId="77777777" w:rsidR="006514BB" w:rsidRDefault="006514BB">
            <w:pPr>
              <w:pStyle w:val="ECVLeftDetails"/>
              <w:rPr>
                <w:lang w:val="ro-RO"/>
              </w:rPr>
            </w:pPr>
          </w:p>
          <w:p w14:paraId="2875F441" w14:textId="77777777" w:rsidR="006514BB" w:rsidRDefault="006514BB">
            <w:pPr>
              <w:pStyle w:val="ECVLeftDetails"/>
              <w:rPr>
                <w:lang w:val="ro-RO"/>
              </w:rPr>
            </w:pPr>
          </w:p>
          <w:p w14:paraId="50281889" w14:textId="77777777" w:rsidR="006514BB" w:rsidRDefault="006514BB">
            <w:pPr>
              <w:pStyle w:val="ECVLeftDetails"/>
              <w:rPr>
                <w:lang w:val="ro-RO"/>
              </w:rPr>
            </w:pPr>
          </w:p>
          <w:p w14:paraId="2D421F14" w14:textId="77777777" w:rsidR="006514BB" w:rsidRDefault="006514BB">
            <w:pPr>
              <w:pStyle w:val="ECVLeftDetails"/>
              <w:rPr>
                <w:lang w:val="ro-RO"/>
              </w:rPr>
            </w:pPr>
          </w:p>
        </w:tc>
        <w:tc>
          <w:tcPr>
            <w:tcW w:w="7542" w:type="dxa"/>
          </w:tcPr>
          <w:p w14:paraId="5CAF1DE7" w14:textId="77777777" w:rsidR="006514BB" w:rsidRDefault="004B27B8">
            <w:pPr>
              <w:jc w:val="both"/>
              <w:rPr>
                <w:rStyle w:val="Strong"/>
                <w:b w:val="0"/>
                <w:sz w:val="18"/>
                <w:szCs w:val="18"/>
              </w:rPr>
            </w:pPr>
            <w:r>
              <w:rPr>
                <w:rStyle w:val="Strong"/>
                <w:b w:val="0"/>
                <w:sz w:val="18"/>
                <w:szCs w:val="18"/>
              </w:rPr>
              <w:lastRenderedPageBreak/>
              <w:t xml:space="preserve">7-12.04.2008 </w:t>
            </w:r>
            <w:r>
              <w:rPr>
                <w:rStyle w:val="Strong"/>
                <w:b w:val="0"/>
                <w:sz w:val="18"/>
                <w:szCs w:val="18"/>
              </w:rPr>
              <w:tab/>
            </w:r>
            <w:proofErr w:type="spellStart"/>
            <w:r>
              <w:rPr>
                <w:rStyle w:val="Strong"/>
                <w:b w:val="0"/>
                <w:sz w:val="18"/>
                <w:szCs w:val="18"/>
              </w:rPr>
              <w:t>Eurogynpath</w:t>
            </w:r>
            <w:proofErr w:type="spellEnd"/>
            <w:r>
              <w:rPr>
                <w:rStyle w:val="Strong"/>
                <w:b w:val="0"/>
                <w:sz w:val="18"/>
                <w:szCs w:val="18"/>
              </w:rPr>
              <w:t xml:space="preserve"> – </w:t>
            </w:r>
            <w:proofErr w:type="spellStart"/>
            <w:r>
              <w:rPr>
                <w:rStyle w:val="Strong"/>
                <w:b w:val="0"/>
                <w:sz w:val="18"/>
                <w:szCs w:val="18"/>
              </w:rPr>
              <w:t>Targu</w:t>
            </w:r>
            <w:proofErr w:type="spellEnd"/>
            <w:r>
              <w:rPr>
                <w:rStyle w:val="Strong"/>
                <w:b w:val="0"/>
                <w:sz w:val="18"/>
                <w:szCs w:val="18"/>
              </w:rPr>
              <w:t xml:space="preserve"> </w:t>
            </w:r>
            <w:proofErr w:type="spellStart"/>
            <w:r>
              <w:rPr>
                <w:rStyle w:val="Strong"/>
                <w:b w:val="0"/>
                <w:sz w:val="18"/>
                <w:szCs w:val="18"/>
              </w:rPr>
              <w:t>Mures</w:t>
            </w:r>
            <w:proofErr w:type="spellEnd"/>
            <w:r>
              <w:rPr>
                <w:rStyle w:val="Strong"/>
                <w:b w:val="0"/>
                <w:sz w:val="18"/>
                <w:szCs w:val="18"/>
              </w:rPr>
              <w:t>, Romania</w:t>
            </w:r>
          </w:p>
          <w:p w14:paraId="451B0660" w14:textId="77777777" w:rsidR="006514BB" w:rsidRDefault="004B27B8">
            <w:pPr>
              <w:jc w:val="both"/>
              <w:rPr>
                <w:rStyle w:val="Strong"/>
                <w:b w:val="0"/>
                <w:sz w:val="18"/>
                <w:szCs w:val="18"/>
              </w:rPr>
            </w:pPr>
            <w:r>
              <w:rPr>
                <w:rStyle w:val="Strong"/>
                <w:b w:val="0"/>
                <w:sz w:val="18"/>
                <w:szCs w:val="18"/>
              </w:rPr>
              <w:t xml:space="preserve">29.09-10.10.2008 </w:t>
            </w:r>
            <w:r>
              <w:rPr>
                <w:rStyle w:val="Strong"/>
                <w:b w:val="0"/>
                <w:sz w:val="18"/>
                <w:szCs w:val="18"/>
              </w:rPr>
              <w:tab/>
              <w:t>Urologic Pathology – Targu Mures, Romania</w:t>
            </w:r>
          </w:p>
          <w:p w14:paraId="38D07A73" w14:textId="77777777" w:rsidR="006514BB" w:rsidRDefault="004B27B8">
            <w:pPr>
              <w:ind w:right="-288"/>
              <w:jc w:val="both"/>
              <w:rPr>
                <w:rStyle w:val="Strong"/>
                <w:b w:val="0"/>
                <w:sz w:val="18"/>
                <w:szCs w:val="18"/>
              </w:rPr>
            </w:pPr>
            <w:r>
              <w:rPr>
                <w:rStyle w:val="Strong"/>
                <w:b w:val="0"/>
                <w:sz w:val="18"/>
                <w:szCs w:val="18"/>
              </w:rPr>
              <w:t>28-31.01.2009</w:t>
            </w:r>
            <w:r>
              <w:rPr>
                <w:rStyle w:val="Strong"/>
                <w:b w:val="0"/>
                <w:sz w:val="18"/>
                <w:szCs w:val="18"/>
              </w:rPr>
              <w:tab/>
              <w:t>Intraepithelial and borderline lesions in pathology – Timisoara, Romania</w:t>
            </w:r>
          </w:p>
          <w:p w14:paraId="30F664FF" w14:textId="77777777" w:rsidR="006514BB" w:rsidRDefault="004B27B8">
            <w:pPr>
              <w:jc w:val="both"/>
              <w:rPr>
                <w:rStyle w:val="Strong"/>
                <w:b w:val="0"/>
                <w:sz w:val="18"/>
                <w:szCs w:val="18"/>
              </w:rPr>
            </w:pPr>
            <w:r>
              <w:rPr>
                <w:rStyle w:val="Strong"/>
                <w:b w:val="0"/>
                <w:sz w:val="18"/>
                <w:szCs w:val="18"/>
              </w:rPr>
              <w:t xml:space="preserve">23-28.02.2009 </w:t>
            </w:r>
            <w:r>
              <w:rPr>
                <w:rStyle w:val="Strong"/>
                <w:b w:val="0"/>
                <w:sz w:val="18"/>
                <w:szCs w:val="18"/>
              </w:rPr>
              <w:tab/>
              <w:t xml:space="preserve">Postgraduate Course in diagnostic </w:t>
            </w:r>
            <w:proofErr w:type="spellStart"/>
            <w:r>
              <w:rPr>
                <w:rStyle w:val="Strong"/>
                <w:b w:val="0"/>
                <w:sz w:val="18"/>
                <w:szCs w:val="18"/>
              </w:rPr>
              <w:t>gynecologic</w:t>
            </w:r>
            <w:proofErr w:type="spellEnd"/>
            <w:r>
              <w:rPr>
                <w:rStyle w:val="Strong"/>
                <w:b w:val="0"/>
                <w:sz w:val="18"/>
                <w:szCs w:val="18"/>
              </w:rPr>
              <w:t xml:space="preserve"> pathology – </w:t>
            </w:r>
            <w:proofErr w:type="spellStart"/>
            <w:r>
              <w:rPr>
                <w:rStyle w:val="Strong"/>
                <w:b w:val="0"/>
                <w:sz w:val="18"/>
                <w:szCs w:val="18"/>
              </w:rPr>
              <w:t>Targu</w:t>
            </w:r>
            <w:proofErr w:type="spellEnd"/>
            <w:r>
              <w:rPr>
                <w:rStyle w:val="Strong"/>
                <w:b w:val="0"/>
                <w:sz w:val="18"/>
                <w:szCs w:val="18"/>
              </w:rPr>
              <w:t xml:space="preserve"> Mures, Romania</w:t>
            </w:r>
          </w:p>
          <w:p w14:paraId="778D4E98" w14:textId="77777777" w:rsidR="006514BB" w:rsidRDefault="004B27B8">
            <w:pPr>
              <w:jc w:val="both"/>
              <w:rPr>
                <w:rStyle w:val="Strong"/>
                <w:b w:val="0"/>
                <w:sz w:val="18"/>
                <w:szCs w:val="18"/>
              </w:rPr>
            </w:pPr>
            <w:r>
              <w:rPr>
                <w:rStyle w:val="Strong"/>
                <w:b w:val="0"/>
                <w:sz w:val="18"/>
                <w:szCs w:val="18"/>
              </w:rPr>
              <w:t xml:space="preserve">1-9.06.2009 </w:t>
            </w:r>
            <w:r>
              <w:rPr>
                <w:rStyle w:val="Strong"/>
                <w:b w:val="0"/>
                <w:sz w:val="18"/>
                <w:szCs w:val="18"/>
              </w:rPr>
              <w:tab/>
              <w:t>Endocrine Pathology – Targu Mures, Romania</w:t>
            </w:r>
          </w:p>
          <w:p w14:paraId="030D13C2" w14:textId="77777777" w:rsidR="006514BB" w:rsidRDefault="004B27B8">
            <w:pPr>
              <w:jc w:val="both"/>
              <w:rPr>
                <w:rStyle w:val="Strong"/>
                <w:b w:val="0"/>
                <w:sz w:val="18"/>
                <w:szCs w:val="18"/>
              </w:rPr>
            </w:pPr>
            <w:r>
              <w:rPr>
                <w:rStyle w:val="Strong"/>
                <w:b w:val="0"/>
                <w:sz w:val="18"/>
                <w:szCs w:val="18"/>
              </w:rPr>
              <w:t xml:space="preserve">16-20.11.2009 </w:t>
            </w:r>
            <w:r>
              <w:rPr>
                <w:rStyle w:val="Strong"/>
                <w:b w:val="0"/>
                <w:sz w:val="18"/>
                <w:szCs w:val="18"/>
              </w:rPr>
              <w:tab/>
              <w:t>21-st Annual Current concepts in surgical pathology – Boston, USA</w:t>
            </w:r>
          </w:p>
          <w:p w14:paraId="27BBBABE" w14:textId="77777777" w:rsidR="006514BB" w:rsidRDefault="004B27B8">
            <w:pPr>
              <w:jc w:val="both"/>
              <w:rPr>
                <w:rStyle w:val="Strong"/>
                <w:b w:val="0"/>
                <w:sz w:val="18"/>
                <w:szCs w:val="18"/>
              </w:rPr>
            </w:pPr>
            <w:r>
              <w:rPr>
                <w:rStyle w:val="Strong"/>
                <w:b w:val="0"/>
                <w:sz w:val="18"/>
                <w:szCs w:val="18"/>
              </w:rPr>
              <w:t xml:space="preserve">21-22.11.2009 </w:t>
            </w:r>
            <w:r>
              <w:rPr>
                <w:rStyle w:val="Strong"/>
                <w:b w:val="0"/>
                <w:sz w:val="18"/>
                <w:szCs w:val="18"/>
              </w:rPr>
              <w:tab/>
              <w:t>Cytopathology for the practicing pathologist – Boston, USA</w:t>
            </w:r>
          </w:p>
          <w:p w14:paraId="67F7C684" w14:textId="77777777" w:rsidR="006514BB" w:rsidRDefault="004B27B8">
            <w:pPr>
              <w:jc w:val="both"/>
              <w:rPr>
                <w:sz w:val="18"/>
                <w:szCs w:val="18"/>
                <w:lang w:val="en-US"/>
              </w:rPr>
            </w:pPr>
            <w:r>
              <w:rPr>
                <w:sz w:val="18"/>
                <w:szCs w:val="18"/>
                <w:lang w:val="en-US"/>
              </w:rPr>
              <w:t>07-13.06.2010</w:t>
            </w:r>
            <w:r>
              <w:rPr>
                <w:sz w:val="18"/>
                <w:szCs w:val="18"/>
                <w:lang w:val="en-US"/>
              </w:rPr>
              <w:tab/>
              <w:t>The 5-th National Conference on Gynecological Pathology, Targu Mures, Romania</w:t>
            </w:r>
          </w:p>
          <w:p w14:paraId="2787AF57" w14:textId="77777777" w:rsidR="006514BB" w:rsidRDefault="004B27B8">
            <w:pPr>
              <w:jc w:val="both"/>
              <w:rPr>
                <w:sz w:val="18"/>
                <w:szCs w:val="18"/>
                <w:lang w:val="en-US"/>
              </w:rPr>
            </w:pPr>
            <w:r>
              <w:rPr>
                <w:sz w:val="18"/>
                <w:szCs w:val="18"/>
                <w:lang w:val="en-US"/>
              </w:rPr>
              <w:t>24-25.03.2011</w:t>
            </w:r>
            <w:r>
              <w:rPr>
                <w:sz w:val="18"/>
                <w:szCs w:val="18"/>
                <w:lang w:val="en-US"/>
              </w:rPr>
              <w:tab/>
              <w:t>Renal Pathology Course for Nephrologists - London, UK</w:t>
            </w:r>
          </w:p>
          <w:p w14:paraId="1B5E59F9" w14:textId="77777777" w:rsidR="006514BB" w:rsidRDefault="004B27B8">
            <w:pPr>
              <w:jc w:val="both"/>
              <w:rPr>
                <w:sz w:val="18"/>
                <w:szCs w:val="18"/>
                <w:lang w:val="en-US"/>
              </w:rPr>
            </w:pPr>
            <w:r>
              <w:rPr>
                <w:sz w:val="18"/>
                <w:szCs w:val="18"/>
                <w:lang w:val="en-US"/>
              </w:rPr>
              <w:t>27-29.05.2011</w:t>
            </w:r>
            <w:r>
              <w:rPr>
                <w:sz w:val="18"/>
                <w:szCs w:val="18"/>
                <w:lang w:val="en-US"/>
              </w:rPr>
              <w:tab/>
              <w:t>Selected topics in bone and soft tissue tumors – Timisoara, Romania</w:t>
            </w:r>
          </w:p>
          <w:p w14:paraId="0DAE763C" w14:textId="77777777" w:rsidR="006514BB" w:rsidRDefault="004B27B8">
            <w:pPr>
              <w:ind w:left="2130" w:hanging="2130"/>
              <w:jc w:val="both"/>
              <w:rPr>
                <w:sz w:val="18"/>
                <w:szCs w:val="18"/>
                <w:lang w:val="en-US"/>
              </w:rPr>
            </w:pPr>
            <w:r>
              <w:rPr>
                <w:sz w:val="18"/>
                <w:szCs w:val="18"/>
                <w:lang w:val="en-US"/>
              </w:rPr>
              <w:t>09.2011         Biomarkers involved in the diagnosis, evaluation of prognosis and therapeutic management in prostate cancer</w:t>
            </w:r>
          </w:p>
          <w:p w14:paraId="78FA87ED" w14:textId="77777777" w:rsidR="006514BB" w:rsidRDefault="004B27B8">
            <w:pPr>
              <w:ind w:left="2130" w:hanging="2130"/>
              <w:jc w:val="both"/>
              <w:rPr>
                <w:sz w:val="18"/>
                <w:szCs w:val="18"/>
                <w:lang w:val="en-US"/>
              </w:rPr>
            </w:pPr>
            <w:r>
              <w:rPr>
                <w:sz w:val="18"/>
                <w:szCs w:val="18"/>
                <w:lang w:val="en-US"/>
              </w:rPr>
              <w:t>10.11-12.11.2011    The third national dermatopathology symposium – Timisoara, Romania</w:t>
            </w:r>
          </w:p>
          <w:p w14:paraId="3E3D8EC7" w14:textId="77777777" w:rsidR="006514BB" w:rsidRDefault="004B27B8">
            <w:pPr>
              <w:jc w:val="both"/>
              <w:rPr>
                <w:sz w:val="18"/>
                <w:szCs w:val="18"/>
                <w:lang w:val="en-US"/>
              </w:rPr>
            </w:pPr>
            <w:r>
              <w:rPr>
                <w:sz w:val="18"/>
                <w:szCs w:val="18"/>
                <w:lang w:val="en-US"/>
              </w:rPr>
              <w:t>28.02-03.03.</w:t>
            </w:r>
            <w:proofErr w:type="gramStart"/>
            <w:r>
              <w:rPr>
                <w:sz w:val="18"/>
                <w:szCs w:val="18"/>
                <w:lang w:val="en-US"/>
              </w:rPr>
              <w:t xml:space="preserve">2012  </w:t>
            </w:r>
            <w:r>
              <w:rPr>
                <w:sz w:val="18"/>
                <w:szCs w:val="18"/>
                <w:lang w:val="en-US"/>
              </w:rPr>
              <w:tab/>
            </w:r>
            <w:proofErr w:type="gramEnd"/>
            <w:r>
              <w:rPr>
                <w:sz w:val="18"/>
                <w:szCs w:val="18"/>
                <w:lang w:val="en-US"/>
              </w:rPr>
              <w:t>Masterclass on Scientific Publications – Timisoara, Romania</w:t>
            </w:r>
          </w:p>
          <w:p w14:paraId="5A9B2F8C" w14:textId="77777777" w:rsidR="006514BB" w:rsidRDefault="004B27B8">
            <w:pPr>
              <w:jc w:val="both"/>
              <w:rPr>
                <w:sz w:val="18"/>
                <w:szCs w:val="18"/>
                <w:lang w:val="en-US"/>
              </w:rPr>
            </w:pPr>
            <w:r>
              <w:rPr>
                <w:sz w:val="18"/>
                <w:szCs w:val="18"/>
                <w:lang w:val="en-US"/>
              </w:rPr>
              <w:t>08.06-10.06.2012</w:t>
            </w:r>
            <w:r>
              <w:rPr>
                <w:sz w:val="18"/>
                <w:szCs w:val="18"/>
                <w:lang w:val="en-US"/>
              </w:rPr>
              <w:tab/>
              <w:t>Recent advances in Lung and GI Pathology 2012, Timisoara, Romania</w:t>
            </w:r>
          </w:p>
          <w:p w14:paraId="0E7C0419" w14:textId="77777777" w:rsidR="006514BB" w:rsidRDefault="004B27B8">
            <w:pPr>
              <w:ind w:left="2130" w:hanging="2130"/>
              <w:jc w:val="both"/>
              <w:rPr>
                <w:sz w:val="18"/>
                <w:szCs w:val="18"/>
                <w:lang w:val="en-US"/>
              </w:rPr>
            </w:pPr>
            <w:r>
              <w:rPr>
                <w:sz w:val="18"/>
                <w:szCs w:val="18"/>
                <w:lang w:val="en-US"/>
              </w:rPr>
              <w:t>02.06-04.06.2013 Recent advances in Gynecologic, Urologic and Soft Tissue Pathology 2013, Timisoara, Romania</w:t>
            </w:r>
          </w:p>
          <w:p w14:paraId="46B5FEAF" w14:textId="77777777" w:rsidR="006514BB" w:rsidRDefault="004B27B8">
            <w:pPr>
              <w:ind w:left="2130" w:hanging="2130"/>
              <w:jc w:val="both"/>
              <w:rPr>
                <w:sz w:val="18"/>
                <w:szCs w:val="18"/>
                <w:lang w:val="en-US"/>
              </w:rPr>
            </w:pPr>
            <w:r>
              <w:rPr>
                <w:sz w:val="18"/>
                <w:szCs w:val="18"/>
                <w:lang w:val="en-US"/>
              </w:rPr>
              <w:t>10.06-17.06.</w:t>
            </w:r>
            <w:proofErr w:type="gramStart"/>
            <w:r>
              <w:rPr>
                <w:sz w:val="18"/>
                <w:szCs w:val="18"/>
                <w:lang w:val="en-US"/>
              </w:rPr>
              <w:t>2013  Digital</w:t>
            </w:r>
            <w:proofErr w:type="gramEnd"/>
            <w:r>
              <w:rPr>
                <w:sz w:val="18"/>
                <w:szCs w:val="18"/>
                <w:lang w:val="en-US"/>
              </w:rPr>
              <w:t xml:space="preserve"> image processing/analysis tools in Light Microscopy: From the basics and </w:t>
            </w:r>
            <w:r>
              <w:rPr>
                <w:sz w:val="18"/>
                <w:szCs w:val="18"/>
                <w:lang w:val="en-US"/>
              </w:rPr>
              <w:lastRenderedPageBreak/>
              <w:t>beyond - Hellenic Pasteur Institute Athens</w:t>
            </w:r>
          </w:p>
          <w:p w14:paraId="4EF863FA" w14:textId="77777777" w:rsidR="006514BB" w:rsidRDefault="004B27B8">
            <w:pPr>
              <w:ind w:left="2130" w:hanging="2130"/>
              <w:jc w:val="both"/>
              <w:rPr>
                <w:sz w:val="18"/>
                <w:szCs w:val="18"/>
                <w:lang w:val="en-US"/>
              </w:rPr>
            </w:pPr>
            <w:r>
              <w:rPr>
                <w:sz w:val="18"/>
                <w:szCs w:val="18"/>
                <w:lang w:val="en-US"/>
              </w:rPr>
              <w:t>12.06-14.06.2014 Recent Advances in Cytopathology, Dermatopathology and Hematopathology 2014, Timisoara, Romania</w:t>
            </w:r>
          </w:p>
          <w:p w14:paraId="2A2056F2" w14:textId="77777777" w:rsidR="006514BB" w:rsidRPr="00894679" w:rsidRDefault="004B27B8">
            <w:pPr>
              <w:ind w:left="2130" w:hanging="2130"/>
              <w:jc w:val="both"/>
              <w:rPr>
                <w:sz w:val="18"/>
                <w:szCs w:val="18"/>
                <w:lang w:val="pt-BR"/>
              </w:rPr>
            </w:pPr>
            <w:r w:rsidRPr="00894679">
              <w:rPr>
                <w:sz w:val="18"/>
                <w:szCs w:val="18"/>
                <w:lang w:val="pt-BR"/>
              </w:rPr>
              <w:t>07.05-10.05.2015   Clasic si Modern in Fiziopatologie – Congresul National al Societatii Romane de Fiziopatologie – Iasi, Romania</w:t>
            </w:r>
          </w:p>
          <w:p w14:paraId="35B455AF" w14:textId="77777777" w:rsidR="006514BB" w:rsidRDefault="004B27B8">
            <w:pPr>
              <w:ind w:left="2130" w:hanging="2130"/>
              <w:jc w:val="both"/>
              <w:rPr>
                <w:sz w:val="18"/>
                <w:szCs w:val="18"/>
                <w:lang w:val="en-US"/>
              </w:rPr>
            </w:pPr>
            <w:r>
              <w:rPr>
                <w:sz w:val="18"/>
                <w:szCs w:val="18"/>
                <w:lang w:val="en-US"/>
              </w:rPr>
              <w:t xml:space="preserve">27.05-30.05.2015   49-th Annual Scientific Meeting of the European Society for Clinical </w:t>
            </w:r>
            <w:proofErr w:type="spellStart"/>
            <w:r>
              <w:rPr>
                <w:sz w:val="18"/>
                <w:szCs w:val="18"/>
                <w:lang w:val="en-US"/>
              </w:rPr>
              <w:t>Inverstigation</w:t>
            </w:r>
            <w:proofErr w:type="spellEnd"/>
            <w:r>
              <w:rPr>
                <w:sz w:val="18"/>
                <w:szCs w:val="18"/>
                <w:lang w:val="en-US"/>
              </w:rPr>
              <w:t>, Cluj-Napoca, Romania</w:t>
            </w:r>
          </w:p>
          <w:p w14:paraId="6247F742" w14:textId="77777777" w:rsidR="006514BB" w:rsidRDefault="004B27B8">
            <w:pPr>
              <w:ind w:left="2130" w:hanging="2130"/>
              <w:jc w:val="both"/>
              <w:rPr>
                <w:sz w:val="18"/>
                <w:szCs w:val="18"/>
                <w:lang w:val="en-US"/>
              </w:rPr>
            </w:pPr>
            <w:r>
              <w:rPr>
                <w:sz w:val="18"/>
                <w:szCs w:val="18"/>
                <w:lang w:val="en-US"/>
              </w:rPr>
              <w:t>17.09-19.09.</w:t>
            </w:r>
            <w:proofErr w:type="gramStart"/>
            <w:r>
              <w:rPr>
                <w:sz w:val="18"/>
                <w:szCs w:val="18"/>
                <w:lang w:val="en-US"/>
              </w:rPr>
              <w:t>2015  Recent</w:t>
            </w:r>
            <w:proofErr w:type="gramEnd"/>
            <w:r>
              <w:rPr>
                <w:sz w:val="18"/>
                <w:szCs w:val="18"/>
                <w:lang w:val="en-US"/>
              </w:rPr>
              <w:t xml:space="preserve"> advances in Immunohistochemistry, Head and Neck, Bone and Soft Tissue Pathology – Timisoara, Romania</w:t>
            </w:r>
          </w:p>
          <w:p w14:paraId="7DE59343" w14:textId="77777777" w:rsidR="006514BB" w:rsidRDefault="004B27B8">
            <w:pPr>
              <w:ind w:left="2130" w:hanging="2130"/>
              <w:jc w:val="both"/>
              <w:rPr>
                <w:sz w:val="18"/>
                <w:szCs w:val="18"/>
                <w:lang w:val="en-US"/>
              </w:rPr>
            </w:pPr>
            <w:r>
              <w:rPr>
                <w:sz w:val="18"/>
                <w:szCs w:val="18"/>
                <w:lang w:val="en-US"/>
              </w:rPr>
              <w:t>25.05-28.05.2016   European Congress on Digital Pathology- Berlin, Germania</w:t>
            </w:r>
          </w:p>
          <w:p w14:paraId="6B4F6DF1" w14:textId="77777777" w:rsidR="006514BB" w:rsidRDefault="004B27B8">
            <w:pPr>
              <w:ind w:left="2130" w:hanging="2130"/>
              <w:jc w:val="both"/>
              <w:rPr>
                <w:sz w:val="18"/>
                <w:szCs w:val="18"/>
                <w:lang w:val="en-US"/>
              </w:rPr>
            </w:pPr>
            <w:r>
              <w:rPr>
                <w:sz w:val="18"/>
                <w:szCs w:val="18"/>
                <w:lang w:val="en-US"/>
              </w:rPr>
              <w:t xml:space="preserve">08.09-10.09.2016 Recent Advances </w:t>
            </w:r>
            <w:proofErr w:type="gramStart"/>
            <w:r>
              <w:rPr>
                <w:sz w:val="18"/>
                <w:szCs w:val="18"/>
                <w:lang w:val="en-US"/>
              </w:rPr>
              <w:t>In</w:t>
            </w:r>
            <w:proofErr w:type="gramEnd"/>
            <w:r>
              <w:rPr>
                <w:sz w:val="18"/>
                <w:szCs w:val="18"/>
                <w:lang w:val="en-US"/>
              </w:rPr>
              <w:t xml:space="preserve"> Genitourinary, Gastrointestinal And Skin Pathology – Timisoara, Romania</w:t>
            </w:r>
          </w:p>
          <w:p w14:paraId="6139B973" w14:textId="77777777" w:rsidR="006514BB" w:rsidRPr="00894679" w:rsidRDefault="004B27B8">
            <w:pPr>
              <w:ind w:left="2130" w:hanging="2130"/>
              <w:jc w:val="both"/>
              <w:rPr>
                <w:sz w:val="18"/>
                <w:szCs w:val="18"/>
                <w:lang w:val="pt-BR"/>
              </w:rPr>
            </w:pPr>
            <w:r w:rsidRPr="00894679">
              <w:rPr>
                <w:sz w:val="18"/>
                <w:szCs w:val="18"/>
                <w:lang w:val="pt-BR"/>
              </w:rPr>
              <w:t>17.11-20.11.2016    Optics, Algos and Ice – Obergurgl, Austria</w:t>
            </w:r>
          </w:p>
          <w:p w14:paraId="7E8C5733" w14:textId="77777777" w:rsidR="006514BB" w:rsidRPr="00894679" w:rsidRDefault="004B27B8">
            <w:pPr>
              <w:ind w:left="2130" w:hanging="2130"/>
              <w:jc w:val="both"/>
              <w:rPr>
                <w:sz w:val="18"/>
                <w:szCs w:val="18"/>
                <w:lang w:val="pt-BR"/>
              </w:rPr>
            </w:pPr>
            <w:r w:rsidRPr="00894679">
              <w:rPr>
                <w:sz w:val="18"/>
                <w:szCs w:val="18"/>
                <w:lang w:val="pt-BR"/>
              </w:rPr>
              <w:t>24.05-27.05.2017 Al XV-lea Simpozion National de Morfologie Microscopica cu Participare Internationala – Baile Felix, Romania</w:t>
            </w:r>
          </w:p>
          <w:p w14:paraId="68FA4B57" w14:textId="77777777" w:rsidR="006514BB" w:rsidRDefault="004B27B8">
            <w:pPr>
              <w:ind w:left="2130" w:hanging="2130"/>
              <w:jc w:val="both"/>
              <w:rPr>
                <w:sz w:val="18"/>
                <w:szCs w:val="18"/>
                <w:lang w:val="en-US"/>
              </w:rPr>
            </w:pPr>
            <w:r>
              <w:rPr>
                <w:sz w:val="18"/>
                <w:szCs w:val="18"/>
                <w:lang w:val="en-US"/>
              </w:rPr>
              <w:t xml:space="preserve">21.09-23.09.2017   Recent Advances </w:t>
            </w:r>
            <w:proofErr w:type="gramStart"/>
            <w:r>
              <w:rPr>
                <w:sz w:val="18"/>
                <w:szCs w:val="18"/>
                <w:lang w:val="en-US"/>
              </w:rPr>
              <w:t>In</w:t>
            </w:r>
            <w:proofErr w:type="gramEnd"/>
            <w:r>
              <w:rPr>
                <w:sz w:val="18"/>
                <w:szCs w:val="18"/>
                <w:lang w:val="en-US"/>
              </w:rPr>
              <w:t xml:space="preserve"> Gynecologic, Lung And Breast Pathology – Timisoara, Romania</w:t>
            </w:r>
          </w:p>
          <w:p w14:paraId="652946B5" w14:textId="77777777" w:rsidR="006514BB" w:rsidRDefault="004B27B8">
            <w:pPr>
              <w:ind w:left="2130" w:hanging="2130"/>
              <w:jc w:val="both"/>
              <w:rPr>
                <w:sz w:val="18"/>
                <w:szCs w:val="18"/>
                <w:lang w:val="en-US"/>
              </w:rPr>
            </w:pPr>
            <w:r>
              <w:rPr>
                <w:sz w:val="18"/>
                <w:szCs w:val="18"/>
                <w:lang w:val="en-US"/>
              </w:rPr>
              <w:t>07.09-09.09.2017 The Conference of the Romanian Society of Pathophysiology – Cluj-Napoca, Romania</w:t>
            </w:r>
          </w:p>
          <w:p w14:paraId="7B8A827D" w14:textId="77777777" w:rsidR="006514BB" w:rsidRDefault="004B27B8">
            <w:pPr>
              <w:ind w:left="2130" w:hanging="2130"/>
              <w:jc w:val="both"/>
              <w:rPr>
                <w:sz w:val="18"/>
                <w:szCs w:val="18"/>
                <w:lang w:val="en-US"/>
              </w:rPr>
            </w:pPr>
            <w:r>
              <w:rPr>
                <w:sz w:val="18"/>
                <w:szCs w:val="18"/>
                <w:lang w:val="en-US"/>
              </w:rPr>
              <w:t>27.09-29.09.2018   Recent Advances in Bone and Soft Tissue Pathology – Timisoara, Romania</w:t>
            </w:r>
          </w:p>
          <w:p w14:paraId="0BBCF577" w14:textId="74ED2B56" w:rsidR="006514BB" w:rsidRPr="00894679" w:rsidRDefault="004B27B8">
            <w:pPr>
              <w:ind w:left="2130" w:hanging="2130"/>
              <w:jc w:val="both"/>
              <w:rPr>
                <w:sz w:val="18"/>
                <w:szCs w:val="18"/>
                <w:lang w:val="pt-BR"/>
              </w:rPr>
            </w:pPr>
            <w:r w:rsidRPr="00894679">
              <w:rPr>
                <w:sz w:val="18"/>
                <w:szCs w:val="18"/>
                <w:lang w:val="pt-BR"/>
              </w:rPr>
              <w:t>02.11-03.11.2018    Al XI-lea Curs International Patologia Sistemului Digestiv – Bucuresti, Romania</w:t>
            </w:r>
          </w:p>
          <w:p w14:paraId="49A46838" w14:textId="25DBA2D8" w:rsidR="00C54133" w:rsidRDefault="00C54133">
            <w:pPr>
              <w:ind w:left="2130" w:hanging="2130"/>
              <w:jc w:val="both"/>
              <w:rPr>
                <w:sz w:val="18"/>
                <w:szCs w:val="18"/>
                <w:lang w:val="en-US"/>
              </w:rPr>
            </w:pPr>
            <w:r>
              <w:rPr>
                <w:sz w:val="18"/>
                <w:szCs w:val="18"/>
                <w:lang w:val="en-US"/>
              </w:rPr>
              <w:t xml:space="preserve">26.09-28.09.2019   Recent Advances in Gastrointestinal, Genitourinary, Perinatal and Placental Pathology – </w:t>
            </w:r>
            <w:proofErr w:type="spellStart"/>
            <w:r>
              <w:rPr>
                <w:sz w:val="18"/>
                <w:szCs w:val="18"/>
                <w:lang w:val="en-US"/>
              </w:rPr>
              <w:t>Timișoara</w:t>
            </w:r>
            <w:proofErr w:type="spellEnd"/>
            <w:r>
              <w:rPr>
                <w:sz w:val="18"/>
                <w:szCs w:val="18"/>
                <w:lang w:val="en-US"/>
              </w:rPr>
              <w:t>, Romania</w:t>
            </w:r>
          </w:p>
          <w:p w14:paraId="7602F7A1" w14:textId="665DA740" w:rsidR="00C54133" w:rsidRPr="00894679" w:rsidRDefault="00C54133">
            <w:pPr>
              <w:ind w:left="2130" w:hanging="2130"/>
              <w:jc w:val="both"/>
              <w:rPr>
                <w:sz w:val="18"/>
                <w:szCs w:val="18"/>
                <w:lang w:val="pt-BR"/>
              </w:rPr>
            </w:pPr>
            <w:r w:rsidRPr="00894679">
              <w:rPr>
                <w:sz w:val="18"/>
                <w:szCs w:val="18"/>
                <w:lang w:val="pt-BR"/>
              </w:rPr>
              <w:t>06.12-07.12.2019     Zilele Anatomice Timisorene</w:t>
            </w:r>
          </w:p>
          <w:p w14:paraId="31E63FD5" w14:textId="6FF89179" w:rsidR="00C54133" w:rsidRPr="00894679" w:rsidRDefault="00C54133">
            <w:pPr>
              <w:ind w:left="2130" w:hanging="2130"/>
              <w:jc w:val="both"/>
              <w:rPr>
                <w:sz w:val="18"/>
                <w:szCs w:val="18"/>
                <w:lang w:val="pt-BR"/>
              </w:rPr>
            </w:pPr>
            <w:r w:rsidRPr="00894679">
              <w:rPr>
                <w:sz w:val="18"/>
                <w:szCs w:val="18"/>
                <w:lang w:val="pt-BR"/>
              </w:rPr>
              <w:t>05.11-07.11.2020      Al 13-lea Simpozion National de Patologie si Sesiunea Stiintifica Anuala a</w:t>
            </w:r>
            <w:r w:rsidR="00603690">
              <w:rPr>
                <w:sz w:val="18"/>
                <w:szCs w:val="18"/>
                <w:lang w:val="pt-BR"/>
              </w:rPr>
              <w:t xml:space="preserve"> </w:t>
            </w:r>
            <w:r w:rsidRPr="00894679">
              <w:rPr>
                <w:sz w:val="18"/>
                <w:szCs w:val="18"/>
                <w:lang w:val="pt-BR"/>
              </w:rPr>
              <w:t>Institutului National de Patologie “Victor Babes” - online</w:t>
            </w:r>
          </w:p>
          <w:p w14:paraId="3F0261FF" w14:textId="5F57F32B" w:rsidR="00C54133" w:rsidRDefault="00C54133">
            <w:pPr>
              <w:ind w:left="2130" w:hanging="2130"/>
              <w:jc w:val="both"/>
              <w:rPr>
                <w:sz w:val="18"/>
                <w:szCs w:val="18"/>
                <w:lang w:val="en-US"/>
              </w:rPr>
            </w:pPr>
            <w:r>
              <w:rPr>
                <w:sz w:val="18"/>
                <w:szCs w:val="18"/>
                <w:lang w:val="en-US"/>
              </w:rPr>
              <w:t>06.11-07.11.2020       13</w:t>
            </w:r>
            <w:r w:rsidRPr="00C54133">
              <w:rPr>
                <w:sz w:val="18"/>
                <w:szCs w:val="18"/>
                <w:vertAlign w:val="superscript"/>
                <w:lang w:val="en-US"/>
              </w:rPr>
              <w:t>th</w:t>
            </w:r>
            <w:r>
              <w:rPr>
                <w:sz w:val="18"/>
                <w:szCs w:val="18"/>
                <w:lang w:val="en-US"/>
              </w:rPr>
              <w:t xml:space="preserve"> Course of Digestive Pathology - online</w:t>
            </w:r>
          </w:p>
          <w:p w14:paraId="6B219A0A" w14:textId="581404AE" w:rsidR="006514BB" w:rsidRDefault="00C54133">
            <w:pPr>
              <w:pStyle w:val="ECVSectionBullet"/>
              <w:rPr>
                <w:szCs w:val="18"/>
                <w:lang w:val="ro-RO"/>
              </w:rPr>
            </w:pPr>
            <w:r>
              <w:rPr>
                <w:szCs w:val="18"/>
                <w:lang w:val="ro-RO"/>
              </w:rPr>
              <w:t>06.12-08.12.2020       32nd Congress of the European Society of Pathology Brussels (live streaming)</w:t>
            </w:r>
          </w:p>
          <w:p w14:paraId="7535A059" w14:textId="3A611985" w:rsidR="00D54FD6" w:rsidRPr="00D54FD6" w:rsidRDefault="00A83231" w:rsidP="00D54FD6">
            <w:pPr>
              <w:pStyle w:val="ECVSectionBullet"/>
              <w:rPr>
                <w:szCs w:val="18"/>
                <w:lang w:val="ro-RO"/>
              </w:rPr>
            </w:pPr>
            <w:r>
              <w:rPr>
                <w:szCs w:val="18"/>
                <w:lang w:val="ro-RO"/>
              </w:rPr>
              <w:t xml:space="preserve">01.04.2022 - </w:t>
            </w:r>
            <w:r w:rsidR="00D54FD6" w:rsidRPr="00D54FD6">
              <w:rPr>
                <w:szCs w:val="18"/>
                <w:lang w:val="ro-RO"/>
              </w:rPr>
              <w:t>„Corelații anatomopatologice și clinice în gastroenterologie“, ediția a IV-a, desfășurat hibrid, fizic și o</w:t>
            </w:r>
            <w:r w:rsidR="00D50394">
              <w:rPr>
                <w:szCs w:val="18"/>
                <w:lang w:val="ro-RO"/>
              </w:rPr>
              <w:t>nline</w:t>
            </w:r>
            <w:r w:rsidR="00D54FD6" w:rsidRPr="00D54FD6">
              <w:rPr>
                <w:szCs w:val="18"/>
                <w:lang w:val="ro-RO"/>
              </w:rPr>
              <w:t>, București, România.</w:t>
            </w:r>
          </w:p>
          <w:p w14:paraId="25557CAE" w14:textId="3324F99E" w:rsidR="00D54FD6" w:rsidRPr="00D54FD6" w:rsidRDefault="00D50394" w:rsidP="00D54FD6">
            <w:pPr>
              <w:pStyle w:val="ECVSectionBullet"/>
              <w:rPr>
                <w:szCs w:val="18"/>
                <w:lang w:val="ro-RO"/>
              </w:rPr>
            </w:pPr>
            <w:r>
              <w:rPr>
                <w:szCs w:val="18"/>
                <w:lang w:val="ro-RO"/>
              </w:rPr>
              <w:t xml:space="preserve">27.10-29.10.2022 - </w:t>
            </w:r>
            <w:r w:rsidR="00D54FD6" w:rsidRPr="00D54FD6">
              <w:rPr>
                <w:szCs w:val="18"/>
                <w:lang w:val="ro-RO"/>
              </w:rPr>
              <w:t>The 11-th Oncodigest conference</w:t>
            </w:r>
          </w:p>
          <w:p w14:paraId="5B9CECE9" w14:textId="2F54D8D9" w:rsidR="00D54FD6" w:rsidRPr="00D54FD6" w:rsidRDefault="00D50394" w:rsidP="00D54FD6">
            <w:pPr>
              <w:pStyle w:val="ECVSectionBullet"/>
              <w:rPr>
                <w:szCs w:val="18"/>
                <w:lang w:val="ro-RO"/>
              </w:rPr>
            </w:pPr>
            <w:r w:rsidRPr="00D54FD6">
              <w:rPr>
                <w:szCs w:val="18"/>
                <w:lang w:val="ro-RO"/>
              </w:rPr>
              <w:t>17.02-07.07.2022</w:t>
            </w:r>
            <w:r>
              <w:rPr>
                <w:szCs w:val="18"/>
                <w:lang w:val="ro-RO"/>
              </w:rPr>
              <w:t xml:space="preserve"> -  </w:t>
            </w:r>
            <w:r w:rsidR="00D54FD6" w:rsidRPr="00D54FD6">
              <w:rPr>
                <w:szCs w:val="18"/>
                <w:lang w:val="ro-RO"/>
              </w:rPr>
              <w:t xml:space="preserve">Webinarul de Oncologie Translationala Personalizata pentru combaterea cancerului </w:t>
            </w:r>
          </w:p>
          <w:p w14:paraId="2E398E59" w14:textId="27417F20" w:rsidR="00D54FD6" w:rsidRPr="00D54FD6" w:rsidRDefault="00D50394" w:rsidP="00D54FD6">
            <w:pPr>
              <w:pStyle w:val="ECVSectionBullet"/>
              <w:rPr>
                <w:szCs w:val="18"/>
                <w:lang w:val="ro-RO"/>
              </w:rPr>
            </w:pPr>
            <w:r>
              <w:rPr>
                <w:szCs w:val="18"/>
                <w:lang w:val="ro-RO"/>
              </w:rPr>
              <w:t xml:space="preserve">22.11.2022 - </w:t>
            </w:r>
            <w:r w:rsidR="00D54FD6" w:rsidRPr="00D54FD6">
              <w:rPr>
                <w:szCs w:val="18"/>
                <w:lang w:val="ro-RO"/>
              </w:rPr>
              <w:t>Closing the gap between Digital and Pathology</w:t>
            </w:r>
          </w:p>
          <w:p w14:paraId="7116AECA" w14:textId="04A780C3" w:rsidR="00D54FD6" w:rsidRPr="00D54FD6" w:rsidRDefault="00D50394" w:rsidP="00D54FD6">
            <w:pPr>
              <w:pStyle w:val="ECVSectionBullet"/>
              <w:rPr>
                <w:szCs w:val="18"/>
                <w:lang w:val="ro-RO"/>
              </w:rPr>
            </w:pPr>
            <w:r w:rsidRPr="00D54FD6">
              <w:rPr>
                <w:szCs w:val="18"/>
                <w:lang w:val="ro-RO"/>
              </w:rPr>
              <w:t>23.02.2022</w:t>
            </w:r>
            <w:r>
              <w:rPr>
                <w:szCs w:val="18"/>
                <w:lang w:val="ro-RO"/>
              </w:rPr>
              <w:t xml:space="preserve"> - </w:t>
            </w:r>
            <w:r w:rsidR="00D54FD6" w:rsidRPr="00D54FD6">
              <w:rPr>
                <w:szCs w:val="18"/>
                <w:lang w:val="ro-RO"/>
              </w:rPr>
              <w:t xml:space="preserve">Immunohistochemical typing of amyloid on paraffinembedded samples by an automatic procedure  </w:t>
            </w:r>
          </w:p>
          <w:p w14:paraId="128B7CF3" w14:textId="77777777" w:rsidR="00A83231" w:rsidRDefault="00A83231" w:rsidP="00D54FD6">
            <w:pPr>
              <w:pStyle w:val="ECVSectionBullet"/>
              <w:rPr>
                <w:szCs w:val="18"/>
                <w:lang w:val="ro-RO"/>
              </w:rPr>
            </w:pPr>
            <w:r>
              <w:rPr>
                <w:szCs w:val="18"/>
                <w:lang w:val="ro-RO"/>
              </w:rPr>
              <w:t xml:space="preserve">19.05-21.05.2022 </w:t>
            </w:r>
            <w:r w:rsidR="00D54FD6" w:rsidRPr="00D54FD6">
              <w:rPr>
                <w:szCs w:val="18"/>
                <w:lang w:val="ro-RO"/>
              </w:rPr>
              <w:t xml:space="preserve"> „Pathotim 2022 - Progrese recente în patologia glandei mamare, a aparatului genito-urinar și în dermatopatologie”, Timișoara, România.</w:t>
            </w:r>
          </w:p>
          <w:p w14:paraId="0EAE963F" w14:textId="12A2C7B0" w:rsidR="00D54FD6" w:rsidRDefault="00A83231" w:rsidP="00D54FD6">
            <w:pPr>
              <w:pStyle w:val="ECVSectionBullet"/>
              <w:rPr>
                <w:szCs w:val="18"/>
                <w:lang w:val="ro-RO"/>
              </w:rPr>
            </w:pPr>
            <w:r>
              <w:rPr>
                <w:szCs w:val="18"/>
                <w:lang w:val="ro-RO"/>
              </w:rPr>
              <w:t xml:space="preserve">06.10-08.10.2022 - </w:t>
            </w:r>
            <w:r w:rsidR="00D54FD6" w:rsidRPr="00D54FD6">
              <w:rPr>
                <w:szCs w:val="18"/>
                <w:lang w:val="ro-RO"/>
              </w:rPr>
              <w:t>Pathotim 2022 - Progrese recente în patologia pulmonară, tiroidiană și în citopatologie”, , Timișoara, România.</w:t>
            </w:r>
          </w:p>
          <w:p w14:paraId="140A50EF" w14:textId="562D925A" w:rsidR="00D50394" w:rsidRPr="00D50394" w:rsidRDefault="00D50394" w:rsidP="00D50394">
            <w:pPr>
              <w:pStyle w:val="ECVSectionBullet"/>
              <w:rPr>
                <w:szCs w:val="18"/>
                <w:lang w:val="ro-RO"/>
              </w:rPr>
            </w:pPr>
            <w:r>
              <w:rPr>
                <w:szCs w:val="18"/>
                <w:lang w:val="ro-RO"/>
              </w:rPr>
              <w:t xml:space="preserve">31.03.2023 - </w:t>
            </w:r>
            <w:r w:rsidRPr="00D50394">
              <w:rPr>
                <w:szCs w:val="18"/>
                <w:lang w:val="ro-RO"/>
              </w:rPr>
              <w:t>„Corelații anatomopatologice și clinice în gastroenterologie“, ediția a IV-a, desfășurat hibrid, fizic și online, București, România.</w:t>
            </w:r>
          </w:p>
          <w:p w14:paraId="6ACFA575" w14:textId="348E820A" w:rsidR="00D50394" w:rsidRPr="00D50394" w:rsidRDefault="00D50394" w:rsidP="00D50394">
            <w:pPr>
              <w:pStyle w:val="ECVSectionBullet"/>
              <w:rPr>
                <w:szCs w:val="18"/>
                <w:lang w:val="ro-RO"/>
              </w:rPr>
            </w:pPr>
            <w:r>
              <w:rPr>
                <w:szCs w:val="18"/>
                <w:lang w:val="ro-RO"/>
              </w:rPr>
              <w:t xml:space="preserve">08.06-10.06.2023 - </w:t>
            </w:r>
            <w:r w:rsidRPr="00D50394">
              <w:rPr>
                <w:szCs w:val="18"/>
                <w:lang w:val="ro-RO"/>
              </w:rPr>
              <w:t>„Pathotim 2023 - Progrese recente în patologia țesuturilor moi, patologia capului și gâtului și în imunohistochimie”,  Timișoara, România.</w:t>
            </w:r>
          </w:p>
          <w:p w14:paraId="3B0B6208" w14:textId="66F721EB" w:rsidR="00D50394" w:rsidRPr="00D50394" w:rsidRDefault="00D50394" w:rsidP="00D50394">
            <w:pPr>
              <w:pStyle w:val="ECVSectionBullet"/>
              <w:rPr>
                <w:szCs w:val="18"/>
                <w:lang w:val="ro-RO"/>
              </w:rPr>
            </w:pPr>
            <w:r>
              <w:rPr>
                <w:szCs w:val="18"/>
                <w:lang w:val="ro-RO"/>
              </w:rPr>
              <w:t xml:space="preserve">25.04-26.04.2023 - </w:t>
            </w:r>
            <w:r w:rsidRPr="00D50394">
              <w:rPr>
                <w:szCs w:val="18"/>
                <w:lang w:val="ro-RO"/>
              </w:rPr>
              <w:t xml:space="preserve">Global Solid Tumor Summit, Hybrid Meeting în Hilden, Germany, </w:t>
            </w:r>
          </w:p>
          <w:p w14:paraId="3EBC8F5E" w14:textId="5E891E76" w:rsidR="00D50394" w:rsidRPr="00D50394" w:rsidRDefault="00D50394" w:rsidP="00D50394">
            <w:pPr>
              <w:pStyle w:val="ECVSectionBullet"/>
              <w:rPr>
                <w:szCs w:val="18"/>
                <w:lang w:val="ro-RO"/>
              </w:rPr>
            </w:pPr>
            <w:r w:rsidRPr="00D50394">
              <w:rPr>
                <w:szCs w:val="18"/>
                <w:lang w:val="ro-RO"/>
              </w:rPr>
              <w:t>03.11.2023</w:t>
            </w:r>
            <w:r>
              <w:rPr>
                <w:szCs w:val="18"/>
                <w:lang w:val="ro-RO"/>
              </w:rPr>
              <w:t xml:space="preserve"> - </w:t>
            </w:r>
            <w:r w:rsidRPr="00D50394">
              <w:rPr>
                <w:szCs w:val="18"/>
                <w:lang w:val="ro-RO"/>
              </w:rPr>
              <w:t>Actualități în amiloidoza cardiacă transtiretinică, online</w:t>
            </w:r>
          </w:p>
          <w:p w14:paraId="62D4E768" w14:textId="25C35DAD" w:rsidR="00D50394" w:rsidRPr="00D50394" w:rsidRDefault="00D50394" w:rsidP="00D50394">
            <w:pPr>
              <w:pStyle w:val="ECVSectionBullet"/>
              <w:rPr>
                <w:szCs w:val="18"/>
                <w:lang w:val="ro-RO"/>
              </w:rPr>
            </w:pPr>
            <w:r w:rsidRPr="00D50394">
              <w:rPr>
                <w:szCs w:val="18"/>
                <w:lang w:val="ro-RO"/>
              </w:rPr>
              <w:t>18</w:t>
            </w:r>
            <w:r>
              <w:rPr>
                <w:szCs w:val="18"/>
                <w:lang w:val="ro-RO"/>
              </w:rPr>
              <w:t>.05</w:t>
            </w:r>
            <w:r w:rsidRPr="00D50394">
              <w:rPr>
                <w:szCs w:val="18"/>
                <w:lang w:val="ro-RO"/>
              </w:rPr>
              <w:t>-20.05.2023</w:t>
            </w:r>
            <w:r>
              <w:rPr>
                <w:szCs w:val="18"/>
                <w:lang w:val="ro-RO"/>
              </w:rPr>
              <w:t xml:space="preserve"> - </w:t>
            </w:r>
            <w:r w:rsidRPr="00D50394">
              <w:rPr>
                <w:szCs w:val="18"/>
                <w:lang w:val="ro-RO"/>
              </w:rPr>
              <w:t xml:space="preserve">The 5th International Renal Pathology Conference </w:t>
            </w:r>
          </w:p>
          <w:p w14:paraId="1CBE6DF4" w14:textId="71935BF9" w:rsidR="00D50394" w:rsidRPr="00D50394" w:rsidRDefault="00D50394" w:rsidP="00D50394">
            <w:pPr>
              <w:pStyle w:val="ECVSectionBullet"/>
              <w:rPr>
                <w:szCs w:val="18"/>
                <w:lang w:val="ro-RO"/>
              </w:rPr>
            </w:pPr>
            <w:r w:rsidRPr="00D50394">
              <w:rPr>
                <w:szCs w:val="18"/>
                <w:lang w:val="ro-RO"/>
              </w:rPr>
              <w:t>19</w:t>
            </w:r>
            <w:r w:rsidR="000C5F45">
              <w:rPr>
                <w:szCs w:val="18"/>
                <w:lang w:val="ro-RO"/>
              </w:rPr>
              <w:t>.04</w:t>
            </w:r>
            <w:r w:rsidRPr="00D50394">
              <w:rPr>
                <w:szCs w:val="18"/>
                <w:lang w:val="ro-RO"/>
              </w:rPr>
              <w:t>-21</w:t>
            </w:r>
            <w:r w:rsidR="000C5F45">
              <w:rPr>
                <w:szCs w:val="18"/>
                <w:lang w:val="ro-RO"/>
              </w:rPr>
              <w:t>.04.</w:t>
            </w:r>
            <w:r w:rsidRPr="00D50394">
              <w:rPr>
                <w:szCs w:val="18"/>
                <w:lang w:val="ro-RO"/>
              </w:rPr>
              <w:t>2023</w:t>
            </w:r>
            <w:r>
              <w:rPr>
                <w:szCs w:val="18"/>
                <w:lang w:val="ro-RO"/>
              </w:rPr>
              <w:t xml:space="preserve"> - </w:t>
            </w:r>
            <w:r w:rsidRPr="00D50394">
              <w:rPr>
                <w:szCs w:val="18"/>
                <w:lang w:val="ro-RO"/>
              </w:rPr>
              <w:t>Webinar - „Biblioteka de biomarkeri express”, București,.</w:t>
            </w:r>
          </w:p>
          <w:p w14:paraId="508CF611" w14:textId="4C0EF9AE" w:rsidR="00D50394" w:rsidRDefault="00D50394" w:rsidP="00D50394">
            <w:pPr>
              <w:pStyle w:val="ECVSectionBullet"/>
              <w:rPr>
                <w:szCs w:val="18"/>
                <w:lang w:val="ro-RO"/>
              </w:rPr>
            </w:pPr>
            <w:r>
              <w:rPr>
                <w:szCs w:val="18"/>
                <w:lang w:val="ro-RO"/>
              </w:rPr>
              <w:t xml:space="preserve">09.09-13.09.2023 - </w:t>
            </w:r>
            <w:r w:rsidRPr="00D50394">
              <w:rPr>
                <w:szCs w:val="18"/>
                <w:lang w:val="ro-RO"/>
              </w:rPr>
              <w:t>The 35th European Congress of Pathology (ECP 2023), Dublin, Ireland, online.</w:t>
            </w:r>
          </w:p>
          <w:p w14:paraId="3D61C444" w14:textId="70234F89" w:rsidR="000C5F45" w:rsidRDefault="000C5F45" w:rsidP="00D50394">
            <w:pPr>
              <w:pStyle w:val="ECVSectionBullet"/>
              <w:rPr>
                <w:szCs w:val="18"/>
                <w:lang w:val="ro-RO"/>
              </w:rPr>
            </w:pPr>
            <w:r>
              <w:rPr>
                <w:szCs w:val="18"/>
                <w:lang w:val="ro-RO"/>
              </w:rPr>
              <w:t>08.05-11.05.2024 – Al 8-lea Simpozion de Oncologie Translationala Personalizata pentru combaterea cancerului</w:t>
            </w:r>
          </w:p>
          <w:p w14:paraId="7C17AF6A" w14:textId="21A7DD76" w:rsidR="000C5F45" w:rsidRDefault="000C5F45" w:rsidP="00D50394">
            <w:pPr>
              <w:pStyle w:val="ECVSectionBullet"/>
              <w:rPr>
                <w:szCs w:val="18"/>
                <w:lang w:val="ro-RO"/>
              </w:rPr>
            </w:pPr>
            <w:r>
              <w:rPr>
                <w:szCs w:val="18"/>
                <w:lang w:val="ro-RO"/>
              </w:rPr>
              <w:t xml:space="preserve">13.06-15.06.2024 – Pathotim 2024 - </w:t>
            </w:r>
            <w:r w:rsidR="00563FC8">
              <w:t xml:space="preserve"> </w:t>
            </w:r>
            <w:r w:rsidR="00563FC8" w:rsidRPr="00563FC8">
              <w:rPr>
                <w:szCs w:val="18"/>
                <w:lang w:val="ro-RO"/>
              </w:rPr>
              <w:t>Recent Advances In Hematopathology, Endocrine And Neuropathology</w:t>
            </w:r>
          </w:p>
          <w:p w14:paraId="629551FA" w14:textId="6039FCBF" w:rsidR="00FC5272" w:rsidRDefault="00FC5272" w:rsidP="00D50394">
            <w:pPr>
              <w:pStyle w:val="ECVSectionBullet"/>
              <w:rPr>
                <w:szCs w:val="18"/>
                <w:lang w:val="ro-RO"/>
              </w:rPr>
            </w:pPr>
            <w:r>
              <w:rPr>
                <w:szCs w:val="18"/>
                <w:lang w:val="ro-RO"/>
              </w:rPr>
              <w:t>10.12-12.12.2024 – Zilele Morfologiei Timisorene</w:t>
            </w:r>
          </w:p>
          <w:p w14:paraId="44A6B4B2" w14:textId="26854ADA" w:rsidR="00BC5865" w:rsidRDefault="00BC5865" w:rsidP="00D50394">
            <w:pPr>
              <w:pStyle w:val="ECVSectionBullet"/>
              <w:rPr>
                <w:szCs w:val="18"/>
                <w:lang w:val="ro-RO"/>
              </w:rPr>
            </w:pPr>
            <w:r>
              <w:rPr>
                <w:szCs w:val="18"/>
                <w:lang w:val="ro-RO"/>
              </w:rPr>
              <w:t>5.12.2024 – Sindromul Lynch de la teorie la practica – Editie speciala dedicata proiectului ALLY – Webinar</w:t>
            </w:r>
          </w:p>
          <w:p w14:paraId="0FCCF7F9" w14:textId="77777777" w:rsidR="009D5F64" w:rsidRDefault="009D5F64" w:rsidP="00D50394">
            <w:pPr>
              <w:pStyle w:val="ECVSectionBullet"/>
              <w:rPr>
                <w:szCs w:val="18"/>
                <w:lang w:val="ro-RO"/>
              </w:rPr>
            </w:pPr>
            <w:r>
              <w:rPr>
                <w:szCs w:val="18"/>
                <w:lang w:val="ro-RO"/>
              </w:rPr>
              <w:t>12.12.2024 – Optimizing HER2 testing in solid tumors</w:t>
            </w:r>
          </w:p>
          <w:p w14:paraId="2048DE4F" w14:textId="73E83AD9" w:rsidR="00FC5272" w:rsidRDefault="00FC5272" w:rsidP="00FC5272">
            <w:pPr>
              <w:pStyle w:val="ECVSectionBullet"/>
              <w:rPr>
                <w:szCs w:val="18"/>
                <w:lang w:val="ro-RO"/>
              </w:rPr>
            </w:pPr>
            <w:r>
              <w:rPr>
                <w:szCs w:val="18"/>
                <w:lang w:val="ro-RO"/>
              </w:rPr>
              <w:t>4.05-30.05.2025 – Biopsia renala in diagnosticul bolilor renale – aspecte practice si morfo-patologice</w:t>
            </w:r>
          </w:p>
          <w:p w14:paraId="31282914" w14:textId="6CBCC119" w:rsidR="00FC5272" w:rsidRDefault="00FC5272" w:rsidP="00FC5272">
            <w:pPr>
              <w:pStyle w:val="ECVSectionBullet"/>
              <w:rPr>
                <w:szCs w:val="18"/>
                <w:lang w:val="ro-RO"/>
              </w:rPr>
            </w:pPr>
            <w:r>
              <w:rPr>
                <w:szCs w:val="18"/>
                <w:lang w:val="ro-RO"/>
              </w:rPr>
              <w:t xml:space="preserve">9.06-11.06.2025 – Pathotim 2025 - </w:t>
            </w:r>
            <w:r>
              <w:t xml:space="preserve"> R</w:t>
            </w:r>
            <w:r w:rsidRPr="009D5F64">
              <w:rPr>
                <w:szCs w:val="18"/>
                <w:lang w:val="ro-RO"/>
              </w:rPr>
              <w:t>ecent Advances In Lung, Gynecologic, Gastrointestinal And Dermatopathology</w:t>
            </w:r>
          </w:p>
          <w:p w14:paraId="66479E6A" w14:textId="1A9B04CC" w:rsidR="00BC5865" w:rsidRDefault="009D5F64" w:rsidP="00D50394">
            <w:pPr>
              <w:pStyle w:val="ECVSectionBullet"/>
              <w:rPr>
                <w:szCs w:val="18"/>
                <w:lang w:val="ro-RO"/>
              </w:rPr>
            </w:pPr>
            <w:r>
              <w:rPr>
                <w:szCs w:val="18"/>
                <w:lang w:val="ro-RO"/>
              </w:rPr>
              <w:t xml:space="preserve">6.09-10.09.2025 – European Congress of Pathology, Vienna, Austria </w:t>
            </w:r>
          </w:p>
          <w:p w14:paraId="1963A234" w14:textId="405CEA19" w:rsidR="00492B8F" w:rsidRDefault="00492B8F" w:rsidP="00D50394">
            <w:pPr>
              <w:pStyle w:val="ECVSectionBullet"/>
              <w:rPr>
                <w:szCs w:val="18"/>
                <w:lang w:val="ro-RO"/>
              </w:rPr>
            </w:pPr>
            <w:r>
              <w:rPr>
                <w:szCs w:val="18"/>
                <w:lang w:val="ro-RO"/>
              </w:rPr>
              <w:t xml:space="preserve">25.09-26.09.2025 - </w:t>
            </w:r>
            <w:r w:rsidRPr="00492B8F">
              <w:rPr>
                <w:sz w:val="16"/>
              </w:rPr>
              <w:t xml:space="preserve"> </w:t>
            </w:r>
            <w:r w:rsidRPr="00492B8F">
              <w:rPr>
                <w:szCs w:val="18"/>
              </w:rPr>
              <w:t>ESP Workshop for Digital and Computational Pathology, Barcelona 2025</w:t>
            </w:r>
          </w:p>
          <w:p w14:paraId="020D872D" w14:textId="0DBA72C0" w:rsidR="00FC5272" w:rsidRDefault="00FC5272" w:rsidP="00D50394">
            <w:pPr>
              <w:pStyle w:val="ECVSectionBullet"/>
              <w:rPr>
                <w:szCs w:val="18"/>
                <w:lang w:val="ro-RO"/>
              </w:rPr>
            </w:pPr>
            <w:r>
              <w:rPr>
                <w:szCs w:val="18"/>
                <w:lang w:val="ro-RO"/>
              </w:rPr>
              <w:t>9.10-14.10.2025 – Bune practici in laboratorul de Anatomie Patologica</w:t>
            </w:r>
          </w:p>
          <w:p w14:paraId="55147F1E" w14:textId="1C5EF5EF" w:rsidR="009D5F64" w:rsidRDefault="009D5F64" w:rsidP="00D50394">
            <w:pPr>
              <w:pStyle w:val="ECVSectionBullet"/>
              <w:rPr>
                <w:szCs w:val="18"/>
                <w:lang w:val="ro-RO"/>
              </w:rPr>
            </w:pPr>
            <w:r>
              <w:rPr>
                <w:szCs w:val="18"/>
                <w:lang w:val="ro-RO"/>
              </w:rPr>
              <w:t>13.11-15.11.2025 – Congresul de nefrologie BANTAO</w:t>
            </w:r>
          </w:p>
          <w:p w14:paraId="4BADFC13" w14:textId="77777777" w:rsidR="000C5F45" w:rsidRPr="00D50394" w:rsidRDefault="000C5F45" w:rsidP="00D50394">
            <w:pPr>
              <w:pStyle w:val="ECVSectionBullet"/>
              <w:rPr>
                <w:szCs w:val="18"/>
                <w:lang w:val="ro-RO"/>
              </w:rPr>
            </w:pPr>
          </w:p>
          <w:p w14:paraId="4D532EBF" w14:textId="77777777" w:rsidR="00D50394" w:rsidRDefault="00D50394" w:rsidP="00D50394">
            <w:pPr>
              <w:pStyle w:val="ECVSectionBullet"/>
              <w:rPr>
                <w:szCs w:val="18"/>
                <w:lang w:val="ro-RO"/>
              </w:rPr>
            </w:pPr>
          </w:p>
          <w:p w14:paraId="4AC8CE81" w14:textId="758D6B1D" w:rsidR="00D50394" w:rsidRPr="00D50394" w:rsidRDefault="00D50394" w:rsidP="00D50394">
            <w:pPr>
              <w:pStyle w:val="ECVSectionBullet"/>
              <w:rPr>
                <w:szCs w:val="18"/>
                <w:lang w:val="ro-RO"/>
              </w:rPr>
            </w:pPr>
            <w:r w:rsidRPr="00D50394">
              <w:rPr>
                <w:szCs w:val="18"/>
                <w:lang w:val="ro-RO"/>
              </w:rPr>
              <w:lastRenderedPageBreak/>
              <w:t>Inside digital higher education: self-assessment guide for educators, organizat de Dublin City University – online.</w:t>
            </w:r>
          </w:p>
          <w:p w14:paraId="0ECE03AE" w14:textId="1328C23C" w:rsidR="00D50394" w:rsidRDefault="00D50394" w:rsidP="00D50394">
            <w:pPr>
              <w:pStyle w:val="ECVSectionBullet"/>
              <w:rPr>
                <w:szCs w:val="18"/>
                <w:lang w:val="ro-RO"/>
              </w:rPr>
            </w:pPr>
            <w:r w:rsidRPr="00D50394">
              <w:rPr>
                <w:szCs w:val="18"/>
                <w:lang w:val="ro-RO"/>
              </w:rPr>
              <w:t>An insight into modern digital pathology diagnosis using immunohistochemistry techniques, organizat de Standing Committee on Research Exchange (SCORE) și International Federation of Medical Students’ Associations (IFMSA).</w:t>
            </w:r>
          </w:p>
          <w:p w14:paraId="67918B37" w14:textId="77777777" w:rsidR="00D54FD6" w:rsidRDefault="00D54FD6">
            <w:pPr>
              <w:pStyle w:val="ECVSectionBullet"/>
              <w:rPr>
                <w:szCs w:val="18"/>
                <w:lang w:val="ro-RO"/>
              </w:rPr>
            </w:pPr>
          </w:p>
          <w:p w14:paraId="031F5A3D" w14:textId="77777777" w:rsidR="006514BB" w:rsidRDefault="006514BB">
            <w:pPr>
              <w:jc w:val="both"/>
              <w:rPr>
                <w:szCs w:val="18"/>
                <w:lang w:val="ro-RO"/>
              </w:rPr>
            </w:pPr>
          </w:p>
        </w:tc>
      </w:tr>
      <w:tr w:rsidR="00D7793A" w:rsidRPr="00D7793A" w14:paraId="509BD3C8" w14:textId="77777777" w:rsidTr="00C80D65">
        <w:trPr>
          <w:cantSplit/>
          <w:trHeight w:val="170"/>
        </w:trPr>
        <w:tc>
          <w:tcPr>
            <w:tcW w:w="2834" w:type="dxa"/>
          </w:tcPr>
          <w:p w14:paraId="33B9B6C7" w14:textId="45A5144E" w:rsidR="00D7793A" w:rsidRDefault="00D7793A">
            <w:pPr>
              <w:pStyle w:val="ECVLeftDetails"/>
              <w:rPr>
                <w:lang w:val="ro-RO"/>
              </w:rPr>
            </w:pPr>
            <w:r>
              <w:rPr>
                <w:lang w:val="ro-RO"/>
              </w:rPr>
              <w:lastRenderedPageBreak/>
              <w:t>Cursuri postuniversitare - lector</w:t>
            </w:r>
          </w:p>
        </w:tc>
        <w:tc>
          <w:tcPr>
            <w:tcW w:w="7542" w:type="dxa"/>
          </w:tcPr>
          <w:p w14:paraId="0CE23F9E" w14:textId="4BAEAB3C" w:rsidR="00D7793A" w:rsidRDefault="00D7793A" w:rsidP="00D7793A">
            <w:pPr>
              <w:jc w:val="both"/>
              <w:rPr>
                <w:rStyle w:val="Strong"/>
                <w:b w:val="0"/>
                <w:sz w:val="18"/>
                <w:szCs w:val="18"/>
                <w:lang w:val="pt-BR"/>
              </w:rPr>
            </w:pPr>
            <w:r>
              <w:rPr>
                <w:rStyle w:val="Strong"/>
                <w:b w:val="0"/>
                <w:sz w:val="18"/>
                <w:szCs w:val="18"/>
                <w:lang w:val="pt-BR"/>
              </w:rPr>
              <w:t>6</w:t>
            </w:r>
            <w:r w:rsidRPr="00D7793A">
              <w:rPr>
                <w:rStyle w:val="Strong"/>
                <w:b w:val="0"/>
                <w:sz w:val="18"/>
                <w:szCs w:val="18"/>
                <w:lang w:val="pt-BR"/>
              </w:rPr>
              <w:t>.05-3</w:t>
            </w:r>
            <w:r>
              <w:rPr>
                <w:rStyle w:val="Strong"/>
                <w:b w:val="0"/>
                <w:sz w:val="18"/>
                <w:szCs w:val="18"/>
                <w:lang w:val="pt-BR"/>
              </w:rPr>
              <w:t>1</w:t>
            </w:r>
            <w:r w:rsidRPr="00D7793A">
              <w:rPr>
                <w:rStyle w:val="Strong"/>
                <w:b w:val="0"/>
                <w:sz w:val="18"/>
                <w:szCs w:val="18"/>
                <w:lang w:val="pt-BR"/>
              </w:rPr>
              <w:t>.05.202</w:t>
            </w:r>
            <w:r>
              <w:rPr>
                <w:rStyle w:val="Strong"/>
                <w:b w:val="0"/>
                <w:sz w:val="18"/>
                <w:szCs w:val="18"/>
                <w:lang w:val="pt-BR"/>
              </w:rPr>
              <w:t>4</w:t>
            </w:r>
            <w:r w:rsidRPr="00D7793A">
              <w:rPr>
                <w:rStyle w:val="Strong"/>
                <w:b w:val="0"/>
                <w:sz w:val="18"/>
                <w:szCs w:val="18"/>
                <w:lang w:val="pt-BR"/>
              </w:rPr>
              <w:t xml:space="preserve"> – Biopsia renala in diagnosticul bolilor renale – aspecte practice si morfo-patologice</w:t>
            </w:r>
          </w:p>
          <w:p w14:paraId="3863E5B4" w14:textId="3FD2C5F9" w:rsidR="00603690" w:rsidRDefault="00D7793A" w:rsidP="00603690">
            <w:pPr>
              <w:pStyle w:val="ECVSectionBullet"/>
              <w:rPr>
                <w:szCs w:val="18"/>
                <w:lang w:val="ro-RO"/>
              </w:rPr>
            </w:pPr>
            <w:r>
              <w:rPr>
                <w:rStyle w:val="Strong"/>
                <w:b w:val="0"/>
                <w:szCs w:val="18"/>
                <w:lang w:val="pt-BR"/>
              </w:rPr>
              <w:t xml:space="preserve">21.11-23.11.2024 - </w:t>
            </w:r>
            <w:r w:rsidR="00603690">
              <w:rPr>
                <w:szCs w:val="18"/>
                <w:lang w:val="ro-RO"/>
              </w:rPr>
              <w:t xml:space="preserve"> Bune practici in laboratorul de Anatomie Patologica</w:t>
            </w:r>
          </w:p>
          <w:p w14:paraId="2A9AFAB7" w14:textId="68FBE10C" w:rsidR="00D7793A" w:rsidRDefault="00D7793A">
            <w:pPr>
              <w:jc w:val="both"/>
              <w:rPr>
                <w:rStyle w:val="Strong"/>
                <w:b w:val="0"/>
                <w:sz w:val="18"/>
                <w:szCs w:val="18"/>
                <w:lang w:val="pt-BR"/>
              </w:rPr>
            </w:pPr>
            <w:r w:rsidRPr="00D7793A">
              <w:rPr>
                <w:rStyle w:val="Strong"/>
                <w:b w:val="0"/>
                <w:sz w:val="18"/>
                <w:szCs w:val="18"/>
                <w:lang w:val="pt-BR"/>
              </w:rPr>
              <w:t>4.05-30.05.2025 – Biopsia renala in diagnosticul bolilor renale – aspecte practice si morfo-patologice</w:t>
            </w:r>
          </w:p>
          <w:p w14:paraId="259CB4D9" w14:textId="505ED32E" w:rsidR="00D7793A" w:rsidRDefault="00D7793A" w:rsidP="00D7793A">
            <w:pPr>
              <w:pStyle w:val="ECVSectionBullet"/>
              <w:rPr>
                <w:szCs w:val="18"/>
                <w:lang w:val="ro-RO"/>
              </w:rPr>
            </w:pPr>
            <w:r>
              <w:rPr>
                <w:szCs w:val="18"/>
                <w:lang w:val="ro-RO"/>
              </w:rPr>
              <w:t>9.10-14.10.2025 – Bune practici in laboratorul de Anatomie Patologica</w:t>
            </w:r>
          </w:p>
          <w:p w14:paraId="76A5C5A2" w14:textId="1327109F" w:rsidR="00D7793A" w:rsidRPr="00D7793A" w:rsidRDefault="00603690">
            <w:pPr>
              <w:jc w:val="both"/>
              <w:rPr>
                <w:rStyle w:val="Strong"/>
                <w:b w:val="0"/>
                <w:sz w:val="18"/>
                <w:szCs w:val="18"/>
                <w:lang w:val="pt-BR"/>
              </w:rPr>
            </w:pPr>
            <w:r>
              <w:rPr>
                <w:rStyle w:val="Strong"/>
                <w:b w:val="0"/>
                <w:sz w:val="18"/>
                <w:szCs w:val="18"/>
                <w:lang w:val="pt-BR"/>
              </w:rPr>
              <w:t>4.05.2026-29.05.2026 – Curs de biopsii renale</w:t>
            </w:r>
          </w:p>
        </w:tc>
      </w:tr>
      <w:tr w:rsidR="006514BB" w14:paraId="452FCFD5" w14:textId="77777777" w:rsidTr="00C80D65">
        <w:trPr>
          <w:cantSplit/>
          <w:trHeight w:val="170"/>
        </w:trPr>
        <w:tc>
          <w:tcPr>
            <w:tcW w:w="2834" w:type="dxa"/>
          </w:tcPr>
          <w:p w14:paraId="6C95A057" w14:textId="77777777" w:rsidR="006514BB" w:rsidRDefault="004B27B8">
            <w:pPr>
              <w:pStyle w:val="ECVLeftDetails"/>
              <w:rPr>
                <w:lang w:val="ro-RO"/>
              </w:rPr>
            </w:pPr>
            <w:r>
              <w:rPr>
                <w:lang w:val="ro-RO"/>
              </w:rPr>
              <w:t>Afilieri</w:t>
            </w:r>
          </w:p>
          <w:p w14:paraId="43350BE9" w14:textId="77777777" w:rsidR="006514BB" w:rsidRDefault="006514BB">
            <w:pPr>
              <w:pStyle w:val="ECVLeftDetails"/>
              <w:rPr>
                <w:lang w:val="ro-RO"/>
              </w:rPr>
            </w:pPr>
          </w:p>
        </w:tc>
        <w:tc>
          <w:tcPr>
            <w:tcW w:w="7542" w:type="dxa"/>
          </w:tcPr>
          <w:p w14:paraId="6516CF78" w14:textId="77777777" w:rsidR="006514BB" w:rsidRDefault="004B27B8">
            <w:pPr>
              <w:jc w:val="both"/>
              <w:rPr>
                <w:sz w:val="18"/>
                <w:szCs w:val="18"/>
                <w:lang w:val="en-US"/>
              </w:rPr>
            </w:pPr>
            <w:r>
              <w:rPr>
                <w:sz w:val="18"/>
                <w:szCs w:val="18"/>
                <w:lang w:val="en-US"/>
              </w:rPr>
              <w:t>Renal Pathology Society</w:t>
            </w:r>
          </w:p>
          <w:p w14:paraId="37222907" w14:textId="77777777" w:rsidR="006514BB" w:rsidRDefault="004B27B8">
            <w:pPr>
              <w:jc w:val="both"/>
              <w:rPr>
                <w:sz w:val="18"/>
                <w:szCs w:val="18"/>
                <w:lang w:val="en-US"/>
              </w:rPr>
            </w:pPr>
            <w:r>
              <w:rPr>
                <w:sz w:val="18"/>
                <w:szCs w:val="18"/>
                <w:lang w:val="en-US"/>
              </w:rPr>
              <w:t>European Society of Pathology</w:t>
            </w:r>
          </w:p>
          <w:p w14:paraId="173E0D78" w14:textId="77777777" w:rsidR="006514BB" w:rsidRDefault="004B27B8">
            <w:pPr>
              <w:jc w:val="both"/>
              <w:rPr>
                <w:sz w:val="18"/>
                <w:szCs w:val="18"/>
                <w:lang w:val="en-US"/>
              </w:rPr>
            </w:pPr>
            <w:r>
              <w:rPr>
                <w:sz w:val="18"/>
                <w:szCs w:val="18"/>
                <w:lang w:val="en-US"/>
              </w:rPr>
              <w:t>European Society of Digital Pathology</w:t>
            </w:r>
          </w:p>
          <w:p w14:paraId="429765F9" w14:textId="77777777" w:rsidR="006514BB" w:rsidRDefault="006514BB">
            <w:pPr>
              <w:jc w:val="both"/>
              <w:rPr>
                <w:rStyle w:val="Strong"/>
                <w:b w:val="0"/>
                <w:sz w:val="18"/>
                <w:szCs w:val="18"/>
              </w:rPr>
            </w:pPr>
          </w:p>
        </w:tc>
      </w:tr>
      <w:tr w:rsidR="006514BB" w:rsidRPr="000A71BE" w14:paraId="34127828" w14:textId="77777777" w:rsidTr="00C80D65">
        <w:trPr>
          <w:cantSplit/>
          <w:trHeight w:val="170"/>
        </w:trPr>
        <w:tc>
          <w:tcPr>
            <w:tcW w:w="2834" w:type="dxa"/>
          </w:tcPr>
          <w:p w14:paraId="5644F811" w14:textId="77777777" w:rsidR="006514BB" w:rsidRDefault="004B27B8">
            <w:pPr>
              <w:pStyle w:val="ECVLeftDetails"/>
              <w:rPr>
                <w:lang w:val="ro-RO"/>
              </w:rPr>
            </w:pPr>
            <w:r>
              <w:rPr>
                <w:lang w:val="ro-RO"/>
              </w:rPr>
              <w:t>Premii</w:t>
            </w:r>
          </w:p>
        </w:tc>
        <w:tc>
          <w:tcPr>
            <w:tcW w:w="7542" w:type="dxa"/>
          </w:tcPr>
          <w:p w14:paraId="6E3D9D94" w14:textId="77777777" w:rsidR="00A643FA" w:rsidRPr="00A643FA" w:rsidRDefault="00A643FA" w:rsidP="00A643FA">
            <w:pPr>
              <w:jc w:val="both"/>
              <w:rPr>
                <w:bCs/>
                <w:sz w:val="18"/>
                <w:szCs w:val="18"/>
                <w:lang w:val="pt-BR"/>
              </w:rPr>
            </w:pPr>
            <w:r w:rsidRPr="00A643FA">
              <w:rPr>
                <w:bCs/>
                <w:sz w:val="18"/>
                <w:szCs w:val="18"/>
                <w:lang w:val="pt-BR"/>
              </w:rPr>
              <w:t>"Medalia de aur – Salonul International de Invenții și Inovații Traian Vuia Timișoara 2019</w:t>
            </w:r>
          </w:p>
          <w:p w14:paraId="4CD3388A" w14:textId="77777777" w:rsidR="00A643FA" w:rsidRPr="00A643FA" w:rsidRDefault="00A643FA" w:rsidP="00A643FA">
            <w:pPr>
              <w:jc w:val="both"/>
              <w:rPr>
                <w:bCs/>
                <w:sz w:val="18"/>
                <w:szCs w:val="18"/>
                <w:lang w:val="pt-BR"/>
              </w:rPr>
            </w:pPr>
            <w:r w:rsidRPr="00A643FA">
              <w:rPr>
                <w:bCs/>
                <w:sz w:val="18"/>
                <w:szCs w:val="18"/>
                <w:lang w:val="pt-BR"/>
              </w:rPr>
              <w:t>(pentru invenția Dispozitiv și metodă pentru crioincluderea materialului tisular în vederea examinării microscopice)"</w:t>
            </w:r>
            <w:r w:rsidRPr="00A643FA">
              <w:rPr>
                <w:bCs/>
                <w:sz w:val="18"/>
                <w:szCs w:val="18"/>
                <w:lang w:val="pt-BR"/>
              </w:rPr>
              <w:tab/>
            </w:r>
          </w:p>
          <w:p w14:paraId="00B281E1" w14:textId="77777777" w:rsidR="00A643FA" w:rsidRDefault="00A643FA" w:rsidP="00A643FA">
            <w:pPr>
              <w:jc w:val="both"/>
              <w:rPr>
                <w:bCs/>
                <w:sz w:val="18"/>
                <w:szCs w:val="18"/>
                <w:lang w:val="pt-BR"/>
              </w:rPr>
            </w:pPr>
          </w:p>
          <w:p w14:paraId="5E2CF70C" w14:textId="223FB293" w:rsidR="00A643FA" w:rsidRPr="00A643FA" w:rsidRDefault="00A643FA" w:rsidP="00A643FA">
            <w:pPr>
              <w:jc w:val="both"/>
              <w:rPr>
                <w:bCs/>
                <w:sz w:val="18"/>
                <w:szCs w:val="18"/>
                <w:lang w:val="pt-BR"/>
              </w:rPr>
            </w:pPr>
            <w:r w:rsidRPr="00A643FA">
              <w:rPr>
                <w:bCs/>
                <w:sz w:val="18"/>
                <w:szCs w:val="18"/>
                <w:lang w:val="pt-BR"/>
              </w:rPr>
              <w:t>"Premiu special -  Salonul International de Invenții și Inovații Traian Vuia Timișoara 2019</w:t>
            </w:r>
          </w:p>
          <w:p w14:paraId="7E0E7D4B" w14:textId="77777777" w:rsidR="00A643FA" w:rsidRPr="00A643FA" w:rsidRDefault="00A643FA" w:rsidP="00A643FA">
            <w:pPr>
              <w:jc w:val="both"/>
              <w:rPr>
                <w:bCs/>
                <w:sz w:val="18"/>
                <w:szCs w:val="18"/>
                <w:lang w:val="pt-BR"/>
              </w:rPr>
            </w:pPr>
            <w:r w:rsidRPr="00A643FA">
              <w:rPr>
                <w:bCs/>
                <w:sz w:val="18"/>
                <w:szCs w:val="18"/>
                <w:lang w:val="pt-BR"/>
              </w:rPr>
              <w:t>(pentru invenția Dispozitiv și metodă pentru crioincluderea materialului tisular în vederea examinării microscopice)"</w:t>
            </w:r>
            <w:r w:rsidRPr="00A643FA">
              <w:rPr>
                <w:bCs/>
                <w:sz w:val="18"/>
                <w:szCs w:val="18"/>
                <w:lang w:val="pt-BR"/>
              </w:rPr>
              <w:tab/>
            </w:r>
          </w:p>
          <w:p w14:paraId="73B0F238" w14:textId="77777777" w:rsidR="00A643FA" w:rsidRPr="003731DB" w:rsidRDefault="00A643FA" w:rsidP="00A643FA">
            <w:pPr>
              <w:jc w:val="both"/>
              <w:rPr>
                <w:bCs/>
                <w:sz w:val="18"/>
                <w:szCs w:val="18"/>
                <w:lang w:val="pt-BR"/>
              </w:rPr>
            </w:pPr>
          </w:p>
          <w:p w14:paraId="0CE9A2B5" w14:textId="5B2D4B5C" w:rsidR="00A643FA" w:rsidRPr="00A643FA" w:rsidRDefault="00A643FA" w:rsidP="00A643FA">
            <w:pPr>
              <w:jc w:val="both"/>
              <w:rPr>
                <w:bCs/>
                <w:sz w:val="18"/>
                <w:szCs w:val="18"/>
              </w:rPr>
            </w:pPr>
            <w:proofErr w:type="spellStart"/>
            <w:r w:rsidRPr="00A643FA">
              <w:rPr>
                <w:bCs/>
                <w:sz w:val="18"/>
                <w:szCs w:val="18"/>
              </w:rPr>
              <w:t>Diplomă</w:t>
            </w:r>
            <w:proofErr w:type="spellEnd"/>
            <w:r w:rsidRPr="00A643FA">
              <w:rPr>
                <w:bCs/>
                <w:sz w:val="18"/>
                <w:szCs w:val="18"/>
              </w:rPr>
              <w:t xml:space="preserve"> de </w:t>
            </w:r>
            <w:proofErr w:type="spellStart"/>
            <w:r w:rsidRPr="00A643FA">
              <w:rPr>
                <w:bCs/>
                <w:sz w:val="18"/>
                <w:szCs w:val="18"/>
              </w:rPr>
              <w:t>excelență</w:t>
            </w:r>
            <w:proofErr w:type="spellEnd"/>
            <w:r w:rsidRPr="00A643FA">
              <w:rPr>
                <w:bCs/>
                <w:sz w:val="18"/>
                <w:szCs w:val="18"/>
              </w:rPr>
              <w:t xml:space="preserve"> – Medal </w:t>
            </w:r>
            <w:proofErr w:type="spellStart"/>
            <w:r w:rsidRPr="00A643FA">
              <w:rPr>
                <w:bCs/>
                <w:sz w:val="18"/>
                <w:szCs w:val="18"/>
              </w:rPr>
              <w:t>Inventica</w:t>
            </w:r>
            <w:proofErr w:type="spellEnd"/>
            <w:r w:rsidRPr="00A643FA">
              <w:rPr>
                <w:bCs/>
                <w:sz w:val="18"/>
                <w:szCs w:val="18"/>
              </w:rPr>
              <w:t xml:space="preserve"> 2020 – Device and method for </w:t>
            </w:r>
            <w:proofErr w:type="spellStart"/>
            <w:r w:rsidRPr="00A643FA">
              <w:rPr>
                <w:bCs/>
                <w:sz w:val="18"/>
                <w:szCs w:val="18"/>
              </w:rPr>
              <w:t>cryoinclusion</w:t>
            </w:r>
            <w:proofErr w:type="spellEnd"/>
            <w:r w:rsidRPr="00A643FA">
              <w:rPr>
                <w:bCs/>
                <w:sz w:val="18"/>
                <w:szCs w:val="18"/>
              </w:rPr>
              <w:t xml:space="preserve"> of tissue material for microscopic examination – Iasi, 29-31 </w:t>
            </w:r>
            <w:proofErr w:type="spellStart"/>
            <w:r w:rsidRPr="00A643FA">
              <w:rPr>
                <w:bCs/>
                <w:sz w:val="18"/>
                <w:szCs w:val="18"/>
              </w:rPr>
              <w:t>iulie</w:t>
            </w:r>
            <w:proofErr w:type="spellEnd"/>
            <w:r w:rsidRPr="00A643FA">
              <w:rPr>
                <w:bCs/>
                <w:sz w:val="18"/>
                <w:szCs w:val="18"/>
              </w:rPr>
              <w:t xml:space="preserve"> 2020</w:t>
            </w:r>
            <w:r w:rsidRPr="00A643FA">
              <w:rPr>
                <w:bCs/>
                <w:sz w:val="18"/>
                <w:szCs w:val="18"/>
              </w:rPr>
              <w:tab/>
            </w:r>
          </w:p>
          <w:p w14:paraId="240C9168" w14:textId="77777777" w:rsidR="00A643FA" w:rsidRPr="003731DB" w:rsidRDefault="00A643FA" w:rsidP="00A643FA">
            <w:pPr>
              <w:jc w:val="both"/>
              <w:rPr>
                <w:bCs/>
                <w:sz w:val="18"/>
                <w:szCs w:val="18"/>
              </w:rPr>
            </w:pPr>
          </w:p>
          <w:p w14:paraId="7A13A1FD" w14:textId="664945ED" w:rsidR="00A643FA" w:rsidRPr="00A643FA" w:rsidRDefault="00A643FA" w:rsidP="00A643FA">
            <w:pPr>
              <w:jc w:val="both"/>
              <w:rPr>
                <w:bCs/>
                <w:sz w:val="18"/>
                <w:szCs w:val="18"/>
                <w:lang w:val="pt-BR"/>
              </w:rPr>
            </w:pPr>
            <w:r w:rsidRPr="00A643FA">
              <w:rPr>
                <w:bCs/>
                <w:sz w:val="18"/>
                <w:szCs w:val="18"/>
                <w:lang w:val="pt-BR"/>
              </w:rPr>
              <w:t>Diploma de excelenta si Medalia de Aur – Salonul International al cercetarii stiintifice, inovarii si inventicii Pro Invent, editia XVIII, 18-20 Noiembrie 2020 Cluj Napoca</w:t>
            </w:r>
            <w:r w:rsidRPr="00A643FA">
              <w:rPr>
                <w:bCs/>
                <w:sz w:val="18"/>
                <w:szCs w:val="18"/>
                <w:lang w:val="pt-BR"/>
              </w:rPr>
              <w:tab/>
            </w:r>
          </w:p>
          <w:p w14:paraId="6D151D04" w14:textId="77777777" w:rsidR="00A643FA" w:rsidRDefault="00A643FA" w:rsidP="00A643FA">
            <w:pPr>
              <w:jc w:val="both"/>
              <w:rPr>
                <w:bCs/>
                <w:sz w:val="18"/>
                <w:szCs w:val="18"/>
                <w:lang w:val="pt-BR"/>
              </w:rPr>
            </w:pPr>
          </w:p>
          <w:p w14:paraId="5E3A5581" w14:textId="1133035F" w:rsidR="00A643FA" w:rsidRPr="00A643FA" w:rsidRDefault="00A643FA" w:rsidP="00A643FA">
            <w:pPr>
              <w:jc w:val="both"/>
              <w:rPr>
                <w:bCs/>
                <w:sz w:val="18"/>
                <w:szCs w:val="18"/>
                <w:lang w:val="pt-BR"/>
              </w:rPr>
            </w:pPr>
            <w:r w:rsidRPr="00A643FA">
              <w:rPr>
                <w:bCs/>
                <w:sz w:val="18"/>
                <w:szCs w:val="18"/>
                <w:lang w:val="pt-BR"/>
              </w:rPr>
              <w:t>Premiul Agora „Diabetologica” – Premiul II – Sturza A, Duicu O, Vaduva A, Noveanu L, Munteanu M, Timar R, Munteanu D – sesiunea Postere – al 41-lea Congres National al Societatii Romane de Diabet, Nutritie si Boli Metabolice – Sibiu 2015</w:t>
            </w:r>
            <w:r w:rsidRPr="00A643FA">
              <w:rPr>
                <w:bCs/>
                <w:sz w:val="18"/>
                <w:szCs w:val="18"/>
                <w:lang w:val="pt-BR"/>
              </w:rPr>
              <w:tab/>
            </w:r>
          </w:p>
          <w:p w14:paraId="4E206E5F" w14:textId="77777777" w:rsidR="00A643FA" w:rsidRPr="003731DB" w:rsidRDefault="00A643FA" w:rsidP="00A643FA">
            <w:pPr>
              <w:jc w:val="both"/>
              <w:rPr>
                <w:bCs/>
                <w:sz w:val="18"/>
                <w:szCs w:val="18"/>
                <w:lang w:val="pt-BR"/>
              </w:rPr>
            </w:pPr>
          </w:p>
          <w:p w14:paraId="7EEF1398" w14:textId="5E07038F" w:rsidR="00A643FA" w:rsidRPr="00A643FA" w:rsidRDefault="00A643FA" w:rsidP="00A643FA">
            <w:pPr>
              <w:jc w:val="both"/>
              <w:rPr>
                <w:bCs/>
                <w:sz w:val="18"/>
                <w:szCs w:val="18"/>
              </w:rPr>
            </w:pPr>
            <w:r w:rsidRPr="00A643FA">
              <w:rPr>
                <w:bCs/>
                <w:sz w:val="18"/>
                <w:szCs w:val="18"/>
              </w:rPr>
              <w:t xml:space="preserve">Adrian Sturza, Oana Duicu, Adrian Vaduva, Andreea Privistirescu, Lavinia Noveanu, Danina Muntean – Increased vascular oxidative stress in experimental diabetes is sustained by a positive feedback loop involving hydrogen peroxide and monoamine oxidase, 2nd European Section Meeting of the International Academy of Cardiovascular Sciences – ”Heart Diseases: How new research may lead to new treatments”, </w:t>
            </w:r>
            <w:proofErr w:type="spellStart"/>
            <w:r w:rsidRPr="00A643FA">
              <w:rPr>
                <w:bCs/>
                <w:sz w:val="18"/>
                <w:szCs w:val="18"/>
              </w:rPr>
              <w:t>Belgrad</w:t>
            </w:r>
            <w:proofErr w:type="spellEnd"/>
            <w:r w:rsidRPr="00A643FA">
              <w:rPr>
                <w:bCs/>
                <w:sz w:val="18"/>
                <w:szCs w:val="18"/>
              </w:rPr>
              <w:t xml:space="preserve">, Serbia, 8-10 </w:t>
            </w:r>
            <w:proofErr w:type="spellStart"/>
            <w:r w:rsidRPr="00A643FA">
              <w:rPr>
                <w:bCs/>
                <w:sz w:val="18"/>
                <w:szCs w:val="18"/>
              </w:rPr>
              <w:t>octombrie</w:t>
            </w:r>
            <w:proofErr w:type="spellEnd"/>
            <w:r w:rsidRPr="00A643FA">
              <w:rPr>
                <w:bCs/>
                <w:sz w:val="18"/>
                <w:szCs w:val="18"/>
              </w:rPr>
              <w:t xml:space="preserve"> 2015 – PREMIU PREZENTARE POSTER</w:t>
            </w:r>
            <w:r w:rsidRPr="00A643FA">
              <w:rPr>
                <w:bCs/>
                <w:sz w:val="18"/>
                <w:szCs w:val="18"/>
              </w:rPr>
              <w:tab/>
            </w:r>
          </w:p>
          <w:p w14:paraId="572624BB" w14:textId="77777777" w:rsidR="00A643FA" w:rsidRDefault="00A643FA" w:rsidP="00A643FA">
            <w:pPr>
              <w:jc w:val="both"/>
              <w:rPr>
                <w:bCs/>
                <w:sz w:val="18"/>
                <w:szCs w:val="18"/>
              </w:rPr>
            </w:pPr>
          </w:p>
          <w:p w14:paraId="34CFB757" w14:textId="4D372228" w:rsidR="00A643FA" w:rsidRPr="00A643FA" w:rsidRDefault="00A643FA" w:rsidP="00A643FA">
            <w:pPr>
              <w:jc w:val="both"/>
              <w:rPr>
                <w:bCs/>
                <w:sz w:val="18"/>
                <w:szCs w:val="18"/>
              </w:rPr>
            </w:pPr>
            <w:r w:rsidRPr="00A643FA">
              <w:rPr>
                <w:bCs/>
                <w:sz w:val="18"/>
                <w:szCs w:val="18"/>
              </w:rPr>
              <w:t xml:space="preserve">Adrian Sturza, Oana Duicu, Adrian </w:t>
            </w:r>
            <w:proofErr w:type="spellStart"/>
            <w:r w:rsidRPr="00A643FA">
              <w:rPr>
                <w:bCs/>
                <w:sz w:val="18"/>
                <w:szCs w:val="18"/>
              </w:rPr>
              <w:t>Vaduva</w:t>
            </w:r>
            <w:proofErr w:type="spellEnd"/>
            <w:r w:rsidRPr="00A643FA">
              <w:rPr>
                <w:bCs/>
                <w:sz w:val="18"/>
                <w:szCs w:val="18"/>
              </w:rPr>
              <w:t xml:space="preserve">, </w:t>
            </w:r>
            <w:proofErr w:type="spellStart"/>
            <w:r w:rsidRPr="00A643FA">
              <w:rPr>
                <w:bCs/>
                <w:sz w:val="18"/>
                <w:szCs w:val="18"/>
              </w:rPr>
              <w:t>Lavinia</w:t>
            </w:r>
            <w:proofErr w:type="spellEnd"/>
            <w:r w:rsidRPr="00A643FA">
              <w:rPr>
                <w:bCs/>
                <w:sz w:val="18"/>
                <w:szCs w:val="18"/>
              </w:rPr>
              <w:t xml:space="preserve"> </w:t>
            </w:r>
            <w:proofErr w:type="spellStart"/>
            <w:r w:rsidRPr="00A643FA">
              <w:rPr>
                <w:bCs/>
                <w:sz w:val="18"/>
                <w:szCs w:val="18"/>
              </w:rPr>
              <w:t>Noveanu</w:t>
            </w:r>
            <w:proofErr w:type="spellEnd"/>
            <w:r w:rsidRPr="00A643FA">
              <w:rPr>
                <w:bCs/>
                <w:sz w:val="18"/>
                <w:szCs w:val="18"/>
              </w:rPr>
              <w:t xml:space="preserve">, </w:t>
            </w:r>
            <w:proofErr w:type="spellStart"/>
            <w:r w:rsidRPr="00A643FA">
              <w:rPr>
                <w:bCs/>
                <w:sz w:val="18"/>
                <w:szCs w:val="18"/>
              </w:rPr>
              <w:t>Andreea</w:t>
            </w:r>
            <w:proofErr w:type="spellEnd"/>
            <w:r w:rsidRPr="00A643FA">
              <w:rPr>
                <w:bCs/>
                <w:sz w:val="18"/>
                <w:szCs w:val="18"/>
              </w:rPr>
              <w:t xml:space="preserve"> </w:t>
            </w:r>
            <w:proofErr w:type="spellStart"/>
            <w:r w:rsidRPr="00A643FA">
              <w:rPr>
                <w:bCs/>
                <w:sz w:val="18"/>
                <w:szCs w:val="18"/>
              </w:rPr>
              <w:t>Privistirescu</w:t>
            </w:r>
            <w:proofErr w:type="spellEnd"/>
            <w:r w:rsidRPr="00A643FA">
              <w:rPr>
                <w:bCs/>
                <w:sz w:val="18"/>
                <w:szCs w:val="18"/>
              </w:rPr>
              <w:t xml:space="preserve">, Maria Danilă, Mircea Munteanu, Romulus Timar, Danina Muntean - Calcitriol Modulates Vascular Expression of Receptor For Advanced Glycation End Products and Monoamine Oxidase In Experimental Diabetes, Advances in Cardiovascular Research Symposium – from the bench to the patient’s bed, </w:t>
            </w:r>
            <w:proofErr w:type="spellStart"/>
            <w:r w:rsidRPr="00A643FA">
              <w:rPr>
                <w:bCs/>
                <w:sz w:val="18"/>
                <w:szCs w:val="18"/>
              </w:rPr>
              <w:t>Smolenice</w:t>
            </w:r>
            <w:proofErr w:type="spellEnd"/>
            <w:r w:rsidRPr="00A643FA">
              <w:rPr>
                <w:bCs/>
                <w:sz w:val="18"/>
                <w:szCs w:val="18"/>
              </w:rPr>
              <w:t xml:space="preserve"> Castle, Bratislava, </w:t>
            </w:r>
            <w:proofErr w:type="spellStart"/>
            <w:r w:rsidRPr="00A643FA">
              <w:rPr>
                <w:bCs/>
                <w:sz w:val="18"/>
                <w:szCs w:val="18"/>
              </w:rPr>
              <w:t>Slovacia</w:t>
            </w:r>
            <w:proofErr w:type="spellEnd"/>
            <w:r w:rsidRPr="00A643FA">
              <w:rPr>
                <w:bCs/>
                <w:sz w:val="18"/>
                <w:szCs w:val="18"/>
              </w:rPr>
              <w:t xml:space="preserve">, 2-5 sept 2015 - PREMIU PREZENTARE POSTER – Pavel </w:t>
            </w:r>
            <w:proofErr w:type="spellStart"/>
            <w:r w:rsidRPr="00A643FA">
              <w:rPr>
                <w:bCs/>
                <w:sz w:val="18"/>
                <w:szCs w:val="18"/>
              </w:rPr>
              <w:t>Braveny</w:t>
            </w:r>
            <w:proofErr w:type="spellEnd"/>
            <w:r w:rsidRPr="00A643FA">
              <w:rPr>
                <w:bCs/>
                <w:sz w:val="18"/>
                <w:szCs w:val="18"/>
              </w:rPr>
              <w:t xml:space="preserve"> Poster Competition Award</w:t>
            </w:r>
            <w:r w:rsidRPr="00A643FA">
              <w:rPr>
                <w:bCs/>
                <w:sz w:val="18"/>
                <w:szCs w:val="18"/>
              </w:rPr>
              <w:tab/>
            </w:r>
          </w:p>
          <w:p w14:paraId="7FD3F45C" w14:textId="77777777" w:rsidR="00A643FA" w:rsidRPr="003731DB" w:rsidRDefault="00A643FA" w:rsidP="00A643FA">
            <w:pPr>
              <w:jc w:val="both"/>
              <w:rPr>
                <w:bCs/>
                <w:sz w:val="18"/>
                <w:szCs w:val="18"/>
              </w:rPr>
            </w:pPr>
          </w:p>
          <w:p w14:paraId="1FB947AB" w14:textId="6D5C0FB8" w:rsidR="00A643FA" w:rsidRPr="00A643FA" w:rsidRDefault="00A643FA" w:rsidP="00A643FA">
            <w:pPr>
              <w:jc w:val="both"/>
              <w:rPr>
                <w:bCs/>
                <w:sz w:val="18"/>
                <w:szCs w:val="18"/>
                <w:lang w:val="pt-BR"/>
              </w:rPr>
            </w:pPr>
            <w:r w:rsidRPr="00A643FA">
              <w:rPr>
                <w:bCs/>
                <w:sz w:val="18"/>
                <w:szCs w:val="18"/>
                <w:lang w:val="pt-BR"/>
              </w:rPr>
              <w:t>Subprogram 1.1 - Resurse Umane - Premierea rezultatelor cercetarii - brevete, Competitia 2019 - PN-III-P1-1.1- PRECBVT-2019- 2091 - DISPOZITIV SI METODA PENTRU CRIOINCLUDERE A MATERIALULUI TISULAR IN VEDEREA EXAMINARII MICROSCOPICE</w:t>
            </w:r>
            <w:r w:rsidRPr="00A643FA">
              <w:rPr>
                <w:bCs/>
                <w:sz w:val="18"/>
                <w:szCs w:val="18"/>
                <w:lang w:val="pt-BR"/>
              </w:rPr>
              <w:tab/>
            </w:r>
          </w:p>
          <w:p w14:paraId="51D16A0B" w14:textId="77777777" w:rsidR="00A643FA" w:rsidRDefault="00A643FA" w:rsidP="00A643FA">
            <w:pPr>
              <w:jc w:val="both"/>
              <w:rPr>
                <w:bCs/>
                <w:sz w:val="18"/>
                <w:szCs w:val="18"/>
                <w:lang w:val="pt-BR"/>
              </w:rPr>
            </w:pPr>
          </w:p>
          <w:p w14:paraId="21FF3467" w14:textId="01526AA2" w:rsidR="00A643FA" w:rsidRPr="00A643FA" w:rsidRDefault="00A643FA" w:rsidP="00A643FA">
            <w:pPr>
              <w:jc w:val="both"/>
              <w:rPr>
                <w:bCs/>
                <w:sz w:val="18"/>
                <w:szCs w:val="18"/>
              </w:rPr>
            </w:pPr>
            <w:r w:rsidRPr="00A643FA">
              <w:rPr>
                <w:bCs/>
                <w:sz w:val="18"/>
                <w:szCs w:val="18"/>
                <w:lang w:val="pt-BR"/>
              </w:rPr>
              <w:t xml:space="preserve">SUBPROGRAM 1.1 - RESURSE UMANE - PREMIEREA REZULTATELOR CERCETARII - ARTICOLE - COMPETITIA 2016 REZULTATE EVALUARE_LISTA 3_ACTUALIZATA 28.10.2016 PN-III-P1-1.1- PRECISI-2016- 11581 Mesenchymal Stromal Cells Differentiating to Adipocytes Accumulate Autophagic Vesicles Instead of Functional Lipid Droplets. </w:t>
            </w:r>
            <w:r w:rsidRPr="00A643FA">
              <w:rPr>
                <w:bCs/>
                <w:sz w:val="18"/>
                <w:szCs w:val="18"/>
              </w:rPr>
              <w:t xml:space="preserve">JOURNAL OF CELLULAR PHYSIOLOGY </w:t>
            </w:r>
            <w:r w:rsidRPr="00A643FA">
              <w:rPr>
                <w:bCs/>
                <w:sz w:val="18"/>
                <w:szCs w:val="18"/>
              </w:rPr>
              <w:tab/>
            </w:r>
          </w:p>
          <w:p w14:paraId="568A1F9E" w14:textId="77777777" w:rsidR="00A643FA" w:rsidRPr="00A643FA" w:rsidRDefault="00A643FA" w:rsidP="00A643FA">
            <w:pPr>
              <w:jc w:val="both"/>
              <w:rPr>
                <w:bCs/>
                <w:sz w:val="18"/>
                <w:szCs w:val="18"/>
              </w:rPr>
            </w:pPr>
            <w:proofErr w:type="spellStart"/>
            <w:r w:rsidRPr="00A643FA">
              <w:rPr>
                <w:bCs/>
                <w:sz w:val="18"/>
                <w:szCs w:val="18"/>
              </w:rPr>
              <w:t>Premierea</w:t>
            </w:r>
            <w:proofErr w:type="spellEnd"/>
            <w:r w:rsidRPr="00A643FA">
              <w:rPr>
                <w:bCs/>
                <w:sz w:val="18"/>
                <w:szCs w:val="18"/>
              </w:rPr>
              <w:t xml:space="preserve"> </w:t>
            </w:r>
            <w:proofErr w:type="spellStart"/>
            <w:r w:rsidRPr="00A643FA">
              <w:rPr>
                <w:bCs/>
                <w:sz w:val="18"/>
                <w:szCs w:val="18"/>
              </w:rPr>
              <w:t>rezultatelor</w:t>
            </w:r>
            <w:proofErr w:type="spellEnd"/>
            <w:r w:rsidRPr="00A643FA">
              <w:rPr>
                <w:bCs/>
                <w:sz w:val="18"/>
                <w:szCs w:val="18"/>
              </w:rPr>
              <w:t xml:space="preserve"> </w:t>
            </w:r>
            <w:proofErr w:type="spellStart"/>
            <w:r w:rsidRPr="00A643FA">
              <w:rPr>
                <w:bCs/>
                <w:sz w:val="18"/>
                <w:szCs w:val="18"/>
              </w:rPr>
              <w:t>cercetarii</w:t>
            </w:r>
            <w:proofErr w:type="spellEnd"/>
            <w:r w:rsidRPr="00A643FA">
              <w:rPr>
                <w:bCs/>
                <w:sz w:val="18"/>
                <w:szCs w:val="18"/>
              </w:rPr>
              <w:t xml:space="preserve"> - </w:t>
            </w:r>
            <w:proofErr w:type="spellStart"/>
            <w:r w:rsidRPr="00A643FA">
              <w:rPr>
                <w:bCs/>
                <w:sz w:val="18"/>
                <w:szCs w:val="18"/>
              </w:rPr>
              <w:t>Articole</w:t>
            </w:r>
            <w:proofErr w:type="spellEnd"/>
            <w:r w:rsidRPr="00A643FA">
              <w:rPr>
                <w:bCs/>
                <w:sz w:val="18"/>
                <w:szCs w:val="18"/>
              </w:rPr>
              <w:t xml:space="preserve">, </w:t>
            </w:r>
            <w:proofErr w:type="spellStart"/>
            <w:r w:rsidRPr="00A643FA">
              <w:rPr>
                <w:bCs/>
                <w:sz w:val="18"/>
                <w:szCs w:val="18"/>
              </w:rPr>
              <w:t>Competitia</w:t>
            </w:r>
            <w:proofErr w:type="spellEnd"/>
            <w:r w:rsidRPr="00A643FA">
              <w:rPr>
                <w:bCs/>
                <w:sz w:val="18"/>
                <w:szCs w:val="18"/>
              </w:rPr>
              <w:t xml:space="preserve"> 2021 CNCSIS Cod </w:t>
            </w:r>
            <w:proofErr w:type="spellStart"/>
            <w:r w:rsidRPr="00A643FA">
              <w:rPr>
                <w:bCs/>
                <w:sz w:val="18"/>
                <w:szCs w:val="18"/>
              </w:rPr>
              <w:t>Depunere</w:t>
            </w:r>
            <w:proofErr w:type="spellEnd"/>
            <w:r w:rsidRPr="00A643FA">
              <w:rPr>
                <w:bCs/>
                <w:sz w:val="18"/>
                <w:szCs w:val="18"/>
              </w:rPr>
              <w:t xml:space="preserve"> PN-III-P1-1.1-PRECISI-2021-67206 </w:t>
            </w:r>
            <w:proofErr w:type="spellStart"/>
            <w:r w:rsidRPr="00A643FA">
              <w:rPr>
                <w:bCs/>
                <w:sz w:val="18"/>
                <w:szCs w:val="18"/>
              </w:rPr>
              <w:t>Titlu</w:t>
            </w:r>
            <w:proofErr w:type="spellEnd"/>
            <w:r w:rsidRPr="00A643FA">
              <w:rPr>
                <w:bCs/>
                <w:sz w:val="18"/>
                <w:szCs w:val="18"/>
              </w:rPr>
              <w:t xml:space="preserve"> </w:t>
            </w:r>
            <w:proofErr w:type="spellStart"/>
            <w:r w:rsidRPr="00A643FA">
              <w:rPr>
                <w:bCs/>
                <w:sz w:val="18"/>
                <w:szCs w:val="18"/>
              </w:rPr>
              <w:t>Articol</w:t>
            </w:r>
            <w:proofErr w:type="spellEnd"/>
            <w:r w:rsidRPr="00A643FA">
              <w:rPr>
                <w:bCs/>
                <w:sz w:val="18"/>
                <w:szCs w:val="18"/>
              </w:rPr>
              <w:t xml:space="preserve"> Three-Dimensional Virtual Pathology Specimens: Decrease in Student Performance upon Switching to Digital Models Revista Anatomical Sciences Education </w:t>
            </w:r>
            <w:proofErr w:type="spellStart"/>
            <w:r w:rsidRPr="00A643FA">
              <w:rPr>
                <w:bCs/>
                <w:sz w:val="18"/>
                <w:szCs w:val="18"/>
              </w:rPr>
              <w:t>Institutie</w:t>
            </w:r>
            <w:proofErr w:type="spellEnd"/>
            <w:r w:rsidRPr="00A643FA">
              <w:rPr>
                <w:bCs/>
                <w:sz w:val="18"/>
                <w:szCs w:val="18"/>
              </w:rPr>
              <w:t xml:space="preserve"> UNIVERSITATEA DE MEDICINA SI FARMACIE " VICTOR BABEŞ " TIMISOARA</w:t>
            </w:r>
            <w:r w:rsidRPr="00A643FA">
              <w:rPr>
                <w:bCs/>
                <w:sz w:val="18"/>
                <w:szCs w:val="18"/>
              </w:rPr>
              <w:tab/>
            </w:r>
          </w:p>
          <w:p w14:paraId="07A84CF9" w14:textId="77777777" w:rsidR="00A643FA" w:rsidRDefault="00A643FA" w:rsidP="00A643FA">
            <w:pPr>
              <w:jc w:val="both"/>
              <w:rPr>
                <w:bCs/>
                <w:sz w:val="18"/>
                <w:szCs w:val="18"/>
              </w:rPr>
            </w:pPr>
          </w:p>
          <w:p w14:paraId="412B4568" w14:textId="3FD5E89F" w:rsidR="006514BB" w:rsidRPr="000A71BE" w:rsidRDefault="00A643FA" w:rsidP="00A643FA">
            <w:pPr>
              <w:jc w:val="both"/>
              <w:rPr>
                <w:b/>
                <w:sz w:val="18"/>
                <w:szCs w:val="18"/>
              </w:rPr>
            </w:pPr>
            <w:proofErr w:type="spellStart"/>
            <w:r w:rsidRPr="00A643FA">
              <w:rPr>
                <w:bCs/>
                <w:sz w:val="18"/>
                <w:szCs w:val="18"/>
              </w:rPr>
              <w:t>Premierea</w:t>
            </w:r>
            <w:proofErr w:type="spellEnd"/>
            <w:r w:rsidRPr="00A643FA">
              <w:rPr>
                <w:bCs/>
                <w:sz w:val="18"/>
                <w:szCs w:val="18"/>
              </w:rPr>
              <w:t xml:space="preserve"> </w:t>
            </w:r>
            <w:proofErr w:type="spellStart"/>
            <w:r w:rsidRPr="00A643FA">
              <w:rPr>
                <w:bCs/>
                <w:sz w:val="18"/>
                <w:szCs w:val="18"/>
              </w:rPr>
              <w:t>rezultatelor</w:t>
            </w:r>
            <w:proofErr w:type="spellEnd"/>
            <w:r w:rsidRPr="00A643FA">
              <w:rPr>
                <w:bCs/>
                <w:sz w:val="18"/>
                <w:szCs w:val="18"/>
              </w:rPr>
              <w:t xml:space="preserve"> </w:t>
            </w:r>
            <w:proofErr w:type="spellStart"/>
            <w:r w:rsidRPr="00A643FA">
              <w:rPr>
                <w:bCs/>
                <w:sz w:val="18"/>
                <w:szCs w:val="18"/>
              </w:rPr>
              <w:t>cercetarii</w:t>
            </w:r>
            <w:proofErr w:type="spellEnd"/>
            <w:r w:rsidRPr="00A643FA">
              <w:rPr>
                <w:bCs/>
                <w:sz w:val="18"/>
                <w:szCs w:val="18"/>
              </w:rPr>
              <w:t xml:space="preserve"> - </w:t>
            </w:r>
            <w:proofErr w:type="spellStart"/>
            <w:r w:rsidRPr="00A643FA">
              <w:rPr>
                <w:bCs/>
                <w:sz w:val="18"/>
                <w:szCs w:val="18"/>
              </w:rPr>
              <w:t>Articole</w:t>
            </w:r>
            <w:proofErr w:type="spellEnd"/>
            <w:r w:rsidRPr="00A643FA">
              <w:rPr>
                <w:bCs/>
                <w:sz w:val="18"/>
                <w:szCs w:val="18"/>
              </w:rPr>
              <w:t xml:space="preserve">, </w:t>
            </w:r>
            <w:proofErr w:type="spellStart"/>
            <w:r w:rsidRPr="00A643FA">
              <w:rPr>
                <w:bCs/>
                <w:sz w:val="18"/>
                <w:szCs w:val="18"/>
              </w:rPr>
              <w:t>Competitia</w:t>
            </w:r>
            <w:proofErr w:type="spellEnd"/>
            <w:r w:rsidRPr="00A643FA">
              <w:rPr>
                <w:bCs/>
                <w:sz w:val="18"/>
                <w:szCs w:val="18"/>
              </w:rPr>
              <w:t xml:space="preserve"> 2021 CNCSIS Cod </w:t>
            </w:r>
            <w:proofErr w:type="spellStart"/>
            <w:r w:rsidRPr="00A643FA">
              <w:rPr>
                <w:bCs/>
                <w:sz w:val="18"/>
                <w:szCs w:val="18"/>
              </w:rPr>
              <w:t>Depunere</w:t>
            </w:r>
            <w:proofErr w:type="spellEnd"/>
            <w:r w:rsidRPr="00A643FA">
              <w:rPr>
                <w:bCs/>
                <w:sz w:val="18"/>
                <w:szCs w:val="18"/>
              </w:rPr>
              <w:t xml:space="preserve"> PN-III-P1-1.1-PRECISI-2021-61125 </w:t>
            </w:r>
            <w:proofErr w:type="spellStart"/>
            <w:r w:rsidRPr="00A643FA">
              <w:rPr>
                <w:bCs/>
                <w:sz w:val="18"/>
                <w:szCs w:val="18"/>
              </w:rPr>
              <w:t>Titlu</w:t>
            </w:r>
            <w:proofErr w:type="spellEnd"/>
            <w:r w:rsidRPr="00A643FA">
              <w:rPr>
                <w:bCs/>
                <w:sz w:val="18"/>
                <w:szCs w:val="18"/>
              </w:rPr>
              <w:t xml:space="preserve"> </w:t>
            </w:r>
            <w:proofErr w:type="spellStart"/>
            <w:r w:rsidRPr="00A643FA">
              <w:rPr>
                <w:bCs/>
                <w:sz w:val="18"/>
                <w:szCs w:val="18"/>
              </w:rPr>
              <w:t>Articol</w:t>
            </w:r>
            <w:proofErr w:type="spellEnd"/>
            <w:r w:rsidRPr="00A643FA">
              <w:rPr>
                <w:bCs/>
                <w:sz w:val="18"/>
                <w:szCs w:val="18"/>
              </w:rPr>
              <w:t xml:space="preserve"> Long Non-Coding RNA Expression in Laser Micro-Dissected Luminal A and </w:t>
            </w:r>
            <w:proofErr w:type="spellStart"/>
            <w:r w:rsidRPr="00A643FA">
              <w:rPr>
                <w:bCs/>
                <w:sz w:val="18"/>
                <w:szCs w:val="18"/>
              </w:rPr>
              <w:t>TripleNegative</w:t>
            </w:r>
            <w:proofErr w:type="spellEnd"/>
            <w:r w:rsidRPr="00A643FA">
              <w:rPr>
                <w:bCs/>
                <w:sz w:val="18"/>
                <w:szCs w:val="18"/>
              </w:rPr>
              <w:t xml:space="preserve"> Breast Cancer Tissue Samples-A Pilot Study</w:t>
            </w:r>
            <w:r>
              <w:rPr>
                <w:bCs/>
                <w:sz w:val="18"/>
                <w:szCs w:val="18"/>
              </w:rPr>
              <w:t xml:space="preserve"> </w:t>
            </w:r>
            <w:r w:rsidRPr="000A71BE">
              <w:rPr>
                <w:bCs/>
                <w:sz w:val="18"/>
                <w:szCs w:val="18"/>
              </w:rPr>
              <w:t>Revista Medicina-Lithuania UNIVERSITATEA DE MEDICINA SI FARMACIE "" VICTOR BABEŞ "" TIMISOARA"</w:t>
            </w:r>
            <w:r w:rsidRPr="000A71BE">
              <w:rPr>
                <w:bCs/>
                <w:sz w:val="18"/>
                <w:szCs w:val="18"/>
              </w:rPr>
              <w:tab/>
            </w:r>
            <w:r w:rsidRPr="000A71BE">
              <w:rPr>
                <w:b/>
                <w:sz w:val="18"/>
                <w:szCs w:val="18"/>
              </w:rPr>
              <w:t xml:space="preserve"> </w:t>
            </w:r>
          </w:p>
        </w:tc>
      </w:tr>
      <w:tr w:rsidR="006514BB" w14:paraId="7A4520C3" w14:textId="77777777" w:rsidTr="00C80D65">
        <w:trPr>
          <w:cantSplit/>
          <w:trHeight w:val="170"/>
        </w:trPr>
        <w:tc>
          <w:tcPr>
            <w:tcW w:w="2834" w:type="dxa"/>
          </w:tcPr>
          <w:p w14:paraId="4398540C" w14:textId="77777777" w:rsidR="006514BB" w:rsidRDefault="004B27B8">
            <w:pPr>
              <w:pStyle w:val="ECVLeftDetails"/>
              <w:rPr>
                <w:lang w:val="ro-RO"/>
              </w:rPr>
            </w:pPr>
            <w:r>
              <w:rPr>
                <w:lang w:val="ro-RO"/>
              </w:rPr>
              <w:t>Burse</w:t>
            </w:r>
          </w:p>
        </w:tc>
        <w:tc>
          <w:tcPr>
            <w:tcW w:w="7542" w:type="dxa"/>
          </w:tcPr>
          <w:p w14:paraId="45DD2F12" w14:textId="77777777" w:rsidR="006514BB" w:rsidRDefault="004B27B8">
            <w:pPr>
              <w:jc w:val="both"/>
              <w:rPr>
                <w:sz w:val="18"/>
                <w:szCs w:val="18"/>
                <w:lang w:val="en-US"/>
              </w:rPr>
            </w:pPr>
            <w:r w:rsidRPr="00894679">
              <w:rPr>
                <w:rFonts w:cs="Arial"/>
                <w:b/>
                <w:sz w:val="18"/>
                <w:szCs w:val="18"/>
                <w:lang w:val="en-US"/>
              </w:rPr>
              <w:t xml:space="preserve">Workshop Zinc imaging Applications - Zinc Imaging for Zinc-Net </w:t>
            </w:r>
            <w:r w:rsidRPr="00894679">
              <w:rPr>
                <w:rFonts w:cs="Arial"/>
                <w:sz w:val="18"/>
                <w:szCs w:val="18"/>
                <w:lang w:val="en-US"/>
              </w:rPr>
              <w:t xml:space="preserve">in </w:t>
            </w:r>
            <w:proofErr w:type="spellStart"/>
            <w:r w:rsidRPr="00894679">
              <w:rPr>
                <w:rFonts w:cs="Arial"/>
                <w:sz w:val="18"/>
                <w:szCs w:val="18"/>
                <w:lang w:val="en-US"/>
              </w:rPr>
              <w:t>cadrul</w:t>
            </w:r>
            <w:proofErr w:type="spellEnd"/>
            <w:r w:rsidRPr="00894679">
              <w:rPr>
                <w:rFonts w:cs="Arial"/>
                <w:sz w:val="18"/>
                <w:szCs w:val="18"/>
                <w:lang w:val="en-US"/>
              </w:rPr>
              <w:t xml:space="preserve"> </w:t>
            </w:r>
            <w:proofErr w:type="spellStart"/>
            <w:r w:rsidRPr="00894679">
              <w:rPr>
                <w:rFonts w:cs="Arial"/>
                <w:sz w:val="18"/>
                <w:szCs w:val="18"/>
                <w:lang w:val="en-US"/>
              </w:rPr>
              <w:t>proiectului</w:t>
            </w:r>
            <w:proofErr w:type="spellEnd"/>
            <w:r w:rsidRPr="00894679">
              <w:rPr>
                <w:rFonts w:cs="Arial"/>
                <w:sz w:val="18"/>
                <w:szCs w:val="18"/>
                <w:lang w:val="en-US"/>
              </w:rPr>
              <w:t xml:space="preserve"> COST </w:t>
            </w:r>
            <w:proofErr w:type="spellStart"/>
            <w:r w:rsidRPr="00894679">
              <w:rPr>
                <w:rFonts w:cs="Arial"/>
                <w:sz w:val="18"/>
                <w:szCs w:val="18"/>
                <w:lang w:val="en-US"/>
              </w:rPr>
              <w:lastRenderedPageBreak/>
              <w:t>actiunea</w:t>
            </w:r>
            <w:proofErr w:type="spellEnd"/>
            <w:r w:rsidRPr="00894679">
              <w:rPr>
                <w:rFonts w:cs="Arial"/>
                <w:sz w:val="18"/>
                <w:szCs w:val="18"/>
                <w:lang w:val="en-US"/>
              </w:rPr>
              <w:t xml:space="preserve"> TD1304 (2014)</w:t>
            </w:r>
          </w:p>
          <w:p w14:paraId="51638FCB" w14:textId="77777777" w:rsidR="006514BB" w:rsidRDefault="006514BB">
            <w:pPr>
              <w:jc w:val="both"/>
              <w:rPr>
                <w:b/>
                <w:sz w:val="18"/>
                <w:szCs w:val="18"/>
                <w:lang w:val="en-US"/>
              </w:rPr>
            </w:pPr>
          </w:p>
          <w:p w14:paraId="739038CF" w14:textId="77777777" w:rsidR="006514BB" w:rsidRDefault="004B27B8">
            <w:pPr>
              <w:jc w:val="both"/>
              <w:rPr>
                <w:b/>
                <w:sz w:val="18"/>
                <w:szCs w:val="18"/>
                <w:lang w:val="en-US"/>
              </w:rPr>
            </w:pPr>
            <w:r>
              <w:rPr>
                <w:b/>
                <w:sz w:val="18"/>
                <w:szCs w:val="18"/>
                <w:lang w:val="en-US"/>
              </w:rPr>
              <w:t xml:space="preserve">STSM (Short Term Scientific Mission) </w:t>
            </w:r>
            <w:proofErr w:type="spellStart"/>
            <w:r>
              <w:rPr>
                <w:sz w:val="18"/>
                <w:szCs w:val="18"/>
                <w:lang w:val="en-US"/>
              </w:rPr>
              <w:t>în</w:t>
            </w:r>
            <w:proofErr w:type="spellEnd"/>
            <w:r>
              <w:rPr>
                <w:sz w:val="18"/>
                <w:szCs w:val="18"/>
                <w:lang w:val="en-US"/>
              </w:rPr>
              <w:t xml:space="preserve"> </w:t>
            </w:r>
            <w:proofErr w:type="spellStart"/>
            <w:r>
              <w:rPr>
                <w:sz w:val="18"/>
                <w:szCs w:val="18"/>
                <w:lang w:val="en-US"/>
              </w:rPr>
              <w:t>cadrul</w:t>
            </w:r>
            <w:proofErr w:type="spellEnd"/>
            <w:r>
              <w:rPr>
                <w:sz w:val="18"/>
                <w:szCs w:val="18"/>
                <w:lang w:val="en-US"/>
              </w:rPr>
              <w:t xml:space="preserve"> </w:t>
            </w:r>
            <w:proofErr w:type="spellStart"/>
            <w:r>
              <w:rPr>
                <w:sz w:val="18"/>
                <w:szCs w:val="18"/>
                <w:lang w:val="en-US"/>
              </w:rPr>
              <w:t>proiectului</w:t>
            </w:r>
            <w:proofErr w:type="spellEnd"/>
            <w:r>
              <w:rPr>
                <w:sz w:val="18"/>
                <w:szCs w:val="18"/>
                <w:lang w:val="en-US"/>
              </w:rPr>
              <w:t xml:space="preserve"> COST </w:t>
            </w:r>
            <w:proofErr w:type="spellStart"/>
            <w:r>
              <w:rPr>
                <w:sz w:val="18"/>
                <w:szCs w:val="18"/>
                <w:lang w:val="en-US"/>
              </w:rPr>
              <w:t>acţiunea</w:t>
            </w:r>
            <w:proofErr w:type="spellEnd"/>
            <w:r>
              <w:rPr>
                <w:sz w:val="18"/>
                <w:szCs w:val="18"/>
                <w:lang w:val="en-US"/>
              </w:rPr>
              <w:t xml:space="preserve"> TD0901 la</w:t>
            </w:r>
            <w:r>
              <w:rPr>
                <w:b/>
                <w:sz w:val="18"/>
                <w:szCs w:val="18"/>
                <w:lang w:val="en-US"/>
              </w:rPr>
              <w:t xml:space="preserve"> </w:t>
            </w:r>
          </w:p>
          <w:p w14:paraId="7EE043C6" w14:textId="77777777" w:rsidR="006514BB" w:rsidRPr="00894679" w:rsidRDefault="004B27B8">
            <w:pPr>
              <w:jc w:val="both"/>
              <w:rPr>
                <w:b/>
                <w:sz w:val="18"/>
                <w:szCs w:val="18"/>
                <w:lang w:val="de-DE"/>
              </w:rPr>
            </w:pPr>
            <w:r w:rsidRPr="00894679">
              <w:rPr>
                <w:b/>
                <w:sz w:val="18"/>
                <w:szCs w:val="18"/>
                <w:lang w:val="de-DE"/>
              </w:rPr>
              <w:t>Medizinische Fakultat der Universitat Duisburg-Essen, Institut fur Physiologie, Essen (DE) (COST-STSM-TD0901-14818)</w:t>
            </w:r>
          </w:p>
          <w:p w14:paraId="7C94F664" w14:textId="77777777" w:rsidR="006514BB" w:rsidRPr="00894679" w:rsidRDefault="006514BB">
            <w:pPr>
              <w:jc w:val="both"/>
              <w:rPr>
                <w:b/>
                <w:sz w:val="18"/>
                <w:szCs w:val="18"/>
                <w:lang w:val="de-DE"/>
              </w:rPr>
            </w:pPr>
          </w:p>
          <w:p w14:paraId="79BD5715" w14:textId="4EBCBA56" w:rsidR="006514BB" w:rsidRDefault="004B27B8">
            <w:pPr>
              <w:jc w:val="both"/>
              <w:rPr>
                <w:sz w:val="18"/>
                <w:szCs w:val="18"/>
                <w:lang w:val="en-US"/>
              </w:rPr>
            </w:pPr>
            <w:r>
              <w:rPr>
                <w:b/>
                <w:sz w:val="18"/>
                <w:szCs w:val="18"/>
                <w:lang w:val="en-US"/>
              </w:rPr>
              <w:t xml:space="preserve">ERA-EDTA Short term fellowship </w:t>
            </w:r>
            <w:r>
              <w:rPr>
                <w:sz w:val="18"/>
                <w:szCs w:val="18"/>
                <w:lang w:val="en-US"/>
              </w:rPr>
              <w:t>(</w:t>
            </w:r>
            <w:proofErr w:type="spellStart"/>
            <w:r>
              <w:rPr>
                <w:sz w:val="18"/>
                <w:szCs w:val="18"/>
                <w:lang w:val="en-US"/>
              </w:rPr>
              <w:t>acordata</w:t>
            </w:r>
            <w:proofErr w:type="spellEnd"/>
            <w:r>
              <w:rPr>
                <w:sz w:val="18"/>
                <w:szCs w:val="18"/>
                <w:lang w:val="en-US"/>
              </w:rPr>
              <w:t xml:space="preserve"> in 2010) </w:t>
            </w:r>
            <w:proofErr w:type="spellStart"/>
            <w:r>
              <w:rPr>
                <w:sz w:val="18"/>
                <w:szCs w:val="18"/>
                <w:lang w:val="en-US"/>
              </w:rPr>
              <w:t>pentru</w:t>
            </w:r>
            <w:proofErr w:type="spellEnd"/>
            <w:r>
              <w:rPr>
                <w:sz w:val="18"/>
                <w:szCs w:val="18"/>
                <w:lang w:val="en-US"/>
              </w:rPr>
              <w:t xml:space="preserve"> </w:t>
            </w:r>
            <w:proofErr w:type="spellStart"/>
            <w:r>
              <w:rPr>
                <w:sz w:val="18"/>
                <w:szCs w:val="18"/>
                <w:lang w:val="en-US"/>
              </w:rPr>
              <w:t>specializare</w:t>
            </w:r>
            <w:proofErr w:type="spellEnd"/>
            <w:r>
              <w:rPr>
                <w:sz w:val="18"/>
                <w:szCs w:val="18"/>
                <w:lang w:val="en-US"/>
              </w:rPr>
              <w:t xml:space="preserve"> in </w:t>
            </w:r>
            <w:proofErr w:type="spellStart"/>
            <w:r>
              <w:rPr>
                <w:sz w:val="18"/>
                <w:szCs w:val="18"/>
                <w:lang w:val="en-US"/>
              </w:rPr>
              <w:t>patologie</w:t>
            </w:r>
            <w:proofErr w:type="spellEnd"/>
            <w:r>
              <w:rPr>
                <w:sz w:val="18"/>
                <w:szCs w:val="18"/>
                <w:lang w:val="en-US"/>
              </w:rPr>
              <w:t xml:space="preserve"> </w:t>
            </w:r>
            <w:proofErr w:type="spellStart"/>
            <w:r>
              <w:rPr>
                <w:sz w:val="18"/>
                <w:szCs w:val="18"/>
                <w:lang w:val="en-US"/>
              </w:rPr>
              <w:t>renala</w:t>
            </w:r>
            <w:proofErr w:type="spellEnd"/>
            <w:r>
              <w:rPr>
                <w:sz w:val="18"/>
                <w:szCs w:val="18"/>
                <w:lang w:val="en-US"/>
              </w:rPr>
              <w:t xml:space="preserve"> (January 2011-July 2011 at Hammersmith Hospital London, UK</w:t>
            </w:r>
          </w:p>
          <w:p w14:paraId="6FC2AB19" w14:textId="77777777" w:rsidR="006514BB" w:rsidRDefault="006514BB">
            <w:pPr>
              <w:jc w:val="both"/>
              <w:rPr>
                <w:sz w:val="18"/>
                <w:szCs w:val="18"/>
                <w:lang w:val="en-US"/>
              </w:rPr>
            </w:pPr>
          </w:p>
          <w:p w14:paraId="1A2AE2A2" w14:textId="77777777" w:rsidR="006514BB" w:rsidRDefault="006514BB">
            <w:pPr>
              <w:jc w:val="both"/>
              <w:rPr>
                <w:rStyle w:val="Strong"/>
                <w:b w:val="0"/>
                <w:sz w:val="18"/>
                <w:szCs w:val="18"/>
              </w:rPr>
            </w:pPr>
          </w:p>
        </w:tc>
      </w:tr>
    </w:tbl>
    <w:p w14:paraId="1EB35A88" w14:textId="77777777" w:rsidR="006514BB" w:rsidRDefault="006514BB">
      <w:pPr>
        <w:pStyle w:val="ECVText"/>
        <w:rPr>
          <w:lang w:val="ro-RO"/>
        </w:rPr>
      </w:pPr>
    </w:p>
    <w:p w14:paraId="61A4D93D" w14:textId="77777777" w:rsidR="006514BB" w:rsidRDefault="006514BB">
      <w:pPr>
        <w:pStyle w:val="ECVText"/>
        <w:rPr>
          <w:lang w:val="ro-RO"/>
        </w:rPr>
      </w:pPr>
    </w:p>
    <w:tbl>
      <w:tblPr>
        <w:tblStyle w:val="TableGridLight"/>
        <w:tblpPr w:topFromText="6" w:bottomFromText="170" w:vertAnchor="text" w:tblpY="6"/>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976"/>
        <w:gridCol w:w="7367"/>
      </w:tblGrid>
      <w:tr w:rsidR="006514BB" w:rsidRPr="00A643FA" w14:paraId="0C99EB68" w14:textId="77777777" w:rsidTr="00C80D65">
        <w:trPr>
          <w:trHeight w:val="171"/>
        </w:trPr>
        <w:tc>
          <w:tcPr>
            <w:tcW w:w="2976" w:type="dxa"/>
          </w:tcPr>
          <w:p w14:paraId="0C2EDE18" w14:textId="77777777" w:rsidR="006514BB" w:rsidRDefault="004B27B8">
            <w:pPr>
              <w:pStyle w:val="ECVLeftDetails"/>
              <w:rPr>
                <w:color w:val="auto"/>
                <w:lang w:val="ro-RO"/>
              </w:rPr>
            </w:pPr>
            <w:r>
              <w:rPr>
                <w:color w:val="auto"/>
                <w:lang w:val="ro-RO"/>
              </w:rPr>
              <w:t>Publicaţii</w:t>
            </w:r>
          </w:p>
          <w:p w14:paraId="08A34502" w14:textId="77777777" w:rsidR="00A643FA" w:rsidRDefault="004B27B8">
            <w:pPr>
              <w:ind w:right="283"/>
              <w:jc w:val="right"/>
              <w:rPr>
                <w:color w:val="auto"/>
                <w:sz w:val="18"/>
                <w:lang w:val="ro-RO"/>
              </w:rPr>
            </w:pPr>
            <w:r>
              <w:rPr>
                <w:color w:val="auto"/>
                <w:sz w:val="18"/>
                <w:lang w:val="ro-RO"/>
              </w:rPr>
              <w:t>Articole in extenso</w:t>
            </w:r>
          </w:p>
          <w:p w14:paraId="7D0AE587" w14:textId="1D3CB18D" w:rsidR="006514BB" w:rsidRDefault="00A643FA">
            <w:pPr>
              <w:ind w:right="283"/>
              <w:jc w:val="right"/>
              <w:rPr>
                <w:color w:val="auto"/>
                <w:sz w:val="18"/>
                <w:lang w:val="ro-RO"/>
              </w:rPr>
            </w:pPr>
            <w:r>
              <w:rPr>
                <w:color w:val="auto"/>
                <w:sz w:val="18"/>
                <w:lang w:val="ro-RO"/>
              </w:rPr>
              <w:t>Autor principal</w:t>
            </w:r>
            <w:r w:rsidR="004B27B8">
              <w:rPr>
                <w:color w:val="auto"/>
                <w:sz w:val="18"/>
                <w:lang w:val="ro-RO"/>
              </w:rPr>
              <w:t xml:space="preserve">      </w:t>
            </w:r>
          </w:p>
          <w:p w14:paraId="26146FB2" w14:textId="77777777" w:rsidR="006514BB" w:rsidRDefault="006514BB">
            <w:pPr>
              <w:pStyle w:val="ECVLeftDetails"/>
              <w:rPr>
                <w:color w:val="1F4E79"/>
                <w:lang w:val="ro-RO"/>
              </w:rPr>
            </w:pPr>
          </w:p>
        </w:tc>
        <w:tc>
          <w:tcPr>
            <w:tcW w:w="7367" w:type="dxa"/>
          </w:tcPr>
          <w:p w14:paraId="0F80E34A" w14:textId="77777777" w:rsidR="00A643FA" w:rsidRDefault="00A643FA" w:rsidP="00A643FA">
            <w:pPr>
              <w:jc w:val="both"/>
              <w:rPr>
                <w:color w:val="auto"/>
                <w:sz w:val="18"/>
                <w:lang w:val="ro-RO"/>
              </w:rPr>
            </w:pPr>
            <w:r w:rsidRPr="00A643FA">
              <w:rPr>
                <w:color w:val="auto"/>
                <w:sz w:val="18"/>
                <w:lang w:val="ro-RO"/>
              </w:rPr>
              <w:t>Vaduva, A.O., Serban, C.L., Lazureanu, C.D., Cornea, R., Vita, O., Gheju, A., Jurescu, A., Mihai, I., Olteanu, E.G., Lupu, V., Alexandra, P., Cornianu, M., Mureșan, A., Taban, S. and Dema, A.L. (2020), Three</w:t>
            </w:r>
            <w:r w:rsidRPr="00A643FA">
              <w:rPr>
                <w:rFonts w:hint="eastAsia"/>
                <w:color w:val="auto"/>
                <w:sz w:val="18"/>
                <w:lang w:val="ro-RO"/>
              </w:rPr>
              <w:t>‐</w:t>
            </w:r>
            <w:r w:rsidRPr="00A643FA">
              <w:rPr>
                <w:color w:val="auto"/>
                <w:sz w:val="18"/>
                <w:lang w:val="ro-RO"/>
              </w:rPr>
              <w:t xml:space="preserve">Dimensional Virtual Pathology Specimens: Decrease in Student Performance upon Switching to Digital Models. Anatomical Sciences Education. 2020 Dec 14. doi: 10.1002/ase.2041. PMID: 33319472. FI= 7.3 </w:t>
            </w:r>
            <w:r w:rsidRPr="00A643FA">
              <w:rPr>
                <w:color w:val="auto"/>
                <w:sz w:val="18"/>
                <w:lang w:val="ro-RO"/>
              </w:rPr>
              <w:tab/>
            </w:r>
          </w:p>
          <w:p w14:paraId="31B72FD5" w14:textId="77777777" w:rsidR="00A643FA" w:rsidRPr="00A643FA" w:rsidRDefault="00A643FA" w:rsidP="00A643FA">
            <w:pPr>
              <w:jc w:val="both"/>
              <w:rPr>
                <w:color w:val="auto"/>
                <w:sz w:val="18"/>
                <w:lang w:val="ro-RO"/>
              </w:rPr>
            </w:pPr>
          </w:p>
          <w:p w14:paraId="5E9C3764" w14:textId="77777777" w:rsidR="00A643FA" w:rsidRPr="00A643FA" w:rsidRDefault="00A643FA" w:rsidP="00A643FA">
            <w:pPr>
              <w:jc w:val="both"/>
              <w:rPr>
                <w:color w:val="auto"/>
                <w:sz w:val="18"/>
                <w:lang w:val="ro-RO"/>
              </w:rPr>
            </w:pPr>
            <w:r w:rsidRPr="00A643FA">
              <w:rPr>
                <w:color w:val="auto"/>
                <w:sz w:val="18"/>
                <w:lang w:val="ro-RO"/>
              </w:rPr>
              <w:t>Văduva AO, Glămeanu C, Negrea R, Muntean MD, Dema ALC In vivo confocal microscopy quantification of reactive oxygen species: a working model in rat kidney. Rom J Morphol Embryol. 2017;58(3):953-960, ISSN 2066-8279; IF=0.912</w:t>
            </w:r>
            <w:r w:rsidRPr="00A643FA">
              <w:rPr>
                <w:color w:val="auto"/>
                <w:sz w:val="18"/>
                <w:lang w:val="ro-RO"/>
              </w:rPr>
              <w:tab/>
            </w:r>
          </w:p>
          <w:p w14:paraId="72A2C19D" w14:textId="77777777" w:rsidR="00A643FA" w:rsidRDefault="00A643FA" w:rsidP="00A643FA">
            <w:pPr>
              <w:jc w:val="both"/>
              <w:rPr>
                <w:color w:val="auto"/>
                <w:sz w:val="18"/>
                <w:lang w:val="ro-RO"/>
              </w:rPr>
            </w:pPr>
          </w:p>
          <w:p w14:paraId="2A05E94C" w14:textId="5BB2BA52" w:rsidR="00A643FA" w:rsidRPr="00A643FA" w:rsidRDefault="00A643FA" w:rsidP="00A643FA">
            <w:pPr>
              <w:jc w:val="both"/>
              <w:rPr>
                <w:color w:val="auto"/>
                <w:sz w:val="18"/>
                <w:lang w:val="ro-RO"/>
              </w:rPr>
            </w:pPr>
            <w:r w:rsidRPr="00A643FA">
              <w:rPr>
                <w:color w:val="auto"/>
                <w:sz w:val="18"/>
                <w:lang w:val="ro-RO"/>
              </w:rPr>
              <w:t>Buzatu BLR, Luca MM, Galuscan A, Vaduva AO, Fratila AD, Dumitrescu R, Sava-Rosianu R, Balean O, Buzatu R, Jumanca D. From Microstructure to Shade Shift: Confocal and Spectrophotometric Evaluation of Peroxide-Induced Dental Bleaching. Journal of Clinical Medicine. 2025; 14(13):4642. https://doi.org/10.3390/jcm14134642 IF2.9</w:t>
            </w:r>
            <w:r w:rsidRPr="00A643FA">
              <w:rPr>
                <w:color w:val="auto"/>
                <w:sz w:val="18"/>
                <w:lang w:val="ro-RO"/>
              </w:rPr>
              <w:tab/>
            </w:r>
          </w:p>
          <w:p w14:paraId="0BCE33F2" w14:textId="77777777" w:rsidR="00A643FA" w:rsidRDefault="00A643FA" w:rsidP="00A643FA">
            <w:pPr>
              <w:jc w:val="both"/>
              <w:rPr>
                <w:color w:val="auto"/>
                <w:sz w:val="18"/>
                <w:lang w:val="ro-RO"/>
              </w:rPr>
            </w:pPr>
          </w:p>
          <w:p w14:paraId="3FD3C6A6" w14:textId="68EA9E77" w:rsidR="00A643FA" w:rsidRPr="00A643FA" w:rsidRDefault="00A643FA" w:rsidP="00A643FA">
            <w:pPr>
              <w:jc w:val="both"/>
              <w:rPr>
                <w:color w:val="auto"/>
                <w:sz w:val="18"/>
                <w:lang w:val="ro-RO"/>
              </w:rPr>
            </w:pPr>
            <w:r w:rsidRPr="00A643FA">
              <w:rPr>
                <w:color w:val="auto"/>
                <w:sz w:val="18"/>
                <w:lang w:val="ro-RO"/>
              </w:rPr>
              <w:t>Ciornei B, Vaduva A, Hutu I, Lungu BC, Bratu DG, Popescu D, David VL, Horhat FG, Boia ES. Experimenting with Pig-based Skin Model for Burns. Testing of Mean Literature Findings. Chirurgia (Bucur). 2024 Aug;119(Ahead of print):1-10. doi: 10.21614/chirurgia.3008. PMID: 39206936.  IF=0.8</w:t>
            </w:r>
            <w:r w:rsidRPr="00A643FA">
              <w:rPr>
                <w:color w:val="auto"/>
                <w:sz w:val="18"/>
                <w:lang w:val="ro-RO"/>
              </w:rPr>
              <w:tab/>
            </w:r>
          </w:p>
          <w:p w14:paraId="4BF1CCF6" w14:textId="77777777" w:rsidR="00A643FA" w:rsidRDefault="00A643FA" w:rsidP="00A643FA">
            <w:pPr>
              <w:jc w:val="both"/>
              <w:rPr>
                <w:color w:val="auto"/>
                <w:sz w:val="18"/>
                <w:lang w:val="ro-RO"/>
              </w:rPr>
            </w:pPr>
          </w:p>
          <w:p w14:paraId="3A78B76E" w14:textId="00AB6FEF" w:rsidR="00A643FA" w:rsidRPr="00A643FA" w:rsidRDefault="00A643FA" w:rsidP="00A643FA">
            <w:pPr>
              <w:jc w:val="both"/>
              <w:rPr>
                <w:color w:val="auto"/>
                <w:sz w:val="18"/>
                <w:lang w:val="ro-RO"/>
              </w:rPr>
            </w:pPr>
            <w:r w:rsidRPr="00A643FA">
              <w:rPr>
                <w:color w:val="auto"/>
                <w:sz w:val="18"/>
                <w:lang w:val="ro-RO"/>
              </w:rPr>
              <w:t>Jurescu A, Văduva A, Vița O, Gheju A, Cornea R, Lăzureanu C, Mureșan A, Cornianu M, Tăban S, Dema A. Colorectal Carcinomas: Searching for New Histological Parameters Associated with Lymph Node Metastases. Medicina (Kaunas, Lithuania). 2023; 59(10):1761. ISSN (electronic): 1648-9144, ISSN (print): 1010-660X; https://doi.org/10.3390/medicina59101761; IF=2.4</w:t>
            </w:r>
            <w:r w:rsidRPr="00A643FA">
              <w:rPr>
                <w:color w:val="auto"/>
                <w:sz w:val="18"/>
                <w:lang w:val="ro-RO"/>
              </w:rPr>
              <w:tab/>
            </w:r>
          </w:p>
          <w:p w14:paraId="342867E2" w14:textId="77777777" w:rsidR="00A643FA" w:rsidRDefault="00A643FA" w:rsidP="00A643FA">
            <w:pPr>
              <w:jc w:val="both"/>
              <w:rPr>
                <w:color w:val="auto"/>
                <w:sz w:val="18"/>
                <w:lang w:val="ro-RO"/>
              </w:rPr>
            </w:pPr>
          </w:p>
          <w:p w14:paraId="4421CABB" w14:textId="1650C87F" w:rsidR="00A643FA" w:rsidRPr="00A643FA" w:rsidRDefault="00A643FA" w:rsidP="00A643FA">
            <w:pPr>
              <w:jc w:val="both"/>
              <w:rPr>
                <w:color w:val="auto"/>
                <w:sz w:val="18"/>
                <w:lang w:val="ro-RO"/>
              </w:rPr>
            </w:pPr>
            <w:r w:rsidRPr="00A643FA">
              <w:rPr>
                <w:color w:val="auto"/>
                <w:sz w:val="18"/>
                <w:lang w:val="ro-RO"/>
              </w:rPr>
              <w:t>Ciornei B, Vaduva A, David VL, Popescu D, Vulcanescu DD, Adam O, Avram CR, Pacurari AC, Boia ES. Comparison of Type I and Type III Collagen Concentration between Oreochromis mossambicus and Oreochromis niloticus in Relation to Skin Scaffolding. Medicina. 2023; 59(6):1002. https://doi.org/10.3390/medicina59061002. IF:2.4.</w:t>
            </w:r>
            <w:r w:rsidRPr="00A643FA">
              <w:rPr>
                <w:color w:val="auto"/>
                <w:sz w:val="18"/>
                <w:lang w:val="ro-RO"/>
              </w:rPr>
              <w:tab/>
            </w:r>
          </w:p>
          <w:p w14:paraId="0BE63FEA" w14:textId="77777777" w:rsidR="00A643FA" w:rsidRDefault="00A643FA" w:rsidP="00A643FA">
            <w:pPr>
              <w:jc w:val="both"/>
              <w:rPr>
                <w:color w:val="auto"/>
                <w:sz w:val="18"/>
                <w:lang w:val="ro-RO"/>
              </w:rPr>
            </w:pPr>
          </w:p>
          <w:p w14:paraId="5F6B449E" w14:textId="0D262857" w:rsidR="00A643FA" w:rsidRPr="00A643FA" w:rsidRDefault="00A643FA" w:rsidP="00A643FA">
            <w:pPr>
              <w:jc w:val="both"/>
              <w:rPr>
                <w:color w:val="auto"/>
                <w:sz w:val="18"/>
                <w:lang w:val="ro-RO"/>
              </w:rPr>
            </w:pPr>
            <w:r w:rsidRPr="00A643FA">
              <w:rPr>
                <w:color w:val="auto"/>
                <w:sz w:val="18"/>
                <w:lang w:val="ro-RO"/>
              </w:rPr>
              <w:t>Maralescu FM, Văduva A, Schiller A, Petrică L, Sporea I, Popescu A, Șirli R, Dema A, Bodea M, Grosu I, Bob F. Relationship between Novel Elastography Techniques and Renal Fibrosis-Preliminary Experience in Patients with Chronic Glomerulonephritis. Biomedicines. 2023 Jan 26;11(2):365. doi: 10.3390/biomedicines11020365. IF:3.9</w:t>
            </w:r>
            <w:r w:rsidRPr="00A643FA">
              <w:rPr>
                <w:color w:val="auto"/>
                <w:sz w:val="18"/>
                <w:lang w:val="ro-RO"/>
              </w:rPr>
              <w:tab/>
            </w:r>
          </w:p>
          <w:p w14:paraId="6951C0E7" w14:textId="77777777" w:rsidR="00A643FA" w:rsidRDefault="00A643FA" w:rsidP="00A643FA">
            <w:pPr>
              <w:jc w:val="both"/>
              <w:rPr>
                <w:color w:val="auto"/>
                <w:sz w:val="18"/>
                <w:lang w:val="ro-RO"/>
              </w:rPr>
            </w:pPr>
          </w:p>
          <w:p w14:paraId="313455B0" w14:textId="1B2EB13A" w:rsidR="00A643FA" w:rsidRPr="00A643FA" w:rsidRDefault="00A643FA" w:rsidP="00A643FA">
            <w:pPr>
              <w:jc w:val="both"/>
              <w:rPr>
                <w:color w:val="auto"/>
                <w:sz w:val="18"/>
                <w:lang w:val="ro-RO"/>
              </w:rPr>
            </w:pPr>
            <w:r w:rsidRPr="00A643FA">
              <w:rPr>
                <w:color w:val="auto"/>
                <w:sz w:val="18"/>
                <w:lang w:val="ro-RO"/>
              </w:rPr>
              <w:t>Alis Liliana Carmen Dema, Sorina Taban, Aura Jurescu, Adelina-Roxana Gheju, Adrian Ovidiu Vaduva, Ciprian Constantin Duta, Octavian Fulger Lazar Paving the way to tumor budding assessment using digital pathology: a pilot study in Timisoara City (Romania)  Rom J Morphol Embryol 2018, 59(3):703-713, IF=1.5</w:t>
            </w:r>
            <w:r w:rsidRPr="00A643FA">
              <w:rPr>
                <w:color w:val="auto"/>
                <w:sz w:val="18"/>
                <w:lang w:val="ro-RO"/>
              </w:rPr>
              <w:tab/>
            </w:r>
          </w:p>
          <w:p w14:paraId="58E41B61" w14:textId="77777777" w:rsidR="00A643FA" w:rsidRDefault="00A643FA" w:rsidP="00A643FA">
            <w:pPr>
              <w:jc w:val="both"/>
              <w:rPr>
                <w:color w:val="auto"/>
                <w:sz w:val="18"/>
                <w:lang w:val="ro-RO"/>
              </w:rPr>
            </w:pPr>
          </w:p>
          <w:p w14:paraId="3FC8172E" w14:textId="00625F06" w:rsidR="00A643FA" w:rsidRPr="00A643FA" w:rsidRDefault="00A643FA" w:rsidP="00A643FA">
            <w:pPr>
              <w:jc w:val="both"/>
              <w:rPr>
                <w:color w:val="auto"/>
                <w:sz w:val="18"/>
                <w:lang w:val="ro-RO"/>
              </w:rPr>
            </w:pPr>
            <w:r w:rsidRPr="00A643FA">
              <w:rPr>
                <w:color w:val="auto"/>
                <w:sz w:val="18"/>
                <w:lang w:val="ro-RO"/>
              </w:rPr>
              <w:t>Boldeanu LC, Popa-Wagner A, Boariu M, Stratul SI, Rusu D, Vela O, Roman A, Surlin P, Kardaras G, Chinnici S, Văduva AO. Influence of Section Thickness on the Accuracy and Specificity of Histometric Parameters Using Confocal Laser Scanning Microscopy in a Canine Model of Experimental Peri-Implantitis—A Proof of Concept Journal of Clinical Medicine. 2023; 12(7):2462. https://doi.org/10.3390/jcm12072462. IF:3</w:t>
            </w:r>
            <w:r w:rsidRPr="00A643FA">
              <w:rPr>
                <w:color w:val="auto"/>
                <w:sz w:val="18"/>
                <w:lang w:val="ro-RO"/>
              </w:rPr>
              <w:tab/>
            </w:r>
          </w:p>
          <w:p w14:paraId="60C21B06" w14:textId="77777777" w:rsidR="00A643FA" w:rsidRDefault="00A643FA" w:rsidP="00A643FA">
            <w:pPr>
              <w:jc w:val="both"/>
              <w:rPr>
                <w:color w:val="auto"/>
                <w:sz w:val="18"/>
                <w:lang w:val="ro-RO"/>
              </w:rPr>
            </w:pPr>
          </w:p>
          <w:p w14:paraId="67386996" w14:textId="77777777" w:rsidR="006514BB" w:rsidRDefault="00A643FA" w:rsidP="00A643FA">
            <w:pPr>
              <w:jc w:val="both"/>
              <w:rPr>
                <w:color w:val="auto"/>
                <w:sz w:val="18"/>
                <w:lang w:val="ro-RO"/>
              </w:rPr>
            </w:pPr>
            <w:r w:rsidRPr="00A643FA">
              <w:rPr>
                <w:color w:val="auto"/>
                <w:sz w:val="18"/>
                <w:lang w:val="ro-RO"/>
              </w:rPr>
              <w:t>Sturza A, Văduva A, Uțu D, Rațiu C, Pop N, Duicu O, Popoiu C, Boia E, Matusz P, Muntean DM, Olariu S. Vitamin D improves vascular function and decreases monoamine oxidase A expression in experimental diabetes. Mol Cell Biochem. 2019 Mar;453(1-2):33-40. doi: 10.1007/s11010-018-3429-2 IF=2.795</w:t>
            </w:r>
            <w:r w:rsidRPr="00A643FA">
              <w:rPr>
                <w:color w:val="auto"/>
                <w:sz w:val="18"/>
                <w:lang w:val="ro-RO"/>
              </w:rPr>
              <w:tab/>
            </w:r>
          </w:p>
          <w:p w14:paraId="3D7FA4A3" w14:textId="77777777" w:rsidR="000A71BE" w:rsidRDefault="000A71BE" w:rsidP="00A643FA">
            <w:pPr>
              <w:jc w:val="both"/>
              <w:rPr>
                <w:color w:val="auto"/>
                <w:sz w:val="18"/>
                <w:lang w:val="ro-RO"/>
              </w:rPr>
            </w:pPr>
          </w:p>
          <w:p w14:paraId="64FE589A" w14:textId="41FB4CE7" w:rsidR="00A643FA" w:rsidRDefault="00A643FA" w:rsidP="00A643FA">
            <w:pPr>
              <w:jc w:val="both"/>
              <w:rPr>
                <w:color w:val="auto"/>
                <w:sz w:val="18"/>
                <w:lang w:val="ro-RO"/>
              </w:rPr>
            </w:pPr>
          </w:p>
        </w:tc>
      </w:tr>
      <w:tr w:rsidR="00A643FA" w:rsidRPr="00A643FA" w14:paraId="7C53957B" w14:textId="77777777" w:rsidTr="00C80D65">
        <w:trPr>
          <w:trHeight w:val="171"/>
        </w:trPr>
        <w:tc>
          <w:tcPr>
            <w:tcW w:w="2976" w:type="dxa"/>
          </w:tcPr>
          <w:p w14:paraId="2D9A9848" w14:textId="77777777" w:rsidR="00A643FA" w:rsidRDefault="00A643FA" w:rsidP="00A643FA">
            <w:pPr>
              <w:pStyle w:val="ECVLeftDetails"/>
              <w:rPr>
                <w:color w:val="auto"/>
                <w:lang w:val="ro-RO"/>
              </w:rPr>
            </w:pPr>
            <w:r>
              <w:rPr>
                <w:color w:val="auto"/>
                <w:lang w:val="ro-RO"/>
              </w:rPr>
              <w:t>Publicaţii</w:t>
            </w:r>
          </w:p>
          <w:p w14:paraId="1ED0BABB" w14:textId="77777777" w:rsidR="00A643FA" w:rsidRDefault="00A643FA" w:rsidP="00A643FA">
            <w:pPr>
              <w:ind w:right="283"/>
              <w:jc w:val="right"/>
              <w:rPr>
                <w:color w:val="auto"/>
                <w:sz w:val="18"/>
                <w:lang w:val="ro-RO"/>
              </w:rPr>
            </w:pPr>
            <w:r>
              <w:rPr>
                <w:color w:val="auto"/>
                <w:sz w:val="18"/>
                <w:lang w:val="ro-RO"/>
              </w:rPr>
              <w:lastRenderedPageBreak/>
              <w:t>Articole in extenso</w:t>
            </w:r>
          </w:p>
          <w:p w14:paraId="61A76C0C" w14:textId="6D0EBA4E" w:rsidR="00A643FA" w:rsidRDefault="00A643FA" w:rsidP="00A643FA">
            <w:pPr>
              <w:pStyle w:val="ECVLeftDetails"/>
              <w:rPr>
                <w:color w:val="auto"/>
                <w:lang w:val="ro-RO"/>
              </w:rPr>
            </w:pPr>
            <w:r>
              <w:rPr>
                <w:color w:val="auto"/>
                <w:lang w:val="ro-RO"/>
              </w:rPr>
              <w:t>Coautor</w:t>
            </w:r>
          </w:p>
        </w:tc>
        <w:tc>
          <w:tcPr>
            <w:tcW w:w="7367" w:type="dxa"/>
          </w:tcPr>
          <w:p w14:paraId="23ACFEE0" w14:textId="77777777" w:rsidR="00A643FA" w:rsidRPr="00A643FA" w:rsidRDefault="00A643FA" w:rsidP="00A643FA">
            <w:pPr>
              <w:jc w:val="both"/>
              <w:rPr>
                <w:color w:val="auto"/>
                <w:sz w:val="18"/>
                <w:lang w:val="ro-RO"/>
              </w:rPr>
            </w:pPr>
            <w:r w:rsidRPr="00A643FA">
              <w:rPr>
                <w:color w:val="auto"/>
                <w:sz w:val="18"/>
                <w:lang w:val="ro-RO"/>
              </w:rPr>
              <w:lastRenderedPageBreak/>
              <w:t xml:space="preserve">Jurescu A., Dema A., Tăban S., Barna R., Văduva A.O., Vița O., Cornea R., Lăzureanu D.-C., </w:t>
            </w:r>
            <w:r w:rsidRPr="00A643FA">
              <w:rPr>
                <w:color w:val="auto"/>
                <w:sz w:val="18"/>
                <w:lang w:val="ro-RO"/>
              </w:rPr>
              <w:lastRenderedPageBreak/>
              <w:t>Mureșan A., Cornianu M., Natarâș B., Hurmuz I., Vidac A., Dema S. Clinicopathological Features of Right vs. Left Colorectal Carcinomas: Do the Differences Really Matter? (2026) Life, 16 (2), art. no. 242 DOI: 10.3390/life16020242 IF=3.4</w:t>
            </w:r>
            <w:r w:rsidRPr="00A643FA">
              <w:rPr>
                <w:color w:val="auto"/>
                <w:sz w:val="18"/>
                <w:lang w:val="ro-RO"/>
              </w:rPr>
              <w:tab/>
            </w:r>
          </w:p>
          <w:p w14:paraId="15C505E4" w14:textId="77777777" w:rsidR="00A643FA" w:rsidRDefault="00A643FA" w:rsidP="00A643FA">
            <w:pPr>
              <w:jc w:val="both"/>
              <w:rPr>
                <w:color w:val="auto"/>
                <w:sz w:val="18"/>
                <w:lang w:val="ro-RO"/>
              </w:rPr>
            </w:pPr>
          </w:p>
          <w:p w14:paraId="3EBA8EBF" w14:textId="04F3BDCD" w:rsidR="00A643FA" w:rsidRPr="00A643FA" w:rsidRDefault="00A643FA" w:rsidP="00A643FA">
            <w:pPr>
              <w:jc w:val="both"/>
              <w:rPr>
                <w:color w:val="auto"/>
                <w:sz w:val="18"/>
                <w:lang w:val="ro-RO"/>
              </w:rPr>
            </w:pPr>
            <w:r w:rsidRPr="00A643FA">
              <w:rPr>
                <w:color w:val="auto"/>
                <w:sz w:val="18"/>
                <w:lang w:val="ro-RO"/>
              </w:rPr>
              <w:t>Pit D., Hoinoiu T., Hoinoiu B., Cerbu S., Iordache M., Vaduva A., Szilagyi D., Bardan C.R., Taskov P., Crainiceanu Z.P., Samfireag M., Bardan R. Subcutaneous Panniculitis-like T-Cell Lymphoma: Diagnostic Challenge and Successful Multimodal Management with Integra® Dermal Matrix—Case Report and Review of the Literature (2025) Diseases, 13 (7), art. no. 201 DOI: 10.3390/diseases13070201  IF=3</w:t>
            </w:r>
            <w:r w:rsidRPr="00A643FA">
              <w:rPr>
                <w:color w:val="auto"/>
                <w:sz w:val="18"/>
                <w:lang w:val="ro-RO"/>
              </w:rPr>
              <w:tab/>
            </w:r>
          </w:p>
          <w:p w14:paraId="390D42A5" w14:textId="77777777" w:rsidR="00A643FA" w:rsidRDefault="00A643FA" w:rsidP="00A643FA">
            <w:pPr>
              <w:jc w:val="both"/>
              <w:rPr>
                <w:color w:val="auto"/>
                <w:sz w:val="18"/>
                <w:lang w:val="ro-RO"/>
              </w:rPr>
            </w:pPr>
          </w:p>
          <w:p w14:paraId="16031825" w14:textId="427FB9F2" w:rsidR="00A643FA" w:rsidRPr="00A643FA" w:rsidRDefault="00A643FA" w:rsidP="00A643FA">
            <w:pPr>
              <w:jc w:val="both"/>
              <w:rPr>
                <w:color w:val="auto"/>
                <w:sz w:val="18"/>
                <w:lang w:val="ro-RO"/>
              </w:rPr>
            </w:pPr>
            <w:r w:rsidRPr="00A643FA">
              <w:rPr>
                <w:color w:val="auto"/>
                <w:sz w:val="18"/>
                <w:lang w:val="ro-RO"/>
              </w:rPr>
              <w:t>Barna R., Dema A., Jurescu A., Văduva A.O., Lăzureanu D.-C., Vița O., Natarâș B., Hurmuz I., Vidac A., Tăban S., Dema S. The Relevance of Sex and Age as Non-Modifiable Risk Factors in Relation to Clinical-Pathological Parameters in Colorectal Cancer (2025) Life, 15 (2), art. no. 156 DOI: 10.3390/life15020156 IF=3.4</w:t>
            </w:r>
            <w:r w:rsidRPr="00A643FA">
              <w:rPr>
                <w:color w:val="auto"/>
                <w:sz w:val="18"/>
                <w:lang w:val="ro-RO"/>
              </w:rPr>
              <w:tab/>
            </w:r>
          </w:p>
          <w:p w14:paraId="5D3F14EA" w14:textId="77777777" w:rsidR="00A643FA" w:rsidRDefault="00A643FA" w:rsidP="00A643FA">
            <w:pPr>
              <w:jc w:val="both"/>
              <w:rPr>
                <w:color w:val="auto"/>
                <w:sz w:val="18"/>
                <w:lang w:val="ro-RO"/>
              </w:rPr>
            </w:pPr>
          </w:p>
          <w:p w14:paraId="0FC2065B" w14:textId="4CC28397" w:rsidR="00A643FA" w:rsidRPr="00A643FA" w:rsidRDefault="00A643FA" w:rsidP="00A643FA">
            <w:pPr>
              <w:jc w:val="both"/>
              <w:rPr>
                <w:color w:val="auto"/>
                <w:sz w:val="18"/>
                <w:lang w:val="ro-RO"/>
              </w:rPr>
            </w:pPr>
            <w:r w:rsidRPr="00A643FA">
              <w:rPr>
                <w:color w:val="auto"/>
                <w:sz w:val="18"/>
                <w:lang w:val="ro-RO"/>
              </w:rPr>
              <w:t>Banciu C., Munteanu A., Aprotosoaie A., Fabian R., Dobrescu A., Vaduva A., Fabian A., Soica I., Ivan V., Sima L. Obscure Bleeding from a Metastatic Small Bowel Tumor Diagnosed Using Motorized Spiral Enteroscopy: A Case Study and a Literature Review (2024) Diagnostics, 14 (9), art. no. 904 DOI: 10.3390/diagnostics14090904 IF=3.3</w:t>
            </w:r>
            <w:r w:rsidRPr="00A643FA">
              <w:rPr>
                <w:color w:val="auto"/>
                <w:sz w:val="18"/>
                <w:lang w:val="ro-RO"/>
              </w:rPr>
              <w:tab/>
            </w:r>
          </w:p>
          <w:p w14:paraId="500BA4EE" w14:textId="77777777" w:rsidR="00A643FA" w:rsidRDefault="00A643FA" w:rsidP="00A643FA">
            <w:pPr>
              <w:jc w:val="both"/>
              <w:rPr>
                <w:color w:val="auto"/>
                <w:sz w:val="18"/>
                <w:lang w:val="ro-RO"/>
              </w:rPr>
            </w:pPr>
          </w:p>
          <w:p w14:paraId="217A8C67" w14:textId="581245C6" w:rsidR="00A643FA" w:rsidRPr="00A643FA" w:rsidRDefault="00A643FA" w:rsidP="00A643FA">
            <w:pPr>
              <w:jc w:val="both"/>
              <w:rPr>
                <w:color w:val="auto"/>
                <w:sz w:val="18"/>
                <w:lang w:val="ro-RO"/>
              </w:rPr>
            </w:pPr>
            <w:r w:rsidRPr="00A643FA">
              <w:rPr>
                <w:color w:val="auto"/>
                <w:sz w:val="18"/>
                <w:lang w:val="ro-RO"/>
              </w:rPr>
              <w:t>Jurescu A., Brebu D., Faur A.C., Vita O., Barna R., Vaduva A., Popa O., Muresan A., Iacob M., Cornianu M., Cornea R.  Clinical–Pathological Features of Thyroid Neoplasms in Young Patients Diagnosed in a Single Center (2024) Life, 14 (6), art. no. 696 DOI: 10.3390/life14060696 IF=3.4</w:t>
            </w:r>
            <w:r w:rsidRPr="00A643FA">
              <w:rPr>
                <w:color w:val="auto"/>
                <w:sz w:val="18"/>
                <w:lang w:val="ro-RO"/>
              </w:rPr>
              <w:tab/>
            </w:r>
          </w:p>
          <w:p w14:paraId="7D348BE2" w14:textId="77777777" w:rsidR="00A643FA" w:rsidRDefault="00A643FA" w:rsidP="00A643FA">
            <w:pPr>
              <w:jc w:val="both"/>
              <w:rPr>
                <w:color w:val="auto"/>
                <w:sz w:val="18"/>
                <w:lang w:val="ro-RO"/>
              </w:rPr>
            </w:pPr>
          </w:p>
          <w:p w14:paraId="75691FDC" w14:textId="69C31CCB" w:rsidR="00A643FA" w:rsidRPr="00A643FA" w:rsidRDefault="00A643FA" w:rsidP="00A643FA">
            <w:pPr>
              <w:jc w:val="both"/>
              <w:rPr>
                <w:color w:val="auto"/>
                <w:sz w:val="18"/>
                <w:lang w:val="ro-RO"/>
              </w:rPr>
            </w:pPr>
            <w:r w:rsidRPr="00A643FA">
              <w:rPr>
                <w:color w:val="auto"/>
                <w:sz w:val="18"/>
                <w:lang w:val="ro-RO"/>
              </w:rPr>
              <w:t>Vela O.C., Boariu M.I., Iorio-Siciliano V., Vaduva A., Belova A., Stratul S.-I., Rusu D. Histologic Evaluation of Early Papilla Healing after Augmentation with Injectable Hyaluronic Acid—A Proof of Concept (2024) Journal of Clinical Medicine, 13 (14), art. no. 4102 DOI: 10.3390/jcm13144102 IF=2.9</w:t>
            </w:r>
            <w:r w:rsidRPr="00A643FA">
              <w:rPr>
                <w:color w:val="auto"/>
                <w:sz w:val="18"/>
                <w:lang w:val="ro-RO"/>
              </w:rPr>
              <w:tab/>
            </w:r>
          </w:p>
          <w:p w14:paraId="3B52A958" w14:textId="77777777" w:rsidR="00A643FA" w:rsidRDefault="00A643FA" w:rsidP="00A643FA">
            <w:pPr>
              <w:jc w:val="both"/>
              <w:rPr>
                <w:color w:val="auto"/>
                <w:sz w:val="18"/>
                <w:lang w:val="ro-RO"/>
              </w:rPr>
            </w:pPr>
          </w:p>
          <w:p w14:paraId="5CF82FF5" w14:textId="63E74BC5" w:rsidR="00A643FA" w:rsidRPr="00A643FA" w:rsidRDefault="00A643FA" w:rsidP="00A643FA">
            <w:pPr>
              <w:jc w:val="both"/>
              <w:rPr>
                <w:color w:val="auto"/>
                <w:sz w:val="18"/>
                <w:lang w:val="ro-RO"/>
              </w:rPr>
            </w:pPr>
            <w:r w:rsidRPr="00A643FA">
              <w:rPr>
                <w:color w:val="auto"/>
                <w:sz w:val="18"/>
                <w:lang w:val="ro-RO"/>
              </w:rPr>
              <w:t>Chisavu F., Gafencu M., Steflea R.M., Vaduva A., Izvernariu F., Stroescu R.F. Acute Glomerulonephritis Following Systemic Scabies in Two Brothers (2024) Children, 11 (8), art. no. 981 DOI: 10.3390/children11080981 IF=2.1</w:t>
            </w:r>
            <w:r w:rsidRPr="00A643FA">
              <w:rPr>
                <w:color w:val="auto"/>
                <w:sz w:val="18"/>
                <w:lang w:val="ro-RO"/>
              </w:rPr>
              <w:tab/>
            </w:r>
          </w:p>
          <w:p w14:paraId="04661892" w14:textId="77777777" w:rsidR="00A643FA" w:rsidRDefault="00A643FA" w:rsidP="00A643FA">
            <w:pPr>
              <w:jc w:val="both"/>
              <w:rPr>
                <w:color w:val="auto"/>
                <w:sz w:val="18"/>
                <w:lang w:val="ro-RO"/>
              </w:rPr>
            </w:pPr>
          </w:p>
          <w:p w14:paraId="3854BFB8" w14:textId="6D377A92" w:rsidR="00A643FA" w:rsidRPr="00A643FA" w:rsidRDefault="00A643FA" w:rsidP="00A643FA">
            <w:pPr>
              <w:jc w:val="both"/>
              <w:rPr>
                <w:color w:val="auto"/>
                <w:sz w:val="18"/>
                <w:lang w:val="ro-RO"/>
              </w:rPr>
            </w:pPr>
            <w:r w:rsidRPr="00A643FA">
              <w:rPr>
                <w:color w:val="auto"/>
                <w:sz w:val="18"/>
                <w:lang w:val="ro-RO"/>
              </w:rPr>
              <w:t>Vița O., Jurescu A., Văduva A., Cornea R., Cornianu M., Tăban S., Szilagyi D., Micșescu C., Natarâș B., Dema A. Invasive Cutaneous Melanoma: Evaluating the Prognostic Significance of Some Parameters Associated with Lymph Node Metastases (2023) Medicina (Lithuania), 59 (7), art. no. 1241 DOI: 10.3390/medicina59071241 IF=2.4</w:t>
            </w:r>
            <w:r w:rsidRPr="00A643FA">
              <w:rPr>
                <w:color w:val="auto"/>
                <w:sz w:val="18"/>
                <w:lang w:val="ro-RO"/>
              </w:rPr>
              <w:tab/>
            </w:r>
          </w:p>
          <w:p w14:paraId="55412D59" w14:textId="77777777" w:rsidR="00A643FA" w:rsidRDefault="00A643FA" w:rsidP="00A643FA">
            <w:pPr>
              <w:jc w:val="both"/>
              <w:rPr>
                <w:color w:val="auto"/>
                <w:sz w:val="18"/>
                <w:lang w:val="ro-RO"/>
              </w:rPr>
            </w:pPr>
          </w:p>
          <w:p w14:paraId="264BB709" w14:textId="5BC9514F" w:rsidR="00A643FA" w:rsidRPr="00A643FA" w:rsidRDefault="00A643FA" w:rsidP="00A643FA">
            <w:pPr>
              <w:jc w:val="both"/>
              <w:rPr>
                <w:color w:val="auto"/>
                <w:sz w:val="18"/>
                <w:lang w:val="ro-RO"/>
              </w:rPr>
            </w:pPr>
            <w:r w:rsidRPr="00A643FA">
              <w:rPr>
                <w:color w:val="auto"/>
                <w:sz w:val="18"/>
                <w:lang w:val="ro-RO"/>
              </w:rPr>
              <w:t>Jurescu A., Dema A., Văduva A., Gheju A., Vița O., Barna R., Lăzureanu C., Cornianu M., Tăban S., Duță C., Pantea S.  Poorly differentiated clusters and tumor budding are important prognostic factors in colorectal carcinomas (2022) Bosnian Journal of Basic Medical Sciences, 22 (2), pp. 164 – 177 DOI: 10.17305/bjbms.2021.6110 IF=1</w:t>
            </w:r>
            <w:r w:rsidRPr="00A643FA">
              <w:rPr>
                <w:color w:val="auto"/>
                <w:sz w:val="18"/>
                <w:lang w:val="ro-RO"/>
              </w:rPr>
              <w:tab/>
            </w:r>
          </w:p>
          <w:p w14:paraId="78C2E727" w14:textId="77777777" w:rsidR="00A643FA" w:rsidRDefault="00A643FA" w:rsidP="00A643FA">
            <w:pPr>
              <w:jc w:val="both"/>
              <w:rPr>
                <w:color w:val="auto"/>
                <w:sz w:val="18"/>
                <w:lang w:val="ro-RO"/>
              </w:rPr>
            </w:pPr>
          </w:p>
          <w:p w14:paraId="41B988CB" w14:textId="40758D84" w:rsidR="00A643FA" w:rsidRPr="00A643FA" w:rsidRDefault="00A643FA" w:rsidP="00A643FA">
            <w:pPr>
              <w:jc w:val="both"/>
              <w:rPr>
                <w:color w:val="auto"/>
                <w:sz w:val="18"/>
                <w:lang w:val="ro-RO"/>
              </w:rPr>
            </w:pPr>
            <w:r w:rsidRPr="00A643FA">
              <w:rPr>
                <w:color w:val="auto"/>
                <w:sz w:val="18"/>
                <w:lang w:val="ro-RO"/>
              </w:rPr>
              <w:t>Boldeanu L.-C., Boariu M., Rusu D., Vaduva A., Roman A., Surlin P., Martu I., Dragoi R., Popa-Wagner A., Stratul S.-I. Histomorphometrical and CBCT Evaluation of Tissue Loss Progression Induced by Consecutive, Alternate Ligatures in Experimental Peri-Implantitis in a Dog Model: A Pilot Study (2022) Journal of Clinical Medicine, 11 (20), art. no. 6188 DOI: 10.3390/jcm11206188 IF=3.9</w:t>
            </w:r>
            <w:r w:rsidRPr="00A643FA">
              <w:rPr>
                <w:color w:val="auto"/>
                <w:sz w:val="18"/>
                <w:lang w:val="ro-RO"/>
              </w:rPr>
              <w:tab/>
            </w:r>
          </w:p>
          <w:p w14:paraId="4A31754B" w14:textId="77777777" w:rsidR="00A643FA" w:rsidRDefault="00A643FA" w:rsidP="00A643FA">
            <w:pPr>
              <w:jc w:val="both"/>
              <w:rPr>
                <w:color w:val="auto"/>
                <w:sz w:val="18"/>
                <w:lang w:val="ro-RO"/>
              </w:rPr>
            </w:pPr>
          </w:p>
          <w:p w14:paraId="05C1BA40" w14:textId="682ABA14" w:rsidR="00A643FA" w:rsidRPr="00A643FA" w:rsidRDefault="00A643FA" w:rsidP="00A643FA">
            <w:pPr>
              <w:jc w:val="both"/>
              <w:rPr>
                <w:color w:val="auto"/>
                <w:sz w:val="18"/>
                <w:lang w:val="ro-RO"/>
              </w:rPr>
            </w:pPr>
            <w:r w:rsidRPr="00A643FA">
              <w:rPr>
                <w:color w:val="auto"/>
                <w:sz w:val="18"/>
                <w:lang w:val="ro-RO"/>
              </w:rPr>
              <w:t>Lăzărescu A.E., Văduva A.O., Hogea G.B., Croicu C., Pătraşcu J.M., Jr., Petrescu P.H., Andor B.C., Muntean M.D. Comparing PRP and bone marrow aspirate effects on cartilage defects associated with partial meniscectomy: A confocal microscopy study on animal model (2021) Romanian Journal of Morphology and Embryology, 62 (1), pp. 263 – 268 DOI: 10.47162/RJME.62.1.27 IF=0.833</w:t>
            </w:r>
            <w:r w:rsidRPr="00A643FA">
              <w:rPr>
                <w:color w:val="auto"/>
                <w:sz w:val="18"/>
                <w:lang w:val="ro-RO"/>
              </w:rPr>
              <w:tab/>
            </w:r>
          </w:p>
          <w:p w14:paraId="1841D535" w14:textId="77777777" w:rsidR="00A643FA" w:rsidRDefault="00A643FA" w:rsidP="00A643FA">
            <w:pPr>
              <w:jc w:val="both"/>
              <w:rPr>
                <w:color w:val="auto"/>
                <w:sz w:val="18"/>
                <w:lang w:val="ro-RO"/>
              </w:rPr>
            </w:pPr>
          </w:p>
          <w:p w14:paraId="7412EF4E" w14:textId="666DAAE4" w:rsidR="00A643FA" w:rsidRPr="00A643FA" w:rsidRDefault="00A643FA" w:rsidP="00A643FA">
            <w:pPr>
              <w:jc w:val="both"/>
              <w:rPr>
                <w:color w:val="auto"/>
                <w:sz w:val="18"/>
                <w:lang w:val="ro-RO"/>
              </w:rPr>
            </w:pPr>
            <w:r w:rsidRPr="00A643FA">
              <w:rPr>
                <w:color w:val="auto"/>
                <w:sz w:val="18"/>
                <w:lang w:val="ro-RO"/>
              </w:rPr>
              <w:t>Marcu A., Nitusca D., Vaduva A., Baderca F., Cireap N., Coricovac D., Dehelean C.A., Seclaman E., Ilina R., Marian C. Long non-coding RNA expression in laser micro-dissected luminal a and triple negative breast cancer tissue samples—a pilot study (2021) Medicina (Lithuania), 57 (4), art. no. 371 DOI: 10.3390/medicina57040371 IF=2.948</w:t>
            </w:r>
            <w:r w:rsidRPr="00A643FA">
              <w:rPr>
                <w:color w:val="auto"/>
                <w:sz w:val="18"/>
                <w:lang w:val="ro-RO"/>
              </w:rPr>
              <w:tab/>
            </w:r>
          </w:p>
          <w:p w14:paraId="131706ED" w14:textId="77777777" w:rsidR="00A643FA" w:rsidRDefault="00A643FA" w:rsidP="00A643FA">
            <w:pPr>
              <w:jc w:val="both"/>
              <w:rPr>
                <w:color w:val="auto"/>
                <w:sz w:val="18"/>
                <w:lang w:val="ro-RO"/>
              </w:rPr>
            </w:pPr>
          </w:p>
          <w:p w14:paraId="15737D2C" w14:textId="309D06B4" w:rsidR="00A643FA" w:rsidRPr="00A643FA" w:rsidRDefault="00A643FA" w:rsidP="00A643FA">
            <w:pPr>
              <w:jc w:val="both"/>
              <w:rPr>
                <w:color w:val="auto"/>
                <w:sz w:val="18"/>
                <w:lang w:val="ro-RO"/>
              </w:rPr>
            </w:pPr>
            <w:r w:rsidRPr="00A643FA">
              <w:rPr>
                <w:color w:val="auto"/>
                <w:sz w:val="18"/>
                <w:lang w:val="ro-RO"/>
              </w:rPr>
              <w:t>Ionica M., Aburel O.M., Vaduva A., Petrus A., Raţiu S., Olariu S., Sturza A., Muntean D.M. Vitamin D alleviates oxidative stress in adipose tissue and mesenteric vessels from obese patients with subclinical inflammation (2020) Canadian Journal of Physiology and Pharmacology, 98 (2), pp. 85 – 92 DOI: 10.1139/cjpp-2019-0340 IF=2.273</w:t>
            </w:r>
            <w:r w:rsidRPr="00A643FA">
              <w:rPr>
                <w:color w:val="auto"/>
                <w:sz w:val="18"/>
                <w:lang w:val="ro-RO"/>
              </w:rPr>
              <w:tab/>
            </w:r>
          </w:p>
          <w:p w14:paraId="1DB982E4" w14:textId="77777777" w:rsidR="00A643FA" w:rsidRDefault="00A643FA" w:rsidP="00A643FA">
            <w:pPr>
              <w:jc w:val="both"/>
              <w:rPr>
                <w:color w:val="auto"/>
                <w:sz w:val="18"/>
                <w:lang w:val="ro-RO"/>
              </w:rPr>
            </w:pPr>
          </w:p>
          <w:p w14:paraId="0A95C1F3" w14:textId="75717C46" w:rsidR="00A643FA" w:rsidRPr="00A643FA" w:rsidRDefault="00A643FA" w:rsidP="00A643FA">
            <w:pPr>
              <w:jc w:val="both"/>
              <w:rPr>
                <w:color w:val="auto"/>
                <w:sz w:val="18"/>
                <w:lang w:val="ro-RO"/>
              </w:rPr>
            </w:pPr>
            <w:r w:rsidRPr="00A643FA">
              <w:rPr>
                <w:color w:val="auto"/>
                <w:sz w:val="18"/>
                <w:lang w:val="ro-RO"/>
              </w:rPr>
              <w:t xml:space="preserve">Lazarescu A.E., Cojocaru D.G., Boanca M., Hogea B.G., Andor B.C., Vaduva A., Muntean D., </w:t>
            </w:r>
            <w:r w:rsidRPr="00A643FA">
              <w:rPr>
                <w:color w:val="auto"/>
                <w:sz w:val="18"/>
                <w:lang w:val="ro-RO"/>
              </w:rPr>
              <w:lastRenderedPageBreak/>
              <w:t>Cojocaru A., Patrascu J.M. New Evidence Supporting Joint Preservation Procedures of the Hip A confocal microscopy study of the femoral head (2019) Revista de Chimie, 70 (10), pp. 3561 – 3563 DOI: 10.37358/rc.19.10.7596 IF=1.755</w:t>
            </w:r>
            <w:r w:rsidRPr="00A643FA">
              <w:rPr>
                <w:color w:val="auto"/>
                <w:sz w:val="18"/>
                <w:lang w:val="ro-RO"/>
              </w:rPr>
              <w:tab/>
            </w:r>
          </w:p>
          <w:p w14:paraId="3C3DDCC8" w14:textId="77777777" w:rsidR="00A643FA" w:rsidRDefault="00A643FA" w:rsidP="00A643FA">
            <w:pPr>
              <w:jc w:val="both"/>
              <w:rPr>
                <w:color w:val="auto"/>
                <w:sz w:val="18"/>
                <w:lang w:val="ro-RO"/>
              </w:rPr>
            </w:pPr>
          </w:p>
          <w:p w14:paraId="2E3E4D43" w14:textId="70DF293C" w:rsidR="00A643FA" w:rsidRPr="00A643FA" w:rsidRDefault="00A643FA" w:rsidP="00A643FA">
            <w:pPr>
              <w:jc w:val="both"/>
              <w:rPr>
                <w:color w:val="auto"/>
                <w:sz w:val="18"/>
                <w:lang w:val="ro-RO"/>
              </w:rPr>
            </w:pPr>
            <w:r w:rsidRPr="00A643FA">
              <w:rPr>
                <w:color w:val="auto"/>
                <w:sz w:val="18"/>
                <w:lang w:val="ro-RO"/>
              </w:rPr>
              <w:t>Sturza A., Olariu S., Ionică M., Duicu O.M., Văduva A.O., Boia E., Muntean D.M., Popoiu C.M. Monoamine oxidase is a source of oxidative stress in obese patients with chronic inflammation (2019) Canadian Journal of Physiology and Pharmacology, 97 (9), pp. 844 – 849 DOI: 10.1139/cjpp-2019-0028 IF=1.946</w:t>
            </w:r>
            <w:r w:rsidRPr="00A643FA">
              <w:rPr>
                <w:color w:val="auto"/>
                <w:sz w:val="18"/>
                <w:lang w:val="ro-RO"/>
              </w:rPr>
              <w:tab/>
            </w:r>
          </w:p>
          <w:p w14:paraId="6F2E72F2" w14:textId="77777777" w:rsidR="00A643FA" w:rsidRDefault="00A643FA" w:rsidP="00A643FA">
            <w:pPr>
              <w:jc w:val="both"/>
              <w:rPr>
                <w:color w:val="auto"/>
                <w:sz w:val="18"/>
                <w:lang w:val="ro-RO"/>
              </w:rPr>
            </w:pPr>
          </w:p>
          <w:p w14:paraId="2726CFD8" w14:textId="2C4BB368" w:rsidR="00A643FA" w:rsidRPr="00A643FA" w:rsidRDefault="00A643FA" w:rsidP="00A643FA">
            <w:pPr>
              <w:jc w:val="both"/>
              <w:rPr>
                <w:color w:val="auto"/>
                <w:sz w:val="18"/>
                <w:lang w:val="ro-RO"/>
              </w:rPr>
            </w:pPr>
            <w:r w:rsidRPr="00A643FA">
              <w:rPr>
                <w:color w:val="auto"/>
                <w:sz w:val="18"/>
                <w:lang w:val="ro-RO"/>
              </w:rPr>
              <w:t>Jurescu A., Văduva A., Tăban S., Gheju A., Olteanu G.E., Mihai I., Lăzureanu C., Cornianu M., Lazăr F., Dema A. Poorly differentiated clusters: Prognostic significance in colorectal carcinomas (2019) Polish Journal of Pathology, 70 (4), pp. 235 – 245 DOI: 10.5114/pjp.2019.93125  IF=0.903</w:t>
            </w:r>
            <w:r w:rsidRPr="00A643FA">
              <w:rPr>
                <w:color w:val="auto"/>
                <w:sz w:val="18"/>
                <w:lang w:val="ro-RO"/>
              </w:rPr>
              <w:tab/>
            </w:r>
          </w:p>
          <w:p w14:paraId="6F09CE25" w14:textId="77777777" w:rsidR="00A643FA" w:rsidRDefault="00A643FA" w:rsidP="00A643FA">
            <w:pPr>
              <w:jc w:val="both"/>
              <w:rPr>
                <w:color w:val="auto"/>
                <w:sz w:val="18"/>
                <w:lang w:val="ro-RO"/>
              </w:rPr>
            </w:pPr>
          </w:p>
          <w:p w14:paraId="17005668" w14:textId="63FCA9C5" w:rsidR="00A643FA" w:rsidRPr="00A643FA" w:rsidRDefault="00A643FA" w:rsidP="00A643FA">
            <w:pPr>
              <w:jc w:val="both"/>
              <w:rPr>
                <w:color w:val="auto"/>
                <w:sz w:val="18"/>
                <w:lang w:val="ro-RO"/>
              </w:rPr>
            </w:pPr>
            <w:r w:rsidRPr="00A643FA">
              <w:rPr>
                <w:color w:val="auto"/>
                <w:sz w:val="18"/>
                <w:lang w:val="ro-RO"/>
              </w:rPr>
              <w:t>Stan A.T., Vaduva A., Negrutiu M.L., Sinescu C., Szuhanek C., Rogobete A., Muntean D., Talpos S., Duma V.F., Idorasi L., Hajaj T., Rominu M. Evaluation of dental composite resin interface and adhesion using laser scanning confocal microscopy (2018) Materiale Plastice, 55, pp. 541 – 544 DOI: 10.37358/mp.18.4.5070 IF=1.393</w:t>
            </w:r>
            <w:r w:rsidRPr="00A643FA">
              <w:rPr>
                <w:color w:val="auto"/>
                <w:sz w:val="18"/>
                <w:lang w:val="ro-RO"/>
              </w:rPr>
              <w:tab/>
            </w:r>
          </w:p>
          <w:p w14:paraId="4BDA5051" w14:textId="77777777" w:rsidR="00A643FA" w:rsidRDefault="00A643FA" w:rsidP="00A643FA">
            <w:pPr>
              <w:jc w:val="both"/>
              <w:rPr>
                <w:color w:val="auto"/>
                <w:sz w:val="18"/>
                <w:lang w:val="ro-RO"/>
              </w:rPr>
            </w:pPr>
          </w:p>
          <w:p w14:paraId="02FF8B75" w14:textId="66364AA4" w:rsidR="00A643FA" w:rsidRPr="00A643FA" w:rsidRDefault="00A643FA" w:rsidP="00A643FA">
            <w:pPr>
              <w:jc w:val="both"/>
              <w:rPr>
                <w:color w:val="auto"/>
                <w:sz w:val="18"/>
                <w:lang w:val="ro-RO"/>
              </w:rPr>
            </w:pPr>
            <w:r w:rsidRPr="00A643FA">
              <w:rPr>
                <w:color w:val="auto"/>
                <w:sz w:val="18"/>
                <w:lang w:val="ro-RO"/>
              </w:rPr>
              <w:t>Gruia A.T., Suciu M., Barbu-Tudoran L., Azghadi S.M.R., Cristea M.I., Nica D.V., Vaduva A., Muntean D., Mic A.A., Mic F.A. Mesenchymal Stromal Cells Differentiating to Adipocytes Accumulate Autophagic Vesicles Instead of Functional Lipid Droplets (2016) Journal of Cellular Physiology, 231 (4), pp. 863 – 875 DOI: 10.1002/jcp.25177  IF=4.08</w:t>
            </w:r>
            <w:r w:rsidRPr="00A643FA">
              <w:rPr>
                <w:color w:val="auto"/>
                <w:sz w:val="18"/>
                <w:lang w:val="ro-RO"/>
              </w:rPr>
              <w:tab/>
            </w:r>
          </w:p>
          <w:p w14:paraId="1400DD94" w14:textId="77777777" w:rsidR="00A643FA" w:rsidRDefault="00A643FA" w:rsidP="00A643FA">
            <w:pPr>
              <w:jc w:val="both"/>
              <w:rPr>
                <w:color w:val="auto"/>
                <w:sz w:val="18"/>
                <w:lang w:val="ro-RO"/>
              </w:rPr>
            </w:pPr>
          </w:p>
          <w:p w14:paraId="2095B969" w14:textId="11480BFF" w:rsidR="00A643FA" w:rsidRPr="00A643FA" w:rsidRDefault="00A643FA" w:rsidP="00A643FA">
            <w:pPr>
              <w:jc w:val="both"/>
              <w:rPr>
                <w:color w:val="auto"/>
                <w:sz w:val="18"/>
                <w:lang w:val="ro-RO"/>
              </w:rPr>
            </w:pPr>
            <w:r w:rsidRPr="00A643FA">
              <w:rPr>
                <w:color w:val="auto"/>
                <w:sz w:val="18"/>
                <w:lang w:val="ro-RO"/>
              </w:rPr>
              <w:t>Sturza A., Duicu O., Vaduva A., Danila M., Ionita I., Munteanu M., Muntean D., Lighezan R. Hydrogen peroxide promotes endothelial dysfunction by decreasing nitric oxide bioavailability in experimental diabetes mellitus (2016) Revista de Chimie, 67 (11), pp. 2302 – 2305 IF=1.232</w:t>
            </w:r>
            <w:r w:rsidRPr="00A643FA">
              <w:rPr>
                <w:color w:val="auto"/>
                <w:sz w:val="18"/>
                <w:lang w:val="ro-RO"/>
              </w:rPr>
              <w:tab/>
            </w:r>
          </w:p>
          <w:p w14:paraId="5DED4A7B" w14:textId="77777777" w:rsidR="00A643FA" w:rsidRDefault="00A643FA" w:rsidP="00A643FA">
            <w:pPr>
              <w:jc w:val="both"/>
              <w:rPr>
                <w:color w:val="auto"/>
                <w:sz w:val="18"/>
                <w:lang w:val="ro-RO"/>
              </w:rPr>
            </w:pPr>
          </w:p>
          <w:p w14:paraId="2AF6A393" w14:textId="00412321" w:rsidR="00A643FA" w:rsidRPr="00A643FA" w:rsidRDefault="00A643FA" w:rsidP="00A643FA">
            <w:pPr>
              <w:jc w:val="both"/>
              <w:rPr>
                <w:color w:val="auto"/>
                <w:sz w:val="18"/>
                <w:lang w:val="ro-RO"/>
              </w:rPr>
            </w:pPr>
            <w:r w:rsidRPr="00A643FA">
              <w:rPr>
                <w:color w:val="auto"/>
                <w:sz w:val="18"/>
                <w:lang w:val="ro-RO"/>
              </w:rPr>
              <w:t>Lighezan R., Sturza A., Duicu O.M., Ceausu R.A., Vaduva A., Gaspar M., Feier H., Vaida M., Ivan V., Lighezan D., Muntean D.M., Mornos C. Monoamine oxidase inhibition improves vascular function in mammary arteries from nondiabetic and diabetic patients with coronary heart disease (2016) Canadian Journal of Physiology and Pharmacology, 94 (10), pp. 1040 – 1047 DOI: 10.1139/cjpp-2015-0580 IF=1.822</w:t>
            </w:r>
            <w:r w:rsidRPr="00A643FA">
              <w:rPr>
                <w:color w:val="auto"/>
                <w:sz w:val="18"/>
                <w:lang w:val="ro-RO"/>
              </w:rPr>
              <w:tab/>
            </w:r>
          </w:p>
          <w:p w14:paraId="403BC9EF" w14:textId="77777777" w:rsidR="00A643FA" w:rsidRDefault="00A643FA" w:rsidP="00A643FA">
            <w:pPr>
              <w:jc w:val="both"/>
              <w:rPr>
                <w:color w:val="auto"/>
                <w:sz w:val="18"/>
                <w:lang w:val="ro-RO"/>
              </w:rPr>
            </w:pPr>
          </w:p>
          <w:p w14:paraId="52EE123F" w14:textId="734F31F0" w:rsidR="00A643FA" w:rsidRPr="00A643FA" w:rsidRDefault="00A643FA" w:rsidP="00A643FA">
            <w:pPr>
              <w:jc w:val="both"/>
              <w:rPr>
                <w:color w:val="auto"/>
                <w:sz w:val="18"/>
                <w:lang w:val="ro-RO"/>
              </w:rPr>
            </w:pPr>
            <w:r w:rsidRPr="00A643FA">
              <w:rPr>
                <w:color w:val="auto"/>
                <w:sz w:val="18"/>
                <w:lang w:val="ro-RO"/>
              </w:rPr>
              <w:t>Duicu O.M., Lighezan R., Sturza A., Balica R., Vaduva A., Feier H., Gaspar M., Ionac A., Noveanu L., Borza C., Muntean D.M., Mornos C. Assessment of mitochondrial dysfunction and monoamine oxidase contribution to oxidative stress in human diabetic hearts (2016) Oxidative Medicine and Cellular Longevity, 2016, art. no. 8470394 DOI: 10.1155/2016/8470394  IF=4.593</w:t>
            </w:r>
            <w:r w:rsidRPr="00A643FA">
              <w:rPr>
                <w:color w:val="auto"/>
                <w:sz w:val="18"/>
                <w:lang w:val="ro-RO"/>
              </w:rPr>
              <w:tab/>
            </w:r>
          </w:p>
          <w:p w14:paraId="3FB90F2B" w14:textId="77777777" w:rsidR="00A643FA" w:rsidRDefault="00A643FA" w:rsidP="00A643FA">
            <w:pPr>
              <w:jc w:val="both"/>
              <w:rPr>
                <w:color w:val="auto"/>
                <w:sz w:val="18"/>
                <w:lang w:val="ro-RO"/>
              </w:rPr>
            </w:pPr>
          </w:p>
          <w:p w14:paraId="123EDE8B" w14:textId="50BEB881" w:rsidR="00A643FA" w:rsidRPr="00A643FA" w:rsidRDefault="00A643FA" w:rsidP="00A643FA">
            <w:pPr>
              <w:jc w:val="both"/>
              <w:rPr>
                <w:color w:val="auto"/>
                <w:sz w:val="18"/>
                <w:lang w:val="ro-RO"/>
              </w:rPr>
            </w:pPr>
            <w:r w:rsidRPr="00A643FA">
              <w:rPr>
                <w:color w:val="auto"/>
                <w:sz w:val="18"/>
                <w:lang w:val="ro-RO"/>
              </w:rPr>
              <w:t>Sturza A., Duicu O.M., Vaduva A., Dănilă M.D., Noveanu L., Varró A., Muntean D.M. Monoamine oxidases are novel sources of cardiovascular oxidative stress in experimental diabetes (2015) Canadian Journal of Physiology and Pharmacology, 93 (7), pp. 555 – 561 DOI: 10.1139/cjpp-2014-0544 IF=1.704</w:t>
            </w:r>
            <w:r w:rsidRPr="00A643FA">
              <w:rPr>
                <w:color w:val="auto"/>
                <w:sz w:val="18"/>
                <w:lang w:val="ro-RO"/>
              </w:rPr>
              <w:tab/>
            </w:r>
          </w:p>
          <w:p w14:paraId="296E71D9" w14:textId="77777777" w:rsidR="00A643FA" w:rsidRDefault="00A643FA" w:rsidP="00A643FA">
            <w:pPr>
              <w:jc w:val="both"/>
              <w:rPr>
                <w:color w:val="auto"/>
                <w:sz w:val="18"/>
                <w:lang w:val="ro-RO"/>
              </w:rPr>
            </w:pPr>
          </w:p>
          <w:p w14:paraId="10EC444E" w14:textId="3987CA73" w:rsidR="00A643FA" w:rsidRPr="00A643FA" w:rsidRDefault="00A643FA" w:rsidP="00A643FA">
            <w:pPr>
              <w:jc w:val="both"/>
              <w:rPr>
                <w:color w:val="auto"/>
                <w:sz w:val="18"/>
                <w:lang w:val="ro-RO"/>
              </w:rPr>
            </w:pPr>
            <w:r w:rsidRPr="00A643FA">
              <w:rPr>
                <w:color w:val="auto"/>
                <w:sz w:val="18"/>
                <w:lang w:val="ro-RO"/>
              </w:rPr>
              <w:t>Sturza A., Duicu O., Vaduva A., Noveanu L., Danila M., Privistirescu A., Timar R., Muntean D., Munteanu M. Reduction of RAGE expression by Vitamin D in isolated diabetic rat aortas (2015) Revista de Chimie, 66 (9), pp. 1509 – 1512  IF=0.956</w:t>
            </w:r>
            <w:r w:rsidRPr="00A643FA">
              <w:rPr>
                <w:color w:val="auto"/>
                <w:sz w:val="18"/>
                <w:lang w:val="ro-RO"/>
              </w:rPr>
              <w:tab/>
            </w:r>
          </w:p>
          <w:p w14:paraId="1594445A" w14:textId="77777777" w:rsidR="00A643FA" w:rsidRDefault="00A643FA" w:rsidP="00A643FA">
            <w:pPr>
              <w:jc w:val="both"/>
              <w:rPr>
                <w:color w:val="auto"/>
                <w:sz w:val="18"/>
                <w:lang w:val="ro-RO"/>
              </w:rPr>
            </w:pPr>
          </w:p>
          <w:p w14:paraId="7A03C146" w14:textId="77777777" w:rsidR="00A643FA" w:rsidRDefault="00A643FA" w:rsidP="00A643FA">
            <w:pPr>
              <w:jc w:val="both"/>
              <w:rPr>
                <w:color w:val="auto"/>
                <w:sz w:val="18"/>
                <w:lang w:val="ro-RO"/>
              </w:rPr>
            </w:pPr>
            <w:r w:rsidRPr="00A643FA">
              <w:rPr>
                <w:color w:val="auto"/>
                <w:sz w:val="18"/>
                <w:lang w:val="ro-RO"/>
              </w:rPr>
              <w:t>Duicu O.M., Lighezan R., Sturza A., Ceausu R.A., Borza C., Vaduva A., Noveanu L., Gaspar M., Ionac A., Feier H., Muntean D.M., Mornos C. Monoamine Oxidases as Potential Contributors to Oxidative Stress in Diabetes: Time for a Study in Patients Undergoing Heart Surgery (2015) BioMed Research International, 2015, art. no. 515437 DOI: 10.1155/2015/515437 IF=2.134</w:t>
            </w:r>
            <w:r w:rsidRPr="00A643FA">
              <w:rPr>
                <w:color w:val="auto"/>
                <w:sz w:val="18"/>
                <w:lang w:val="ro-RO"/>
              </w:rPr>
              <w:tab/>
            </w:r>
          </w:p>
          <w:p w14:paraId="00AB0A9A" w14:textId="77777777" w:rsidR="00A643FA" w:rsidRDefault="00A643FA" w:rsidP="00A643FA">
            <w:pPr>
              <w:jc w:val="both"/>
              <w:rPr>
                <w:color w:val="auto"/>
                <w:sz w:val="18"/>
                <w:lang w:val="ro-RO"/>
              </w:rPr>
            </w:pPr>
          </w:p>
          <w:p w14:paraId="21C27AD2" w14:textId="5F9CBFDE" w:rsidR="00A643FA" w:rsidRDefault="00A643FA" w:rsidP="00A643FA">
            <w:pPr>
              <w:jc w:val="both"/>
              <w:rPr>
                <w:color w:val="auto"/>
                <w:sz w:val="18"/>
              </w:rPr>
            </w:pPr>
            <w:r w:rsidRPr="00A643FA">
              <w:rPr>
                <w:color w:val="auto"/>
                <w:sz w:val="18"/>
                <w:lang w:val="ro-RO"/>
              </w:rPr>
              <w:t xml:space="preserve">Laura Elena Cirligeriu, Adrian Tudor Stan, Mihai Rominu, Adrian Marinescu, Marius Boariu, Adrian Vaduva, Meda Lavinia Negrutiu, Cosmin Sinescu, Virgil-Florin Duma, Luminita Nica Evaluation of biodentine: tooth structures interfaces using laser scanning confocal microscopy. </w:t>
            </w:r>
            <w:r w:rsidRPr="00A643FA">
              <w:rPr>
                <w:color w:val="auto"/>
                <w:sz w:val="18"/>
              </w:rPr>
              <w:t xml:space="preserve">SPIE Proceedings Volume 10831, Seventh International Conference on Lasers in Medicine; 108310Q (2018) </w:t>
            </w:r>
            <w:hyperlink r:id="rId9" w:history="1">
              <w:r w:rsidRPr="008A669B">
                <w:rPr>
                  <w:rStyle w:val="Hyperlink"/>
                  <w:sz w:val="18"/>
                </w:rPr>
                <w:t>https://doi.org/10.1117/12.2282652</w:t>
              </w:r>
            </w:hyperlink>
          </w:p>
          <w:p w14:paraId="7FCDAA07" w14:textId="0B8C55C1" w:rsidR="00A643FA" w:rsidRPr="00A643FA" w:rsidRDefault="00A643FA" w:rsidP="00A643FA">
            <w:pPr>
              <w:jc w:val="both"/>
              <w:rPr>
                <w:color w:val="auto"/>
                <w:sz w:val="18"/>
              </w:rPr>
            </w:pPr>
            <w:r w:rsidRPr="00A643FA">
              <w:rPr>
                <w:color w:val="auto"/>
                <w:sz w:val="18"/>
              </w:rPr>
              <w:tab/>
            </w:r>
          </w:p>
          <w:p w14:paraId="60F99F0F" w14:textId="2B12605E" w:rsidR="00A643FA" w:rsidRDefault="00A643FA" w:rsidP="00A643FA">
            <w:pPr>
              <w:jc w:val="both"/>
              <w:rPr>
                <w:color w:val="auto"/>
                <w:sz w:val="18"/>
              </w:rPr>
            </w:pPr>
            <w:r w:rsidRPr="00A643FA">
              <w:rPr>
                <w:color w:val="auto"/>
                <w:sz w:val="18"/>
              </w:rPr>
              <w:t xml:space="preserve">Felicia Elena Mitroi, Cosmin Sinescu, Corina Marcauteanu, Danina </w:t>
            </w:r>
            <w:proofErr w:type="spellStart"/>
            <w:r w:rsidRPr="00A643FA">
              <w:rPr>
                <w:color w:val="auto"/>
                <w:sz w:val="18"/>
              </w:rPr>
              <w:t>Muntean</w:t>
            </w:r>
            <w:proofErr w:type="spellEnd"/>
            <w:r w:rsidRPr="00A643FA">
              <w:rPr>
                <w:color w:val="auto"/>
                <w:sz w:val="18"/>
              </w:rPr>
              <w:t xml:space="preserve">, </w:t>
            </w:r>
            <w:proofErr w:type="spellStart"/>
            <w:r w:rsidRPr="00A643FA">
              <w:rPr>
                <w:color w:val="auto"/>
                <w:sz w:val="18"/>
              </w:rPr>
              <w:t>Meda</w:t>
            </w:r>
            <w:proofErr w:type="spellEnd"/>
            <w:r w:rsidRPr="00A643FA">
              <w:rPr>
                <w:color w:val="auto"/>
                <w:sz w:val="18"/>
              </w:rPr>
              <w:t xml:space="preserve"> </w:t>
            </w:r>
            <w:proofErr w:type="spellStart"/>
            <w:r w:rsidRPr="00A643FA">
              <w:rPr>
                <w:color w:val="auto"/>
                <w:sz w:val="18"/>
              </w:rPr>
              <w:t>Lavinia</w:t>
            </w:r>
            <w:proofErr w:type="spellEnd"/>
            <w:r w:rsidRPr="00A643FA">
              <w:rPr>
                <w:color w:val="auto"/>
                <w:sz w:val="18"/>
              </w:rPr>
              <w:t xml:space="preserve"> </w:t>
            </w:r>
            <w:proofErr w:type="spellStart"/>
            <w:r w:rsidRPr="00A643FA">
              <w:rPr>
                <w:color w:val="auto"/>
                <w:sz w:val="18"/>
              </w:rPr>
              <w:t>Negrutiu</w:t>
            </w:r>
            <w:proofErr w:type="spellEnd"/>
            <w:r w:rsidRPr="00A643FA">
              <w:rPr>
                <w:color w:val="auto"/>
                <w:sz w:val="18"/>
              </w:rPr>
              <w:t xml:space="preserve">, </w:t>
            </w:r>
            <w:proofErr w:type="spellStart"/>
            <w:r w:rsidRPr="00A643FA">
              <w:rPr>
                <w:color w:val="auto"/>
                <w:sz w:val="18"/>
              </w:rPr>
              <w:t>Eniko</w:t>
            </w:r>
            <w:proofErr w:type="spellEnd"/>
            <w:r w:rsidRPr="00A643FA">
              <w:rPr>
                <w:color w:val="auto"/>
                <w:sz w:val="18"/>
              </w:rPr>
              <w:t xml:space="preserve"> Tunde </w:t>
            </w:r>
            <w:proofErr w:type="spellStart"/>
            <w:r w:rsidRPr="00A643FA">
              <w:rPr>
                <w:color w:val="auto"/>
                <w:sz w:val="18"/>
              </w:rPr>
              <w:t>Stoica</w:t>
            </w:r>
            <w:proofErr w:type="spellEnd"/>
            <w:r w:rsidRPr="00A643FA">
              <w:rPr>
                <w:color w:val="auto"/>
                <w:sz w:val="18"/>
              </w:rPr>
              <w:t xml:space="preserve">, Florin </w:t>
            </w:r>
            <w:proofErr w:type="spellStart"/>
            <w:r w:rsidRPr="00A643FA">
              <w:rPr>
                <w:color w:val="auto"/>
                <w:sz w:val="18"/>
              </w:rPr>
              <w:t>Topala</w:t>
            </w:r>
            <w:proofErr w:type="spellEnd"/>
            <w:r w:rsidRPr="00A643FA">
              <w:rPr>
                <w:color w:val="auto"/>
                <w:sz w:val="18"/>
              </w:rPr>
              <w:t xml:space="preserve">, Adrian Stan, Adrian Vaduva, Virgil-Florin Duma Confocal laser scanning microscopy versus digital microscopy in the analysis of the marginal adaptation of Tizian overlays. SPIE Proceedings Volume 10831, Seventh International Conference on Lasers in Medicine; 108310N (2018) </w:t>
            </w:r>
            <w:hyperlink r:id="rId10" w:history="1">
              <w:r w:rsidR="000A71BE" w:rsidRPr="008A669B">
                <w:rPr>
                  <w:rStyle w:val="Hyperlink"/>
                  <w:sz w:val="18"/>
                </w:rPr>
                <w:t>https://doi.org/10.1117/12.2282427</w:t>
              </w:r>
            </w:hyperlink>
            <w:r w:rsidRPr="00A643FA">
              <w:rPr>
                <w:color w:val="auto"/>
                <w:sz w:val="18"/>
              </w:rPr>
              <w:tab/>
            </w:r>
          </w:p>
          <w:p w14:paraId="6EE90437" w14:textId="1000D8DD" w:rsidR="000A71BE" w:rsidRPr="00A643FA" w:rsidRDefault="000A71BE" w:rsidP="00A643FA">
            <w:pPr>
              <w:jc w:val="both"/>
              <w:rPr>
                <w:color w:val="auto"/>
                <w:sz w:val="18"/>
              </w:rPr>
            </w:pPr>
          </w:p>
        </w:tc>
      </w:tr>
      <w:tr w:rsidR="006514BB" w14:paraId="37B7B832" w14:textId="77777777" w:rsidTr="00C80D65">
        <w:trPr>
          <w:trHeight w:val="171"/>
        </w:trPr>
        <w:tc>
          <w:tcPr>
            <w:tcW w:w="2976" w:type="dxa"/>
          </w:tcPr>
          <w:p w14:paraId="07E8B7FF" w14:textId="77777777" w:rsidR="006514BB" w:rsidRDefault="004B27B8">
            <w:pPr>
              <w:pStyle w:val="ECVLeftDetails"/>
              <w:rPr>
                <w:color w:val="auto"/>
                <w:lang w:val="ro-RO"/>
              </w:rPr>
            </w:pPr>
            <w:r>
              <w:rPr>
                <w:color w:val="auto"/>
                <w:lang w:val="ro-RO"/>
              </w:rPr>
              <w:lastRenderedPageBreak/>
              <w:t>Publicaţii</w:t>
            </w:r>
          </w:p>
          <w:p w14:paraId="05E7627E" w14:textId="77777777" w:rsidR="006514BB" w:rsidRDefault="004B27B8">
            <w:pPr>
              <w:pStyle w:val="ECVLeftDetails"/>
              <w:rPr>
                <w:lang w:val="ro-RO"/>
              </w:rPr>
            </w:pPr>
            <w:r>
              <w:rPr>
                <w:color w:val="auto"/>
                <w:lang w:val="ro-RO"/>
              </w:rPr>
              <w:lastRenderedPageBreak/>
              <w:t>Rezumate</w:t>
            </w:r>
          </w:p>
          <w:p w14:paraId="18BA3FBC" w14:textId="77777777" w:rsidR="006514BB" w:rsidRDefault="006514BB">
            <w:pPr>
              <w:pStyle w:val="ECVLeftDetails"/>
              <w:rPr>
                <w:lang w:val="ro-RO"/>
              </w:rPr>
            </w:pPr>
          </w:p>
        </w:tc>
        <w:tc>
          <w:tcPr>
            <w:tcW w:w="7367" w:type="dxa"/>
          </w:tcPr>
          <w:p w14:paraId="0666A3A0" w14:textId="77777777" w:rsidR="00A643FA" w:rsidRPr="00A643FA" w:rsidRDefault="00A643FA" w:rsidP="00A643FA">
            <w:pPr>
              <w:jc w:val="both"/>
              <w:rPr>
                <w:rStyle w:val="Strong"/>
                <w:b w:val="0"/>
                <w:color w:val="auto"/>
                <w:sz w:val="18"/>
                <w:szCs w:val="18"/>
              </w:rPr>
            </w:pPr>
            <w:r w:rsidRPr="00A643FA">
              <w:rPr>
                <w:rStyle w:val="Strong"/>
                <w:b w:val="0"/>
                <w:color w:val="auto"/>
                <w:sz w:val="18"/>
                <w:szCs w:val="18"/>
                <w:lang w:val="pt-BR"/>
              </w:rPr>
              <w:lastRenderedPageBreak/>
              <w:t xml:space="preserve">I.-A. Traila, M. Marasescu, A. Muresan, R. Cornea, C. Suciu, A. Dema, D. Szilagyi, C. Lazureanu, </w:t>
            </w:r>
            <w:r w:rsidRPr="00A643FA">
              <w:rPr>
                <w:rStyle w:val="Strong"/>
                <w:b w:val="0"/>
                <w:color w:val="auto"/>
                <w:sz w:val="18"/>
                <w:szCs w:val="18"/>
                <w:lang w:val="pt-BR"/>
              </w:rPr>
              <w:lastRenderedPageBreak/>
              <w:t xml:space="preserve">M. Cornianu, S. Taban, A. Vaduva. </w:t>
            </w:r>
            <w:r w:rsidRPr="00A643FA">
              <w:rPr>
                <w:rStyle w:val="Strong"/>
                <w:b w:val="0"/>
                <w:color w:val="auto"/>
                <w:sz w:val="18"/>
                <w:szCs w:val="18"/>
              </w:rPr>
              <w:t xml:space="preserve">Temporal shifts in gastric cancer dynamics: time series analysis (pre-pandemic and pandemic) in a county hospital in Western Romania. PS-24-040. </w:t>
            </w:r>
            <w:proofErr w:type="spellStart"/>
            <w:r w:rsidRPr="00A643FA">
              <w:rPr>
                <w:rStyle w:val="Strong"/>
                <w:b w:val="0"/>
                <w:color w:val="auto"/>
                <w:sz w:val="18"/>
                <w:szCs w:val="18"/>
              </w:rPr>
              <w:t>Virchows</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Archiv</w:t>
            </w:r>
            <w:proofErr w:type="spellEnd"/>
            <w:r w:rsidRPr="00A643FA">
              <w:rPr>
                <w:rStyle w:val="Strong"/>
                <w:b w:val="0"/>
                <w:color w:val="auto"/>
                <w:sz w:val="18"/>
                <w:szCs w:val="18"/>
              </w:rPr>
              <w:t xml:space="preserve"> (2024) 485 (</w:t>
            </w:r>
            <w:proofErr w:type="spellStart"/>
            <w:r w:rsidRPr="00A643FA">
              <w:rPr>
                <w:rStyle w:val="Strong"/>
                <w:b w:val="0"/>
                <w:color w:val="auto"/>
                <w:sz w:val="18"/>
                <w:szCs w:val="18"/>
              </w:rPr>
              <w:t>Suppl</w:t>
            </w:r>
            <w:proofErr w:type="spellEnd"/>
            <w:r w:rsidRPr="00A643FA">
              <w:rPr>
                <w:rStyle w:val="Strong"/>
                <w:b w:val="0"/>
                <w:color w:val="auto"/>
                <w:sz w:val="18"/>
                <w:szCs w:val="18"/>
              </w:rPr>
              <w:t xml:space="preserve"> 1</w:t>
            </w:r>
            <w:proofErr w:type="gramStart"/>
            <w:r w:rsidRPr="00A643FA">
              <w:rPr>
                <w:rStyle w:val="Strong"/>
                <w:b w:val="0"/>
                <w:color w:val="auto"/>
                <w:sz w:val="18"/>
                <w:szCs w:val="18"/>
              </w:rPr>
              <w:t>):S</w:t>
            </w:r>
            <w:proofErr w:type="gramEnd"/>
            <w:r w:rsidRPr="00A643FA">
              <w:rPr>
                <w:rStyle w:val="Strong"/>
                <w:b w:val="0"/>
                <w:color w:val="auto"/>
                <w:sz w:val="18"/>
                <w:szCs w:val="18"/>
              </w:rPr>
              <w:t>161, https://doi.org/10.1007/s00428-024-03880-y</w:t>
            </w:r>
            <w:r w:rsidRPr="00A643FA">
              <w:rPr>
                <w:rStyle w:val="Strong"/>
                <w:b w:val="0"/>
                <w:color w:val="auto"/>
                <w:sz w:val="18"/>
                <w:szCs w:val="18"/>
              </w:rPr>
              <w:tab/>
            </w:r>
          </w:p>
          <w:p w14:paraId="277F06A7" w14:textId="77777777" w:rsidR="00A643FA" w:rsidRDefault="00A643FA" w:rsidP="00A643FA">
            <w:pPr>
              <w:jc w:val="both"/>
              <w:rPr>
                <w:rStyle w:val="Strong"/>
                <w:b w:val="0"/>
                <w:color w:val="auto"/>
                <w:sz w:val="18"/>
                <w:szCs w:val="18"/>
              </w:rPr>
            </w:pPr>
          </w:p>
          <w:p w14:paraId="2A9FEA26" w14:textId="7C9627BA" w:rsidR="00A643FA" w:rsidRPr="00A643FA" w:rsidRDefault="00A643FA" w:rsidP="00A643FA">
            <w:pPr>
              <w:jc w:val="both"/>
              <w:rPr>
                <w:rStyle w:val="Strong"/>
                <w:b w:val="0"/>
                <w:color w:val="auto"/>
                <w:sz w:val="18"/>
                <w:szCs w:val="18"/>
              </w:rPr>
            </w:pPr>
            <w:r w:rsidRPr="00A643FA">
              <w:rPr>
                <w:rStyle w:val="Strong"/>
                <w:b w:val="0"/>
                <w:color w:val="auto"/>
                <w:sz w:val="18"/>
                <w:szCs w:val="18"/>
              </w:rPr>
              <w:t xml:space="preserve">R. Matei, S. Pittau, C. Lazureanu, M. Cornianu, A. Dema, A. Muresan, S. Costi, M. Lacob, D. Anderco, C. Suciu, R. Cornea, D. Herman, D. Szilagyi, S. Taban, A. Vaduva. Colorectal cancer - a quick overview of the impact of the COVID19 Pandemic on its diagnosis in Romania. E-PS-24-109. </w:t>
            </w:r>
            <w:proofErr w:type="spellStart"/>
            <w:r w:rsidRPr="00A643FA">
              <w:rPr>
                <w:rStyle w:val="Strong"/>
                <w:b w:val="0"/>
                <w:color w:val="auto"/>
                <w:sz w:val="18"/>
                <w:szCs w:val="18"/>
              </w:rPr>
              <w:t>Virchows</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Archiv</w:t>
            </w:r>
            <w:proofErr w:type="spellEnd"/>
            <w:r w:rsidRPr="00A643FA">
              <w:rPr>
                <w:rStyle w:val="Strong"/>
                <w:b w:val="0"/>
                <w:color w:val="auto"/>
                <w:sz w:val="18"/>
                <w:szCs w:val="18"/>
              </w:rPr>
              <w:t xml:space="preserve"> (2024) 485 (</w:t>
            </w:r>
            <w:proofErr w:type="spellStart"/>
            <w:r w:rsidRPr="00A643FA">
              <w:rPr>
                <w:rStyle w:val="Strong"/>
                <w:b w:val="0"/>
                <w:color w:val="auto"/>
                <w:sz w:val="18"/>
                <w:szCs w:val="18"/>
              </w:rPr>
              <w:t>Suppl</w:t>
            </w:r>
            <w:proofErr w:type="spellEnd"/>
            <w:r w:rsidRPr="00A643FA">
              <w:rPr>
                <w:rStyle w:val="Strong"/>
                <w:b w:val="0"/>
                <w:color w:val="auto"/>
                <w:sz w:val="18"/>
                <w:szCs w:val="18"/>
              </w:rPr>
              <w:t xml:space="preserve"> 1</w:t>
            </w:r>
            <w:proofErr w:type="gramStart"/>
            <w:r w:rsidRPr="00A643FA">
              <w:rPr>
                <w:rStyle w:val="Strong"/>
                <w:b w:val="0"/>
                <w:color w:val="auto"/>
                <w:sz w:val="18"/>
                <w:szCs w:val="18"/>
              </w:rPr>
              <w:t>):S</w:t>
            </w:r>
            <w:proofErr w:type="gramEnd"/>
            <w:r w:rsidRPr="00A643FA">
              <w:rPr>
                <w:rStyle w:val="Strong"/>
                <w:b w:val="0"/>
                <w:color w:val="auto"/>
                <w:sz w:val="18"/>
                <w:szCs w:val="18"/>
              </w:rPr>
              <w:t>494, https://doi.org/10.1007/s00428-024-03880-y</w:t>
            </w:r>
            <w:r w:rsidRPr="00A643FA">
              <w:rPr>
                <w:rStyle w:val="Strong"/>
                <w:b w:val="0"/>
                <w:color w:val="auto"/>
                <w:sz w:val="18"/>
                <w:szCs w:val="18"/>
              </w:rPr>
              <w:tab/>
            </w:r>
          </w:p>
          <w:p w14:paraId="5A217059" w14:textId="77777777" w:rsidR="00A643FA" w:rsidRDefault="00A643FA" w:rsidP="00A643FA">
            <w:pPr>
              <w:jc w:val="both"/>
              <w:rPr>
                <w:rStyle w:val="Strong"/>
                <w:b w:val="0"/>
                <w:color w:val="auto"/>
                <w:sz w:val="18"/>
                <w:szCs w:val="18"/>
              </w:rPr>
            </w:pPr>
          </w:p>
          <w:p w14:paraId="53E6700C" w14:textId="4F2F06B7" w:rsidR="00A643FA" w:rsidRPr="00A643FA" w:rsidRDefault="00A643FA" w:rsidP="00A643FA">
            <w:pPr>
              <w:jc w:val="both"/>
              <w:rPr>
                <w:rStyle w:val="Strong"/>
                <w:b w:val="0"/>
                <w:color w:val="auto"/>
                <w:sz w:val="18"/>
                <w:szCs w:val="18"/>
              </w:rPr>
            </w:pPr>
            <w:r w:rsidRPr="00A643FA">
              <w:rPr>
                <w:rStyle w:val="Strong"/>
                <w:b w:val="0"/>
                <w:color w:val="auto"/>
                <w:sz w:val="18"/>
                <w:szCs w:val="18"/>
              </w:rPr>
              <w:t>Vaduva, A; Muresan, A; Cornea, R; Jurescu, A; Serban, CL; Dema, A Going virtual: a medical students' performance assessment VIRCHOWS ARCHIV 2020 477 PS-24-010 S203</w:t>
            </w:r>
            <w:r w:rsidRPr="00A643FA">
              <w:rPr>
                <w:rStyle w:val="Strong"/>
                <w:b w:val="0"/>
                <w:color w:val="auto"/>
                <w:sz w:val="18"/>
                <w:szCs w:val="18"/>
              </w:rPr>
              <w:tab/>
            </w:r>
          </w:p>
          <w:p w14:paraId="5B937F0D" w14:textId="77777777" w:rsidR="00A643FA" w:rsidRDefault="00A643FA" w:rsidP="00A643FA">
            <w:pPr>
              <w:jc w:val="both"/>
              <w:rPr>
                <w:rStyle w:val="Strong"/>
                <w:b w:val="0"/>
                <w:color w:val="auto"/>
                <w:sz w:val="18"/>
                <w:szCs w:val="18"/>
              </w:rPr>
            </w:pPr>
          </w:p>
          <w:p w14:paraId="4A6557B2" w14:textId="4FDFE651" w:rsidR="00A643FA" w:rsidRPr="00A643FA" w:rsidRDefault="00A643FA" w:rsidP="00A643FA">
            <w:pPr>
              <w:jc w:val="both"/>
              <w:rPr>
                <w:rStyle w:val="Strong"/>
                <w:b w:val="0"/>
                <w:color w:val="auto"/>
                <w:sz w:val="18"/>
                <w:szCs w:val="18"/>
              </w:rPr>
            </w:pPr>
            <w:r w:rsidRPr="00A643FA">
              <w:rPr>
                <w:rStyle w:val="Strong"/>
                <w:b w:val="0"/>
                <w:color w:val="auto"/>
                <w:sz w:val="18"/>
                <w:szCs w:val="18"/>
              </w:rPr>
              <w:t xml:space="preserve">Balinisteanu, B; Dema, A; Taban, S; Lazureanu, C; Herman, D; </w:t>
            </w:r>
            <w:proofErr w:type="spellStart"/>
            <w:r w:rsidRPr="00A643FA">
              <w:rPr>
                <w:rStyle w:val="Strong"/>
                <w:b w:val="0"/>
                <w:color w:val="auto"/>
                <w:sz w:val="18"/>
                <w:szCs w:val="18"/>
              </w:rPr>
              <w:t>Ursoniu</w:t>
            </w:r>
            <w:proofErr w:type="spellEnd"/>
            <w:r w:rsidRPr="00A643FA">
              <w:rPr>
                <w:rStyle w:val="Strong"/>
                <w:b w:val="0"/>
                <w:color w:val="auto"/>
                <w:sz w:val="18"/>
                <w:szCs w:val="18"/>
              </w:rPr>
              <w:t xml:space="preserve">, S; </w:t>
            </w:r>
            <w:proofErr w:type="spellStart"/>
            <w:r w:rsidRPr="00A643FA">
              <w:rPr>
                <w:rStyle w:val="Strong"/>
                <w:b w:val="0"/>
                <w:color w:val="auto"/>
                <w:sz w:val="18"/>
                <w:szCs w:val="18"/>
              </w:rPr>
              <w:t>Loghin</w:t>
            </w:r>
            <w:proofErr w:type="spellEnd"/>
            <w:r w:rsidRPr="00A643FA">
              <w:rPr>
                <w:rStyle w:val="Strong"/>
                <w:b w:val="0"/>
                <w:color w:val="auto"/>
                <w:sz w:val="18"/>
                <w:szCs w:val="18"/>
              </w:rPr>
              <w:t xml:space="preserve">, A; Vaduva, A Bcl-2 expression in prostate carcinomas VIRCHOWS ARCHIV 2012 </w:t>
            </w:r>
            <w:proofErr w:type="gramStart"/>
            <w:r w:rsidRPr="00A643FA">
              <w:rPr>
                <w:rStyle w:val="Strong"/>
                <w:b w:val="0"/>
                <w:color w:val="auto"/>
                <w:sz w:val="18"/>
                <w:szCs w:val="18"/>
              </w:rPr>
              <w:t>461  S</w:t>
            </w:r>
            <w:proofErr w:type="gramEnd"/>
            <w:r w:rsidRPr="00A643FA">
              <w:rPr>
                <w:rStyle w:val="Strong"/>
                <w:b w:val="0"/>
                <w:color w:val="auto"/>
                <w:sz w:val="18"/>
                <w:szCs w:val="18"/>
              </w:rPr>
              <w:t>278</w:t>
            </w:r>
            <w:r w:rsidRPr="00A643FA">
              <w:rPr>
                <w:rStyle w:val="Strong"/>
                <w:b w:val="0"/>
                <w:color w:val="auto"/>
                <w:sz w:val="18"/>
                <w:szCs w:val="18"/>
              </w:rPr>
              <w:tab/>
            </w:r>
          </w:p>
          <w:p w14:paraId="2F64AD16" w14:textId="77777777" w:rsidR="00A643FA" w:rsidRDefault="00A643FA" w:rsidP="00A643FA">
            <w:pPr>
              <w:jc w:val="both"/>
              <w:rPr>
                <w:rStyle w:val="Strong"/>
                <w:b w:val="0"/>
                <w:color w:val="auto"/>
                <w:sz w:val="18"/>
                <w:szCs w:val="18"/>
              </w:rPr>
            </w:pPr>
          </w:p>
          <w:p w14:paraId="72E83C10" w14:textId="77777777" w:rsidR="006514BB" w:rsidRDefault="00A643FA" w:rsidP="00A643FA">
            <w:pPr>
              <w:jc w:val="both"/>
              <w:rPr>
                <w:rStyle w:val="Strong"/>
                <w:b w:val="0"/>
                <w:color w:val="auto"/>
                <w:sz w:val="18"/>
                <w:szCs w:val="18"/>
              </w:rPr>
            </w:pPr>
            <w:r w:rsidRPr="00A643FA">
              <w:rPr>
                <w:rStyle w:val="Strong"/>
                <w:b w:val="0"/>
                <w:color w:val="auto"/>
                <w:sz w:val="18"/>
                <w:szCs w:val="18"/>
              </w:rPr>
              <w:t xml:space="preserve">Dema, A; Taban, S; Lazureanu, C; Lazar, E; Muresan, A; </w:t>
            </w:r>
            <w:proofErr w:type="spellStart"/>
            <w:r w:rsidRPr="00A643FA">
              <w:rPr>
                <w:rStyle w:val="Strong"/>
                <w:b w:val="0"/>
                <w:color w:val="auto"/>
                <w:sz w:val="18"/>
                <w:szCs w:val="18"/>
              </w:rPr>
              <w:t>Cornianu</w:t>
            </w:r>
            <w:proofErr w:type="spellEnd"/>
            <w:r w:rsidRPr="00A643FA">
              <w:rPr>
                <w:rStyle w:val="Strong"/>
                <w:b w:val="0"/>
                <w:color w:val="auto"/>
                <w:sz w:val="18"/>
                <w:szCs w:val="18"/>
              </w:rPr>
              <w:t xml:space="preserve">, M; </w:t>
            </w:r>
            <w:proofErr w:type="spellStart"/>
            <w:r w:rsidRPr="00A643FA">
              <w:rPr>
                <w:rStyle w:val="Strong"/>
                <w:b w:val="0"/>
                <w:color w:val="auto"/>
                <w:sz w:val="18"/>
                <w:szCs w:val="18"/>
              </w:rPr>
              <w:t>Bucuras</w:t>
            </w:r>
            <w:proofErr w:type="spellEnd"/>
            <w:r w:rsidRPr="00A643FA">
              <w:rPr>
                <w:rStyle w:val="Strong"/>
                <w:b w:val="0"/>
                <w:color w:val="auto"/>
                <w:sz w:val="18"/>
                <w:szCs w:val="18"/>
              </w:rPr>
              <w:t xml:space="preserve">, V; </w:t>
            </w:r>
            <w:proofErr w:type="spellStart"/>
            <w:r w:rsidRPr="00A643FA">
              <w:rPr>
                <w:rStyle w:val="Strong"/>
                <w:b w:val="0"/>
                <w:color w:val="auto"/>
                <w:sz w:val="18"/>
                <w:szCs w:val="18"/>
              </w:rPr>
              <w:t>Bardan</w:t>
            </w:r>
            <w:proofErr w:type="spellEnd"/>
            <w:r w:rsidRPr="00A643FA">
              <w:rPr>
                <w:rStyle w:val="Strong"/>
                <w:b w:val="0"/>
                <w:color w:val="auto"/>
                <w:sz w:val="18"/>
                <w:szCs w:val="18"/>
              </w:rPr>
              <w:t xml:space="preserve">, R; Herbeck, R; Vaduva, A Primitive </w:t>
            </w:r>
            <w:proofErr w:type="spellStart"/>
            <w:r w:rsidRPr="00A643FA">
              <w:rPr>
                <w:rStyle w:val="Strong"/>
                <w:b w:val="0"/>
                <w:color w:val="auto"/>
                <w:sz w:val="18"/>
                <w:szCs w:val="18"/>
              </w:rPr>
              <w:t>neuroectodermal</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tumor</w:t>
            </w:r>
            <w:proofErr w:type="spellEnd"/>
            <w:r w:rsidRPr="00A643FA">
              <w:rPr>
                <w:rStyle w:val="Strong"/>
                <w:b w:val="0"/>
                <w:color w:val="auto"/>
                <w:sz w:val="18"/>
                <w:szCs w:val="18"/>
              </w:rPr>
              <w:t xml:space="preserve">-a very unusual and highly aggressive </w:t>
            </w:r>
            <w:proofErr w:type="spellStart"/>
            <w:r w:rsidRPr="00A643FA">
              <w:rPr>
                <w:rStyle w:val="Strong"/>
                <w:b w:val="0"/>
                <w:color w:val="auto"/>
                <w:sz w:val="18"/>
                <w:szCs w:val="18"/>
              </w:rPr>
              <w:t>tumor</w:t>
            </w:r>
            <w:proofErr w:type="spellEnd"/>
            <w:r w:rsidRPr="00A643FA">
              <w:rPr>
                <w:rStyle w:val="Strong"/>
                <w:b w:val="0"/>
                <w:color w:val="auto"/>
                <w:sz w:val="18"/>
                <w:szCs w:val="18"/>
              </w:rPr>
              <w:t xml:space="preserve"> of the kidney VIRCHOWS ARCHIV 2010 </w:t>
            </w:r>
            <w:proofErr w:type="gramStart"/>
            <w:r w:rsidRPr="00A643FA">
              <w:rPr>
                <w:rStyle w:val="Strong"/>
                <w:b w:val="0"/>
                <w:color w:val="auto"/>
                <w:sz w:val="18"/>
                <w:szCs w:val="18"/>
              </w:rPr>
              <w:t>457  248</w:t>
            </w:r>
            <w:proofErr w:type="gramEnd"/>
            <w:r w:rsidRPr="00A643FA">
              <w:rPr>
                <w:rStyle w:val="Strong"/>
                <w:b w:val="0"/>
                <w:color w:val="auto"/>
                <w:sz w:val="18"/>
                <w:szCs w:val="18"/>
              </w:rPr>
              <w:tab/>
            </w:r>
          </w:p>
          <w:p w14:paraId="2A8088C9" w14:textId="77777777" w:rsidR="00A643FA" w:rsidRDefault="00A643FA" w:rsidP="00A643FA">
            <w:pPr>
              <w:jc w:val="both"/>
              <w:rPr>
                <w:rStyle w:val="Strong"/>
                <w:b w:val="0"/>
                <w:color w:val="auto"/>
                <w:sz w:val="18"/>
                <w:szCs w:val="18"/>
              </w:rPr>
            </w:pPr>
          </w:p>
          <w:p w14:paraId="1A185DCB" w14:textId="77777777" w:rsidR="00A643FA" w:rsidRPr="00A643FA" w:rsidRDefault="00A643FA" w:rsidP="00A643FA">
            <w:pPr>
              <w:jc w:val="both"/>
              <w:rPr>
                <w:rStyle w:val="Strong"/>
                <w:b w:val="0"/>
                <w:color w:val="auto"/>
                <w:sz w:val="18"/>
                <w:szCs w:val="18"/>
              </w:rPr>
            </w:pPr>
            <w:r w:rsidRPr="00A643FA">
              <w:rPr>
                <w:rStyle w:val="Strong"/>
                <w:b w:val="0"/>
                <w:color w:val="auto"/>
                <w:sz w:val="18"/>
                <w:szCs w:val="18"/>
                <w:lang w:val="pt-BR"/>
              </w:rPr>
              <w:t xml:space="preserve">D.-C. Lazureanu, D. Herman, A. Vaduva, A. Jurescu, R. Cornea, O. Vita, R. Barna, B. Nataras, M. Cornianu, A. Dema. </w:t>
            </w:r>
            <w:r w:rsidRPr="00A643FA">
              <w:rPr>
                <w:rStyle w:val="Strong"/>
                <w:b w:val="0"/>
                <w:color w:val="auto"/>
                <w:sz w:val="18"/>
                <w:szCs w:val="18"/>
              </w:rPr>
              <w:t xml:space="preserve">Clinical and imaging mimic of posterior fossa’ meningioma: medulloblastoma in young-to-middle of adulthood patients. E-PS-18-026, </w:t>
            </w:r>
            <w:proofErr w:type="spellStart"/>
            <w:r w:rsidRPr="00A643FA">
              <w:rPr>
                <w:rStyle w:val="Strong"/>
                <w:b w:val="0"/>
                <w:color w:val="auto"/>
                <w:sz w:val="18"/>
                <w:szCs w:val="18"/>
              </w:rPr>
              <w:t>Virchows</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Archiv</w:t>
            </w:r>
            <w:proofErr w:type="spellEnd"/>
            <w:r w:rsidRPr="00A643FA">
              <w:rPr>
                <w:rStyle w:val="Strong"/>
                <w:b w:val="0"/>
                <w:color w:val="auto"/>
                <w:sz w:val="18"/>
                <w:szCs w:val="18"/>
              </w:rPr>
              <w:t xml:space="preserve"> (2025) 487 (</w:t>
            </w:r>
            <w:proofErr w:type="spellStart"/>
            <w:r w:rsidRPr="00A643FA">
              <w:rPr>
                <w:rStyle w:val="Strong"/>
                <w:b w:val="0"/>
                <w:color w:val="auto"/>
                <w:sz w:val="18"/>
                <w:szCs w:val="18"/>
              </w:rPr>
              <w:t>Suppl</w:t>
            </w:r>
            <w:proofErr w:type="spellEnd"/>
            <w:r w:rsidRPr="00A643FA">
              <w:rPr>
                <w:rStyle w:val="Strong"/>
                <w:b w:val="0"/>
                <w:color w:val="auto"/>
                <w:sz w:val="18"/>
                <w:szCs w:val="18"/>
              </w:rPr>
              <w:t xml:space="preserve"> 1</w:t>
            </w:r>
            <w:proofErr w:type="gramStart"/>
            <w:r w:rsidRPr="00A643FA">
              <w:rPr>
                <w:rStyle w:val="Strong"/>
                <w:b w:val="0"/>
                <w:color w:val="auto"/>
                <w:sz w:val="18"/>
                <w:szCs w:val="18"/>
              </w:rPr>
              <w:t>):S</w:t>
            </w:r>
            <w:proofErr w:type="gramEnd"/>
            <w:r w:rsidRPr="00A643FA">
              <w:rPr>
                <w:rStyle w:val="Strong"/>
                <w:b w:val="0"/>
                <w:color w:val="auto"/>
                <w:sz w:val="18"/>
                <w:szCs w:val="18"/>
              </w:rPr>
              <w:t>456, https://doi.org/10.1007/s00428-025-04179-2</w:t>
            </w:r>
            <w:r w:rsidRPr="00A643FA">
              <w:rPr>
                <w:rStyle w:val="Strong"/>
                <w:b w:val="0"/>
                <w:color w:val="auto"/>
                <w:sz w:val="18"/>
                <w:szCs w:val="18"/>
              </w:rPr>
              <w:tab/>
            </w:r>
          </w:p>
          <w:p w14:paraId="6D909AF2" w14:textId="77777777" w:rsidR="00A643FA" w:rsidRPr="003731DB" w:rsidRDefault="00A643FA" w:rsidP="00A643FA">
            <w:pPr>
              <w:jc w:val="both"/>
              <w:rPr>
                <w:rStyle w:val="Strong"/>
                <w:b w:val="0"/>
                <w:color w:val="auto"/>
                <w:sz w:val="18"/>
                <w:szCs w:val="18"/>
              </w:rPr>
            </w:pPr>
          </w:p>
          <w:p w14:paraId="33D304FF" w14:textId="5D5A558B" w:rsidR="00A643FA" w:rsidRPr="00A643FA" w:rsidRDefault="00A643FA" w:rsidP="00A643FA">
            <w:pPr>
              <w:jc w:val="both"/>
              <w:rPr>
                <w:rStyle w:val="Strong"/>
                <w:b w:val="0"/>
                <w:color w:val="auto"/>
                <w:sz w:val="18"/>
                <w:szCs w:val="18"/>
              </w:rPr>
            </w:pPr>
            <w:r w:rsidRPr="00A643FA">
              <w:rPr>
                <w:rStyle w:val="Strong"/>
                <w:b w:val="0"/>
                <w:color w:val="auto"/>
                <w:sz w:val="18"/>
                <w:szCs w:val="18"/>
                <w:lang w:val="pt-BR"/>
              </w:rPr>
              <w:t xml:space="preserve">A.-I. Nitu, A. Vaduva, S. Taban, C.D. Lazureanu, A. Dema, S. Dema. </w:t>
            </w:r>
            <w:r w:rsidRPr="00A643FA">
              <w:rPr>
                <w:rStyle w:val="Strong"/>
                <w:b w:val="0"/>
                <w:color w:val="auto"/>
                <w:sz w:val="18"/>
                <w:szCs w:val="18"/>
              </w:rPr>
              <w:t xml:space="preserve">Diagnostic and therapeutic challenges in multiple primary malignant tumours. E-PS-20-003, </w:t>
            </w:r>
            <w:proofErr w:type="spellStart"/>
            <w:r w:rsidRPr="00A643FA">
              <w:rPr>
                <w:rStyle w:val="Strong"/>
                <w:b w:val="0"/>
                <w:color w:val="auto"/>
                <w:sz w:val="18"/>
                <w:szCs w:val="18"/>
              </w:rPr>
              <w:t>Virchows</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Archiv</w:t>
            </w:r>
            <w:proofErr w:type="spellEnd"/>
            <w:r w:rsidRPr="00A643FA">
              <w:rPr>
                <w:rStyle w:val="Strong"/>
                <w:b w:val="0"/>
                <w:color w:val="auto"/>
                <w:sz w:val="18"/>
                <w:szCs w:val="18"/>
              </w:rPr>
              <w:t xml:space="preserve"> (2025) 487 (</w:t>
            </w:r>
            <w:proofErr w:type="spellStart"/>
            <w:r w:rsidRPr="00A643FA">
              <w:rPr>
                <w:rStyle w:val="Strong"/>
                <w:b w:val="0"/>
                <w:color w:val="auto"/>
                <w:sz w:val="18"/>
                <w:szCs w:val="18"/>
              </w:rPr>
              <w:t>Suppl</w:t>
            </w:r>
            <w:proofErr w:type="spellEnd"/>
            <w:r w:rsidRPr="00A643FA">
              <w:rPr>
                <w:rStyle w:val="Strong"/>
                <w:b w:val="0"/>
                <w:color w:val="auto"/>
                <w:sz w:val="18"/>
                <w:szCs w:val="18"/>
              </w:rPr>
              <w:t xml:space="preserve"> 1</w:t>
            </w:r>
            <w:proofErr w:type="gramStart"/>
            <w:r w:rsidRPr="00A643FA">
              <w:rPr>
                <w:rStyle w:val="Strong"/>
                <w:b w:val="0"/>
                <w:color w:val="auto"/>
                <w:sz w:val="18"/>
                <w:szCs w:val="18"/>
              </w:rPr>
              <w:t>):S</w:t>
            </w:r>
            <w:proofErr w:type="gramEnd"/>
            <w:r w:rsidRPr="00A643FA">
              <w:rPr>
                <w:rStyle w:val="Strong"/>
                <w:b w:val="0"/>
                <w:color w:val="auto"/>
                <w:sz w:val="18"/>
                <w:szCs w:val="18"/>
              </w:rPr>
              <w:t>464, https://doi.org/10.1007/s00428-025-04179-2.</w:t>
            </w:r>
            <w:r w:rsidRPr="00A643FA">
              <w:rPr>
                <w:rStyle w:val="Strong"/>
                <w:b w:val="0"/>
                <w:color w:val="auto"/>
                <w:sz w:val="18"/>
                <w:szCs w:val="18"/>
              </w:rPr>
              <w:tab/>
            </w:r>
          </w:p>
          <w:p w14:paraId="79F3B286" w14:textId="77777777" w:rsidR="00A643FA" w:rsidRDefault="00A643FA" w:rsidP="00A643FA">
            <w:pPr>
              <w:jc w:val="both"/>
              <w:rPr>
                <w:rStyle w:val="Strong"/>
                <w:b w:val="0"/>
                <w:color w:val="auto"/>
                <w:sz w:val="18"/>
                <w:szCs w:val="18"/>
              </w:rPr>
            </w:pPr>
          </w:p>
          <w:p w14:paraId="41738116" w14:textId="5F9533DE" w:rsidR="00A643FA" w:rsidRPr="00A643FA" w:rsidRDefault="00A643FA" w:rsidP="00A643FA">
            <w:pPr>
              <w:jc w:val="both"/>
              <w:rPr>
                <w:rStyle w:val="Strong"/>
                <w:b w:val="0"/>
                <w:color w:val="auto"/>
                <w:sz w:val="18"/>
                <w:szCs w:val="18"/>
              </w:rPr>
            </w:pPr>
            <w:r w:rsidRPr="00A643FA">
              <w:rPr>
                <w:rStyle w:val="Strong"/>
                <w:b w:val="0"/>
                <w:color w:val="auto"/>
                <w:sz w:val="18"/>
                <w:szCs w:val="18"/>
              </w:rPr>
              <w:t xml:space="preserve">Barna, RA; Jurescu, A; Taban, S; Muresan, A; Vaduva, A; Lupu, V; </w:t>
            </w:r>
            <w:proofErr w:type="spellStart"/>
            <w:r w:rsidRPr="00A643FA">
              <w:rPr>
                <w:rStyle w:val="Strong"/>
                <w:b w:val="0"/>
                <w:color w:val="auto"/>
                <w:sz w:val="18"/>
                <w:szCs w:val="18"/>
              </w:rPr>
              <w:t>Dobrescu</w:t>
            </w:r>
            <w:proofErr w:type="spellEnd"/>
            <w:r w:rsidRPr="00A643FA">
              <w:rPr>
                <w:rStyle w:val="Strong"/>
                <w:b w:val="0"/>
                <w:color w:val="auto"/>
                <w:sz w:val="18"/>
                <w:szCs w:val="18"/>
              </w:rPr>
              <w:t xml:space="preserve">, A; </w:t>
            </w:r>
            <w:proofErr w:type="spellStart"/>
            <w:r w:rsidRPr="00A643FA">
              <w:rPr>
                <w:rStyle w:val="Strong"/>
                <w:b w:val="0"/>
                <w:color w:val="auto"/>
                <w:sz w:val="18"/>
                <w:szCs w:val="18"/>
              </w:rPr>
              <w:t>Nataras</w:t>
            </w:r>
            <w:proofErr w:type="spellEnd"/>
            <w:r w:rsidRPr="00A643FA">
              <w:rPr>
                <w:rStyle w:val="Strong"/>
                <w:b w:val="0"/>
                <w:color w:val="auto"/>
                <w:sz w:val="18"/>
                <w:szCs w:val="18"/>
              </w:rPr>
              <w:t>, BR; Bals, MM; Cornianu, M Anaplastic thyroid carcinoma: a 12-year observational retrospective study VIRCHOWS ARCHIV 2022 481 E-PS-08-01 S252</w:t>
            </w:r>
            <w:r w:rsidRPr="00A643FA">
              <w:rPr>
                <w:rStyle w:val="Strong"/>
                <w:b w:val="0"/>
                <w:color w:val="auto"/>
                <w:sz w:val="18"/>
                <w:szCs w:val="18"/>
              </w:rPr>
              <w:tab/>
            </w:r>
          </w:p>
          <w:p w14:paraId="546DBDFE" w14:textId="77777777" w:rsidR="00A643FA" w:rsidRDefault="00A643FA" w:rsidP="00A643FA">
            <w:pPr>
              <w:jc w:val="both"/>
              <w:rPr>
                <w:rStyle w:val="Strong"/>
                <w:b w:val="0"/>
                <w:color w:val="auto"/>
                <w:sz w:val="18"/>
                <w:szCs w:val="18"/>
              </w:rPr>
            </w:pPr>
          </w:p>
          <w:p w14:paraId="072BFBDE" w14:textId="1514A795" w:rsidR="00A643FA" w:rsidRPr="00A643FA" w:rsidRDefault="00A643FA" w:rsidP="00A643FA">
            <w:pPr>
              <w:jc w:val="both"/>
              <w:rPr>
                <w:rStyle w:val="Strong"/>
                <w:b w:val="0"/>
                <w:color w:val="auto"/>
                <w:sz w:val="18"/>
                <w:szCs w:val="18"/>
              </w:rPr>
            </w:pPr>
            <w:r w:rsidRPr="00A643FA">
              <w:rPr>
                <w:rStyle w:val="Strong"/>
                <w:b w:val="0"/>
                <w:color w:val="auto"/>
                <w:sz w:val="18"/>
                <w:szCs w:val="18"/>
              </w:rPr>
              <w:t>Jurescu, A; Gheju, A; Taban, S; Cornianu, M; Muresan, A; Lazureanu, C; Cornea, R; Vaduva, A; Vita, OC; Mihai, I; Olteanu, GE; Lupu, V; Dema, A Clinicopathological analysis of prognostic factors in colorectal carcinoma: a large retrospective study VIRCHOWS ARCHIV 2021 479 PS-06-024 S90</w:t>
            </w:r>
            <w:r w:rsidRPr="00A643FA">
              <w:rPr>
                <w:rStyle w:val="Strong"/>
                <w:b w:val="0"/>
                <w:color w:val="auto"/>
                <w:sz w:val="18"/>
                <w:szCs w:val="18"/>
              </w:rPr>
              <w:tab/>
            </w:r>
          </w:p>
          <w:p w14:paraId="5F4616F4" w14:textId="77777777" w:rsidR="00A643FA" w:rsidRDefault="00A643FA" w:rsidP="00A643FA">
            <w:pPr>
              <w:jc w:val="both"/>
              <w:rPr>
                <w:rStyle w:val="Strong"/>
                <w:b w:val="0"/>
                <w:color w:val="auto"/>
                <w:sz w:val="18"/>
                <w:szCs w:val="18"/>
              </w:rPr>
            </w:pPr>
          </w:p>
          <w:p w14:paraId="3D6A2314" w14:textId="111EA253" w:rsidR="00A643FA" w:rsidRPr="00A643FA" w:rsidRDefault="00A643FA" w:rsidP="00A643FA">
            <w:pPr>
              <w:jc w:val="both"/>
              <w:rPr>
                <w:rStyle w:val="Strong"/>
                <w:b w:val="0"/>
                <w:color w:val="auto"/>
                <w:sz w:val="18"/>
                <w:szCs w:val="18"/>
              </w:rPr>
            </w:pPr>
            <w:r w:rsidRPr="00A643FA">
              <w:rPr>
                <w:rStyle w:val="Strong"/>
                <w:b w:val="0"/>
                <w:color w:val="auto"/>
                <w:sz w:val="18"/>
                <w:szCs w:val="18"/>
              </w:rPr>
              <w:t>Jurescu, A; Gheju, A; Taban, S; Cornianu, M; Muresan, A; Lazureanu, C; Cornea, R; Vaduva, A; Vita, OC; Dema, A Histological grading of mucinous colorectal carcinoma - an ongoing challenge VIRCHOWS ARCHIV 2021 479 PS-06-023 S89</w:t>
            </w:r>
            <w:r w:rsidRPr="00A643FA">
              <w:rPr>
                <w:rStyle w:val="Strong"/>
                <w:b w:val="0"/>
                <w:color w:val="auto"/>
                <w:sz w:val="18"/>
                <w:szCs w:val="18"/>
              </w:rPr>
              <w:tab/>
            </w:r>
          </w:p>
          <w:p w14:paraId="491F5C54" w14:textId="77777777" w:rsidR="00A643FA" w:rsidRDefault="00A643FA" w:rsidP="00A643FA">
            <w:pPr>
              <w:jc w:val="both"/>
              <w:rPr>
                <w:rStyle w:val="Strong"/>
                <w:b w:val="0"/>
                <w:color w:val="auto"/>
                <w:sz w:val="18"/>
                <w:szCs w:val="18"/>
              </w:rPr>
            </w:pPr>
          </w:p>
          <w:p w14:paraId="2BD08F48" w14:textId="1EEB6F73" w:rsidR="00A643FA" w:rsidRPr="00A643FA" w:rsidRDefault="00A643FA" w:rsidP="00A643FA">
            <w:pPr>
              <w:jc w:val="both"/>
              <w:rPr>
                <w:rStyle w:val="Strong"/>
                <w:b w:val="0"/>
                <w:color w:val="auto"/>
                <w:sz w:val="18"/>
                <w:szCs w:val="18"/>
              </w:rPr>
            </w:pPr>
            <w:proofErr w:type="spellStart"/>
            <w:r w:rsidRPr="00A643FA">
              <w:rPr>
                <w:rStyle w:val="Strong"/>
                <w:b w:val="0"/>
                <w:color w:val="auto"/>
                <w:sz w:val="18"/>
                <w:szCs w:val="18"/>
              </w:rPr>
              <w:t>Slovac</w:t>
            </w:r>
            <w:proofErr w:type="spellEnd"/>
            <w:r w:rsidRPr="00A643FA">
              <w:rPr>
                <w:rStyle w:val="Strong"/>
                <w:b w:val="0"/>
                <w:color w:val="auto"/>
                <w:sz w:val="18"/>
                <w:szCs w:val="18"/>
              </w:rPr>
              <w:t xml:space="preserve">, A; </w:t>
            </w:r>
            <w:proofErr w:type="spellStart"/>
            <w:r w:rsidRPr="00A643FA">
              <w:rPr>
                <w:rStyle w:val="Strong"/>
                <w:b w:val="0"/>
                <w:color w:val="auto"/>
                <w:sz w:val="18"/>
                <w:szCs w:val="18"/>
              </w:rPr>
              <w:t>Vaduva</w:t>
            </w:r>
            <w:proofErr w:type="spellEnd"/>
            <w:r w:rsidRPr="00A643FA">
              <w:rPr>
                <w:rStyle w:val="Strong"/>
                <w:b w:val="0"/>
                <w:color w:val="auto"/>
                <w:sz w:val="18"/>
                <w:szCs w:val="18"/>
              </w:rPr>
              <w:t xml:space="preserve">, A; </w:t>
            </w:r>
            <w:proofErr w:type="spellStart"/>
            <w:r w:rsidRPr="00A643FA">
              <w:rPr>
                <w:rStyle w:val="Strong"/>
                <w:b w:val="0"/>
                <w:color w:val="auto"/>
                <w:sz w:val="18"/>
                <w:szCs w:val="18"/>
              </w:rPr>
              <w:t>Barna</w:t>
            </w:r>
            <w:proofErr w:type="spellEnd"/>
            <w:r w:rsidRPr="00A643FA">
              <w:rPr>
                <w:rStyle w:val="Strong"/>
                <w:b w:val="0"/>
                <w:color w:val="auto"/>
                <w:sz w:val="18"/>
                <w:szCs w:val="18"/>
              </w:rPr>
              <w:t xml:space="preserve">, R; </w:t>
            </w:r>
            <w:proofErr w:type="spellStart"/>
            <w:r w:rsidRPr="00A643FA">
              <w:rPr>
                <w:rStyle w:val="Strong"/>
                <w:b w:val="0"/>
                <w:color w:val="auto"/>
                <w:sz w:val="18"/>
                <w:szCs w:val="18"/>
              </w:rPr>
              <w:t>Cirpean</w:t>
            </w:r>
            <w:proofErr w:type="spellEnd"/>
            <w:r w:rsidRPr="00A643FA">
              <w:rPr>
                <w:rStyle w:val="Strong"/>
                <w:b w:val="0"/>
                <w:color w:val="auto"/>
                <w:sz w:val="18"/>
                <w:szCs w:val="18"/>
              </w:rPr>
              <w:t>, R; Vita, OC; Jurescu, A; Cornianu, M A 14-year experience in pathological diagnosis of liver tumours using core needle biopsy VIRCHOWS ARCHIV 2021 479 E-PS-07-01 S228</w:t>
            </w:r>
            <w:r w:rsidRPr="00A643FA">
              <w:rPr>
                <w:rStyle w:val="Strong"/>
                <w:b w:val="0"/>
                <w:color w:val="auto"/>
                <w:sz w:val="18"/>
                <w:szCs w:val="18"/>
              </w:rPr>
              <w:tab/>
            </w:r>
          </w:p>
          <w:p w14:paraId="6E8080DB" w14:textId="77777777" w:rsidR="00A643FA" w:rsidRDefault="00A643FA" w:rsidP="00A643FA">
            <w:pPr>
              <w:jc w:val="both"/>
              <w:rPr>
                <w:rStyle w:val="Strong"/>
                <w:b w:val="0"/>
                <w:color w:val="auto"/>
                <w:sz w:val="18"/>
                <w:szCs w:val="18"/>
              </w:rPr>
            </w:pPr>
          </w:p>
          <w:p w14:paraId="7B158EE6" w14:textId="5325DC47" w:rsidR="00A643FA" w:rsidRPr="00A643FA" w:rsidRDefault="00A643FA" w:rsidP="00A643FA">
            <w:pPr>
              <w:jc w:val="both"/>
              <w:rPr>
                <w:rStyle w:val="Strong"/>
                <w:b w:val="0"/>
                <w:color w:val="auto"/>
                <w:sz w:val="18"/>
                <w:szCs w:val="18"/>
              </w:rPr>
            </w:pPr>
            <w:r w:rsidRPr="00A643FA">
              <w:rPr>
                <w:rStyle w:val="Strong"/>
                <w:b w:val="0"/>
                <w:color w:val="auto"/>
                <w:sz w:val="18"/>
                <w:szCs w:val="18"/>
              </w:rPr>
              <w:t>Vita, OC; Dema, A; Vaduva, A; Jurescu, A; Gheju, A; Mihai, I; Cornea, R; Taban, S; Lazureanu, C; Cornianu, M A glance over the clinicopathological features of parathyroid adenomas VIRCHOWS ARCHIV 2021 479 PS-08-021 S104</w:t>
            </w:r>
            <w:r w:rsidRPr="00A643FA">
              <w:rPr>
                <w:rStyle w:val="Strong"/>
                <w:b w:val="0"/>
                <w:color w:val="auto"/>
                <w:sz w:val="18"/>
                <w:szCs w:val="18"/>
              </w:rPr>
              <w:tab/>
            </w:r>
          </w:p>
          <w:p w14:paraId="69C6512C" w14:textId="77777777" w:rsidR="00A643FA" w:rsidRDefault="00A643FA" w:rsidP="00A643FA">
            <w:pPr>
              <w:jc w:val="both"/>
              <w:rPr>
                <w:rStyle w:val="Strong"/>
                <w:b w:val="0"/>
                <w:color w:val="auto"/>
                <w:sz w:val="18"/>
                <w:szCs w:val="18"/>
              </w:rPr>
            </w:pPr>
          </w:p>
          <w:p w14:paraId="05181448" w14:textId="52DC556E" w:rsidR="00A643FA" w:rsidRPr="00A643FA" w:rsidRDefault="00A643FA" w:rsidP="00A643FA">
            <w:pPr>
              <w:jc w:val="both"/>
              <w:rPr>
                <w:rStyle w:val="Strong"/>
                <w:b w:val="0"/>
                <w:color w:val="auto"/>
                <w:sz w:val="18"/>
                <w:szCs w:val="18"/>
              </w:rPr>
            </w:pPr>
            <w:r w:rsidRPr="00A643FA">
              <w:rPr>
                <w:rStyle w:val="Strong"/>
                <w:b w:val="0"/>
                <w:color w:val="auto"/>
                <w:sz w:val="18"/>
                <w:szCs w:val="18"/>
              </w:rPr>
              <w:t>Jurescu, A; Gheju, A; Vaduva, A; Mihai, I; Vita, O; Cornea, R; Cornianu, M; Lazar, F; Taban, S; Dema, A The prognostic significance of tumour budding and poorly differentiated clusters in colorectal carcinomas VIRCHOWS ARCHIV 2019 475 PS-20-037 S203</w:t>
            </w:r>
            <w:r w:rsidRPr="00A643FA">
              <w:rPr>
                <w:rStyle w:val="Strong"/>
                <w:b w:val="0"/>
                <w:color w:val="auto"/>
                <w:sz w:val="18"/>
                <w:szCs w:val="18"/>
              </w:rPr>
              <w:tab/>
            </w:r>
          </w:p>
          <w:p w14:paraId="3DAF8658" w14:textId="77777777" w:rsidR="00A643FA" w:rsidRDefault="00A643FA" w:rsidP="00A643FA">
            <w:pPr>
              <w:jc w:val="both"/>
              <w:rPr>
                <w:rStyle w:val="Strong"/>
                <w:b w:val="0"/>
                <w:color w:val="auto"/>
                <w:sz w:val="18"/>
                <w:szCs w:val="18"/>
              </w:rPr>
            </w:pPr>
          </w:p>
          <w:p w14:paraId="07CEB20D" w14:textId="7824FA9E" w:rsidR="00A643FA" w:rsidRPr="00A643FA" w:rsidRDefault="00A643FA" w:rsidP="00A643FA">
            <w:pPr>
              <w:jc w:val="both"/>
              <w:rPr>
                <w:rStyle w:val="Strong"/>
                <w:b w:val="0"/>
                <w:color w:val="auto"/>
                <w:sz w:val="18"/>
                <w:szCs w:val="18"/>
              </w:rPr>
            </w:pPr>
            <w:r w:rsidRPr="00A643FA">
              <w:rPr>
                <w:rStyle w:val="Strong"/>
                <w:b w:val="0"/>
                <w:color w:val="auto"/>
                <w:sz w:val="18"/>
                <w:szCs w:val="18"/>
              </w:rPr>
              <w:t>Vita, O; Vaduva, A; Cornea, R; Lazureanu, C; Muresan, A; Oprisan, G; Iacob, M; Olteanu, EG; Golu, I; Cornianu, M Association of thyroid pathology to primary hyperparathyroidism requires complex investigations prior to treatment VIRCHOWS ARCHIV 2019 475 PS-22-022 S227</w:t>
            </w:r>
            <w:r w:rsidRPr="00A643FA">
              <w:rPr>
                <w:rStyle w:val="Strong"/>
                <w:b w:val="0"/>
                <w:color w:val="auto"/>
                <w:sz w:val="18"/>
                <w:szCs w:val="18"/>
              </w:rPr>
              <w:tab/>
            </w:r>
          </w:p>
          <w:p w14:paraId="507E88D1" w14:textId="77777777" w:rsidR="00A643FA" w:rsidRDefault="00A643FA" w:rsidP="00A643FA">
            <w:pPr>
              <w:jc w:val="both"/>
              <w:rPr>
                <w:rStyle w:val="Strong"/>
                <w:b w:val="0"/>
                <w:color w:val="auto"/>
                <w:sz w:val="18"/>
                <w:szCs w:val="18"/>
              </w:rPr>
            </w:pPr>
          </w:p>
          <w:p w14:paraId="1F91506D" w14:textId="11C1BD0E" w:rsidR="00A643FA" w:rsidRPr="00A643FA" w:rsidRDefault="00A643FA" w:rsidP="00A643FA">
            <w:pPr>
              <w:jc w:val="both"/>
              <w:rPr>
                <w:rStyle w:val="Strong"/>
                <w:b w:val="0"/>
                <w:color w:val="auto"/>
                <w:sz w:val="18"/>
                <w:szCs w:val="18"/>
              </w:rPr>
            </w:pPr>
            <w:r w:rsidRPr="00A643FA">
              <w:rPr>
                <w:rStyle w:val="Strong"/>
                <w:b w:val="0"/>
                <w:color w:val="auto"/>
                <w:sz w:val="18"/>
                <w:szCs w:val="18"/>
              </w:rPr>
              <w:t>Vita, O; Cornianu, M; Gheju, A; Vaduva, A; Jurescu, A; Mihai, I; Taban, S; Dema, A Unicentric Castleman's disease with mesenteric location: case report VIRCHOWS ARCHIV 2019 475 E-PS-10-02 S336</w:t>
            </w:r>
            <w:r w:rsidRPr="00A643FA">
              <w:rPr>
                <w:rStyle w:val="Strong"/>
                <w:b w:val="0"/>
                <w:color w:val="auto"/>
                <w:sz w:val="18"/>
                <w:szCs w:val="18"/>
              </w:rPr>
              <w:tab/>
            </w:r>
          </w:p>
          <w:p w14:paraId="210A78D7" w14:textId="77777777" w:rsidR="00A643FA" w:rsidRDefault="00A643FA" w:rsidP="00A643FA">
            <w:pPr>
              <w:jc w:val="both"/>
              <w:rPr>
                <w:rStyle w:val="Strong"/>
                <w:b w:val="0"/>
                <w:color w:val="auto"/>
                <w:sz w:val="18"/>
                <w:szCs w:val="18"/>
              </w:rPr>
            </w:pPr>
          </w:p>
          <w:p w14:paraId="24C725D0" w14:textId="2153A5C0" w:rsidR="00A643FA" w:rsidRPr="00A643FA" w:rsidRDefault="00A643FA" w:rsidP="00A643FA">
            <w:pPr>
              <w:jc w:val="both"/>
              <w:rPr>
                <w:rStyle w:val="Strong"/>
                <w:b w:val="0"/>
                <w:color w:val="auto"/>
                <w:sz w:val="18"/>
                <w:szCs w:val="18"/>
              </w:rPr>
            </w:pPr>
            <w:r w:rsidRPr="00A643FA">
              <w:rPr>
                <w:rStyle w:val="Strong"/>
                <w:b w:val="0"/>
                <w:color w:val="auto"/>
                <w:sz w:val="18"/>
                <w:szCs w:val="18"/>
              </w:rPr>
              <w:t>Dema, A; Taban, S; Vaduva, A; Cornea, R; Cornianu, M; Muresan, A; Bardan, R; Vita, O; Anderco, D Uncommon case of familial Sertoli cell tumour of the testis VIRCHOWS ARCHIV 2017 471 PS-25-111 S286</w:t>
            </w:r>
            <w:r w:rsidRPr="00A643FA">
              <w:rPr>
                <w:rStyle w:val="Strong"/>
                <w:b w:val="0"/>
                <w:color w:val="auto"/>
                <w:sz w:val="18"/>
                <w:szCs w:val="18"/>
              </w:rPr>
              <w:tab/>
            </w:r>
          </w:p>
          <w:p w14:paraId="5A576F17" w14:textId="77777777" w:rsidR="00A643FA" w:rsidRDefault="00A643FA" w:rsidP="00A643FA">
            <w:pPr>
              <w:jc w:val="both"/>
              <w:rPr>
                <w:rStyle w:val="Strong"/>
                <w:b w:val="0"/>
                <w:color w:val="auto"/>
                <w:sz w:val="18"/>
                <w:szCs w:val="18"/>
              </w:rPr>
            </w:pPr>
          </w:p>
          <w:p w14:paraId="07026998" w14:textId="29CA8B86" w:rsidR="00A643FA" w:rsidRPr="00A643FA" w:rsidRDefault="00A643FA" w:rsidP="00A643FA">
            <w:pPr>
              <w:jc w:val="both"/>
              <w:rPr>
                <w:rStyle w:val="Strong"/>
                <w:b w:val="0"/>
                <w:color w:val="auto"/>
                <w:sz w:val="18"/>
                <w:szCs w:val="18"/>
              </w:rPr>
            </w:pPr>
            <w:r w:rsidRPr="00A643FA">
              <w:rPr>
                <w:rStyle w:val="Strong"/>
                <w:b w:val="0"/>
                <w:color w:val="auto"/>
                <w:sz w:val="18"/>
                <w:szCs w:val="18"/>
              </w:rPr>
              <w:t>Dema, A; Duta, C; Al-</w:t>
            </w:r>
            <w:proofErr w:type="spellStart"/>
            <w:r w:rsidRPr="00A643FA">
              <w:rPr>
                <w:rStyle w:val="Strong"/>
                <w:b w:val="0"/>
                <w:color w:val="auto"/>
                <w:sz w:val="18"/>
                <w:szCs w:val="18"/>
              </w:rPr>
              <w:t>Joboiy</w:t>
            </w:r>
            <w:proofErr w:type="spellEnd"/>
            <w:r w:rsidRPr="00A643FA">
              <w:rPr>
                <w:rStyle w:val="Strong"/>
                <w:b w:val="0"/>
                <w:color w:val="auto"/>
                <w:sz w:val="18"/>
                <w:szCs w:val="18"/>
              </w:rPr>
              <w:t xml:space="preserve">, D; </w:t>
            </w:r>
            <w:proofErr w:type="spellStart"/>
            <w:r w:rsidRPr="00A643FA">
              <w:rPr>
                <w:rStyle w:val="Strong"/>
                <w:b w:val="0"/>
                <w:color w:val="auto"/>
                <w:sz w:val="18"/>
                <w:szCs w:val="18"/>
              </w:rPr>
              <w:t>Radulescu</w:t>
            </w:r>
            <w:proofErr w:type="spellEnd"/>
            <w:r w:rsidRPr="00A643FA">
              <w:rPr>
                <w:rStyle w:val="Strong"/>
                <w:b w:val="0"/>
                <w:color w:val="auto"/>
                <w:sz w:val="18"/>
                <w:szCs w:val="18"/>
              </w:rPr>
              <w:t xml:space="preserve">, A; Taban, S; Vaduva, A; Cornea, R; Deena, S; </w:t>
            </w:r>
            <w:proofErr w:type="spellStart"/>
            <w:r w:rsidRPr="00A643FA">
              <w:rPr>
                <w:rStyle w:val="Strong"/>
                <w:b w:val="0"/>
                <w:color w:val="auto"/>
                <w:sz w:val="18"/>
                <w:szCs w:val="18"/>
              </w:rPr>
              <w:t>Szilagyi</w:t>
            </w:r>
            <w:proofErr w:type="spellEnd"/>
            <w:r w:rsidRPr="00A643FA">
              <w:rPr>
                <w:rStyle w:val="Strong"/>
                <w:b w:val="0"/>
                <w:color w:val="auto"/>
                <w:sz w:val="18"/>
                <w:szCs w:val="18"/>
              </w:rPr>
              <w:t xml:space="preserve">, </w:t>
            </w:r>
            <w:r w:rsidRPr="00A643FA">
              <w:rPr>
                <w:rStyle w:val="Strong"/>
                <w:b w:val="0"/>
                <w:color w:val="auto"/>
                <w:sz w:val="18"/>
                <w:szCs w:val="18"/>
              </w:rPr>
              <w:lastRenderedPageBreak/>
              <w:t xml:space="preserve">D Malignant </w:t>
            </w:r>
            <w:proofErr w:type="spellStart"/>
            <w:r w:rsidRPr="00A643FA">
              <w:rPr>
                <w:rStyle w:val="Strong"/>
                <w:b w:val="0"/>
                <w:color w:val="auto"/>
                <w:sz w:val="18"/>
                <w:szCs w:val="18"/>
              </w:rPr>
              <w:t>spiradenocarcinoma</w:t>
            </w:r>
            <w:proofErr w:type="spellEnd"/>
            <w:r w:rsidRPr="00A643FA">
              <w:rPr>
                <w:rStyle w:val="Strong"/>
                <w:b w:val="0"/>
                <w:color w:val="auto"/>
                <w:sz w:val="18"/>
                <w:szCs w:val="18"/>
              </w:rPr>
              <w:t xml:space="preserve"> mimicking a breast carcinoma VIRCHOWS ARCHIV 2016 469 EPS-04-028 S250</w:t>
            </w:r>
            <w:r w:rsidRPr="00A643FA">
              <w:rPr>
                <w:rStyle w:val="Strong"/>
                <w:b w:val="0"/>
                <w:color w:val="auto"/>
                <w:sz w:val="18"/>
                <w:szCs w:val="18"/>
              </w:rPr>
              <w:tab/>
            </w:r>
          </w:p>
          <w:p w14:paraId="2B566B01" w14:textId="77777777" w:rsidR="00A643FA" w:rsidRDefault="00A643FA" w:rsidP="00A643FA">
            <w:pPr>
              <w:jc w:val="both"/>
              <w:rPr>
                <w:rStyle w:val="Strong"/>
                <w:b w:val="0"/>
                <w:color w:val="auto"/>
                <w:sz w:val="18"/>
                <w:szCs w:val="18"/>
              </w:rPr>
            </w:pPr>
          </w:p>
          <w:p w14:paraId="02999535" w14:textId="674DB645" w:rsidR="00A643FA" w:rsidRPr="00A643FA" w:rsidRDefault="00A643FA" w:rsidP="00A643FA">
            <w:pPr>
              <w:jc w:val="both"/>
              <w:rPr>
                <w:rStyle w:val="Strong"/>
                <w:b w:val="0"/>
                <w:color w:val="auto"/>
                <w:sz w:val="18"/>
                <w:szCs w:val="18"/>
              </w:rPr>
            </w:pPr>
            <w:r w:rsidRPr="00A643FA">
              <w:rPr>
                <w:rStyle w:val="Strong"/>
                <w:b w:val="0"/>
                <w:color w:val="auto"/>
                <w:sz w:val="18"/>
                <w:szCs w:val="18"/>
              </w:rPr>
              <w:t xml:space="preserve">Dema, A; Herman, D; </w:t>
            </w:r>
            <w:proofErr w:type="spellStart"/>
            <w:r w:rsidRPr="00A643FA">
              <w:rPr>
                <w:rStyle w:val="Strong"/>
                <w:b w:val="0"/>
                <w:color w:val="auto"/>
                <w:sz w:val="18"/>
                <w:szCs w:val="18"/>
              </w:rPr>
              <w:t>Taban</w:t>
            </w:r>
            <w:proofErr w:type="spellEnd"/>
            <w:r w:rsidRPr="00A643FA">
              <w:rPr>
                <w:rStyle w:val="Strong"/>
                <w:b w:val="0"/>
                <w:color w:val="auto"/>
                <w:sz w:val="18"/>
                <w:szCs w:val="18"/>
              </w:rPr>
              <w:t xml:space="preserve">, S; </w:t>
            </w:r>
            <w:proofErr w:type="spellStart"/>
            <w:r w:rsidRPr="00A643FA">
              <w:rPr>
                <w:rStyle w:val="Strong"/>
                <w:b w:val="0"/>
                <w:color w:val="auto"/>
                <w:sz w:val="18"/>
                <w:szCs w:val="18"/>
              </w:rPr>
              <w:t>Prejheanu</w:t>
            </w:r>
            <w:proofErr w:type="spellEnd"/>
            <w:r w:rsidRPr="00A643FA">
              <w:rPr>
                <w:rStyle w:val="Strong"/>
                <w:b w:val="0"/>
                <w:color w:val="auto"/>
                <w:sz w:val="18"/>
                <w:szCs w:val="18"/>
              </w:rPr>
              <w:t xml:space="preserve">, R; </w:t>
            </w:r>
            <w:proofErr w:type="spellStart"/>
            <w:r w:rsidRPr="00A643FA">
              <w:rPr>
                <w:rStyle w:val="Strong"/>
                <w:b w:val="0"/>
                <w:color w:val="auto"/>
                <w:sz w:val="18"/>
                <w:szCs w:val="18"/>
              </w:rPr>
              <w:t>Avram</w:t>
            </w:r>
            <w:proofErr w:type="spellEnd"/>
            <w:r w:rsidRPr="00A643FA">
              <w:rPr>
                <w:rStyle w:val="Strong"/>
                <w:b w:val="0"/>
                <w:color w:val="auto"/>
                <w:sz w:val="18"/>
                <w:szCs w:val="18"/>
              </w:rPr>
              <w:t xml:space="preserve">, I; Vaduva, A; Dema, S; Marian, A An unusual malignant tumour of the spermatic cord: Dedifferentiated liposarcoma with a large </w:t>
            </w:r>
            <w:proofErr w:type="spellStart"/>
            <w:r w:rsidRPr="00A643FA">
              <w:rPr>
                <w:rStyle w:val="Strong"/>
                <w:b w:val="0"/>
                <w:color w:val="auto"/>
                <w:sz w:val="18"/>
                <w:szCs w:val="18"/>
              </w:rPr>
              <w:t>rhabdomyosarcomatous</w:t>
            </w:r>
            <w:proofErr w:type="spellEnd"/>
            <w:r w:rsidRPr="00A643FA">
              <w:rPr>
                <w:rStyle w:val="Strong"/>
                <w:b w:val="0"/>
                <w:color w:val="auto"/>
                <w:sz w:val="18"/>
                <w:szCs w:val="18"/>
              </w:rPr>
              <w:t xml:space="preserve"> component VIRCHOWS ARCHIV 2016 469 PS-24-042 S216</w:t>
            </w:r>
            <w:r w:rsidRPr="00A643FA">
              <w:rPr>
                <w:rStyle w:val="Strong"/>
                <w:b w:val="0"/>
                <w:color w:val="auto"/>
                <w:sz w:val="18"/>
                <w:szCs w:val="18"/>
              </w:rPr>
              <w:tab/>
            </w:r>
          </w:p>
          <w:p w14:paraId="0516E608" w14:textId="77777777" w:rsidR="00A643FA" w:rsidRDefault="00A643FA" w:rsidP="00A643FA">
            <w:pPr>
              <w:jc w:val="both"/>
              <w:rPr>
                <w:rStyle w:val="Strong"/>
                <w:b w:val="0"/>
                <w:color w:val="auto"/>
                <w:sz w:val="18"/>
                <w:szCs w:val="18"/>
              </w:rPr>
            </w:pPr>
          </w:p>
          <w:p w14:paraId="58FDD371" w14:textId="2D53DB75" w:rsidR="00A643FA" w:rsidRPr="00A643FA" w:rsidRDefault="00A643FA" w:rsidP="00A643FA">
            <w:pPr>
              <w:jc w:val="both"/>
              <w:rPr>
                <w:rStyle w:val="Strong"/>
                <w:b w:val="0"/>
                <w:color w:val="auto"/>
                <w:sz w:val="18"/>
                <w:szCs w:val="18"/>
              </w:rPr>
            </w:pPr>
            <w:r w:rsidRPr="00A643FA">
              <w:rPr>
                <w:rStyle w:val="Strong"/>
                <w:b w:val="0"/>
                <w:color w:val="auto"/>
                <w:sz w:val="18"/>
                <w:szCs w:val="18"/>
              </w:rPr>
              <w:t>Jurescu, A; Vaduva, A; Gheju, A; Vita, O; Cornianu, M; Lazar, F; Taban, S; Deena, A Poorly differentiated clusters: Are they important in evaluation of colorectal carcinoma? VIRCHOWS ARCHIV 2016 469 PS-16-091 S167</w:t>
            </w:r>
            <w:r w:rsidRPr="00A643FA">
              <w:rPr>
                <w:rStyle w:val="Strong"/>
                <w:b w:val="0"/>
                <w:color w:val="auto"/>
                <w:sz w:val="18"/>
                <w:szCs w:val="18"/>
              </w:rPr>
              <w:tab/>
            </w:r>
          </w:p>
          <w:p w14:paraId="02258D7B" w14:textId="77777777" w:rsidR="00A643FA" w:rsidRDefault="00A643FA" w:rsidP="00A643FA">
            <w:pPr>
              <w:jc w:val="both"/>
              <w:rPr>
                <w:rStyle w:val="Strong"/>
                <w:b w:val="0"/>
                <w:color w:val="auto"/>
                <w:sz w:val="18"/>
                <w:szCs w:val="18"/>
              </w:rPr>
            </w:pPr>
          </w:p>
          <w:p w14:paraId="1CA570F2" w14:textId="5A83822B" w:rsidR="00A643FA" w:rsidRPr="00A643FA" w:rsidRDefault="00A643FA" w:rsidP="00A643FA">
            <w:pPr>
              <w:jc w:val="both"/>
              <w:rPr>
                <w:rStyle w:val="Strong"/>
                <w:b w:val="0"/>
                <w:color w:val="auto"/>
                <w:sz w:val="18"/>
                <w:szCs w:val="18"/>
              </w:rPr>
            </w:pPr>
            <w:r w:rsidRPr="00A643FA">
              <w:rPr>
                <w:rStyle w:val="Strong"/>
                <w:b w:val="0"/>
                <w:color w:val="auto"/>
                <w:sz w:val="18"/>
                <w:szCs w:val="18"/>
              </w:rPr>
              <w:t xml:space="preserve">Dema, A; Anderco, D; Muresan, A; Vaduva, A; </w:t>
            </w:r>
            <w:proofErr w:type="spellStart"/>
            <w:r w:rsidRPr="00A643FA">
              <w:rPr>
                <w:rStyle w:val="Strong"/>
                <w:b w:val="0"/>
                <w:color w:val="auto"/>
                <w:sz w:val="18"/>
                <w:szCs w:val="18"/>
              </w:rPr>
              <w:t>Georgescu</w:t>
            </w:r>
            <w:proofErr w:type="spellEnd"/>
            <w:r w:rsidRPr="00A643FA">
              <w:rPr>
                <w:rStyle w:val="Strong"/>
                <w:b w:val="0"/>
                <w:color w:val="auto"/>
                <w:sz w:val="18"/>
                <w:szCs w:val="18"/>
              </w:rPr>
              <w:t xml:space="preserve">, M; </w:t>
            </w:r>
            <w:proofErr w:type="spellStart"/>
            <w:r w:rsidRPr="00A643FA">
              <w:rPr>
                <w:rStyle w:val="Strong"/>
                <w:b w:val="0"/>
                <w:color w:val="auto"/>
                <w:sz w:val="18"/>
                <w:szCs w:val="18"/>
              </w:rPr>
              <w:t>Minciu</w:t>
            </w:r>
            <w:proofErr w:type="spellEnd"/>
            <w:r w:rsidRPr="00A643FA">
              <w:rPr>
                <w:rStyle w:val="Strong"/>
                <w:b w:val="0"/>
                <w:color w:val="auto"/>
                <w:sz w:val="18"/>
                <w:szCs w:val="18"/>
              </w:rPr>
              <w:t>, R; Vlad, M; Taban, S Leydig cell tumour of the testis: A small case series VIRCHOWS ARCHIV 2015 467 PS-24-035 S270</w:t>
            </w:r>
            <w:r w:rsidRPr="00A643FA">
              <w:rPr>
                <w:rStyle w:val="Strong"/>
                <w:b w:val="0"/>
                <w:color w:val="auto"/>
                <w:sz w:val="18"/>
                <w:szCs w:val="18"/>
              </w:rPr>
              <w:tab/>
            </w:r>
          </w:p>
          <w:p w14:paraId="314AB6D4" w14:textId="77777777" w:rsidR="00A643FA" w:rsidRDefault="00A643FA" w:rsidP="00A643FA">
            <w:pPr>
              <w:jc w:val="both"/>
              <w:rPr>
                <w:rStyle w:val="Strong"/>
                <w:b w:val="0"/>
                <w:color w:val="auto"/>
                <w:sz w:val="18"/>
                <w:szCs w:val="18"/>
              </w:rPr>
            </w:pPr>
          </w:p>
          <w:p w14:paraId="11EAA4B2" w14:textId="75B163B3" w:rsidR="00A643FA" w:rsidRPr="00A643FA" w:rsidRDefault="00A643FA" w:rsidP="00A643FA">
            <w:pPr>
              <w:jc w:val="both"/>
              <w:rPr>
                <w:rStyle w:val="Strong"/>
                <w:b w:val="0"/>
                <w:color w:val="auto"/>
                <w:sz w:val="18"/>
                <w:szCs w:val="18"/>
              </w:rPr>
            </w:pPr>
            <w:r w:rsidRPr="00A643FA">
              <w:rPr>
                <w:rStyle w:val="Strong"/>
                <w:b w:val="0"/>
                <w:color w:val="auto"/>
                <w:sz w:val="18"/>
                <w:szCs w:val="18"/>
              </w:rPr>
              <w:t xml:space="preserve">Lazureanu, DC; Costi, S; Taban, S; Cornianu, M; </w:t>
            </w:r>
            <w:proofErr w:type="spellStart"/>
            <w:r w:rsidRPr="00A643FA">
              <w:rPr>
                <w:rStyle w:val="Strong"/>
                <w:b w:val="0"/>
                <w:color w:val="auto"/>
                <w:sz w:val="18"/>
                <w:szCs w:val="18"/>
              </w:rPr>
              <w:t>Dema</w:t>
            </w:r>
            <w:proofErr w:type="spellEnd"/>
            <w:r w:rsidRPr="00A643FA">
              <w:rPr>
                <w:rStyle w:val="Strong"/>
                <w:b w:val="0"/>
                <w:color w:val="auto"/>
                <w:sz w:val="18"/>
                <w:szCs w:val="18"/>
              </w:rPr>
              <w:t xml:space="preserve">, S; </w:t>
            </w:r>
            <w:proofErr w:type="spellStart"/>
            <w:r w:rsidRPr="00A643FA">
              <w:rPr>
                <w:rStyle w:val="Strong"/>
                <w:b w:val="0"/>
                <w:color w:val="auto"/>
                <w:sz w:val="18"/>
                <w:szCs w:val="18"/>
              </w:rPr>
              <w:t>Onet</w:t>
            </w:r>
            <w:proofErr w:type="spellEnd"/>
            <w:r w:rsidRPr="00A643FA">
              <w:rPr>
                <w:rStyle w:val="Strong"/>
                <w:b w:val="0"/>
                <w:color w:val="auto"/>
                <w:sz w:val="18"/>
                <w:szCs w:val="18"/>
              </w:rPr>
              <w:t xml:space="preserve">, D; </w:t>
            </w:r>
            <w:proofErr w:type="spellStart"/>
            <w:r w:rsidRPr="00A643FA">
              <w:rPr>
                <w:rStyle w:val="Strong"/>
                <w:b w:val="0"/>
                <w:color w:val="auto"/>
                <w:sz w:val="18"/>
                <w:szCs w:val="18"/>
              </w:rPr>
              <w:t>Vaduva</w:t>
            </w:r>
            <w:proofErr w:type="spellEnd"/>
            <w:r w:rsidRPr="00A643FA">
              <w:rPr>
                <w:rStyle w:val="Strong"/>
                <w:b w:val="0"/>
                <w:color w:val="auto"/>
                <w:sz w:val="18"/>
                <w:szCs w:val="18"/>
              </w:rPr>
              <w:t xml:space="preserve">, </w:t>
            </w:r>
            <w:proofErr w:type="gramStart"/>
            <w:r w:rsidRPr="00A643FA">
              <w:rPr>
                <w:rStyle w:val="Strong"/>
                <w:b w:val="0"/>
                <w:color w:val="auto"/>
                <w:sz w:val="18"/>
                <w:szCs w:val="18"/>
              </w:rPr>
              <w:t>A</w:t>
            </w:r>
            <w:proofErr w:type="gramEnd"/>
            <w:r w:rsidRPr="00A643FA">
              <w:rPr>
                <w:rStyle w:val="Strong"/>
                <w:b w:val="0"/>
                <w:color w:val="auto"/>
                <w:sz w:val="18"/>
                <w:szCs w:val="18"/>
              </w:rPr>
              <w:t>; Ples, H; Dema, A Unexpected recurrence of a pineal region mature teratoma as germinoma, 10 years after VIRCHOWS ARCHIV 2015 467 PS-14-012 S208</w:t>
            </w:r>
            <w:r w:rsidRPr="00A643FA">
              <w:rPr>
                <w:rStyle w:val="Strong"/>
                <w:b w:val="0"/>
                <w:color w:val="auto"/>
                <w:sz w:val="18"/>
                <w:szCs w:val="18"/>
              </w:rPr>
              <w:tab/>
            </w:r>
          </w:p>
          <w:p w14:paraId="3C181AAF" w14:textId="77777777" w:rsidR="00A643FA" w:rsidRDefault="00A643FA" w:rsidP="00A643FA">
            <w:pPr>
              <w:jc w:val="both"/>
              <w:rPr>
                <w:rStyle w:val="Strong"/>
                <w:b w:val="0"/>
                <w:color w:val="auto"/>
                <w:sz w:val="18"/>
                <w:szCs w:val="18"/>
              </w:rPr>
            </w:pPr>
          </w:p>
          <w:p w14:paraId="71BCFDA7" w14:textId="1A54A3AE" w:rsidR="00A643FA" w:rsidRPr="00A643FA" w:rsidRDefault="00A643FA" w:rsidP="00A643FA">
            <w:pPr>
              <w:jc w:val="both"/>
              <w:rPr>
                <w:rStyle w:val="Strong"/>
                <w:b w:val="0"/>
                <w:color w:val="auto"/>
                <w:sz w:val="18"/>
                <w:szCs w:val="18"/>
              </w:rPr>
            </w:pPr>
            <w:r w:rsidRPr="00A643FA">
              <w:rPr>
                <w:rStyle w:val="Strong"/>
                <w:b w:val="0"/>
                <w:color w:val="auto"/>
                <w:sz w:val="18"/>
                <w:szCs w:val="18"/>
              </w:rPr>
              <w:t xml:space="preserve">Taban, S; Jurescu, A; Vaduva, A; Cornianu, M; Lazureanu, C; </w:t>
            </w:r>
            <w:proofErr w:type="spellStart"/>
            <w:r w:rsidRPr="00A643FA">
              <w:rPr>
                <w:rStyle w:val="Strong"/>
                <w:b w:val="0"/>
                <w:color w:val="auto"/>
                <w:sz w:val="18"/>
                <w:szCs w:val="18"/>
              </w:rPr>
              <w:t>Dema</w:t>
            </w:r>
            <w:proofErr w:type="spellEnd"/>
            <w:r w:rsidRPr="00A643FA">
              <w:rPr>
                <w:rStyle w:val="Strong"/>
                <w:b w:val="0"/>
                <w:color w:val="auto"/>
                <w:sz w:val="18"/>
                <w:szCs w:val="18"/>
              </w:rPr>
              <w:t xml:space="preserve">, A The </w:t>
            </w:r>
            <w:proofErr w:type="spellStart"/>
            <w:r w:rsidRPr="00A643FA">
              <w:rPr>
                <w:rStyle w:val="Strong"/>
                <w:b w:val="0"/>
                <w:color w:val="auto"/>
                <w:sz w:val="18"/>
                <w:szCs w:val="18"/>
              </w:rPr>
              <w:t>clinicomorphological</w:t>
            </w:r>
            <w:proofErr w:type="spellEnd"/>
            <w:r w:rsidRPr="00A643FA">
              <w:rPr>
                <w:rStyle w:val="Strong"/>
                <w:b w:val="0"/>
                <w:color w:val="auto"/>
                <w:sz w:val="18"/>
                <w:szCs w:val="18"/>
              </w:rPr>
              <w:t xml:space="preserve"> risk factors analysis in early stages of colorectal carcinoma VIRCHOWS ARCHIV 2015 467 PS-12-015 S184</w:t>
            </w:r>
            <w:r w:rsidRPr="00A643FA">
              <w:rPr>
                <w:rStyle w:val="Strong"/>
                <w:b w:val="0"/>
                <w:color w:val="auto"/>
                <w:sz w:val="18"/>
                <w:szCs w:val="18"/>
              </w:rPr>
              <w:tab/>
            </w:r>
          </w:p>
          <w:p w14:paraId="25B7BFC0" w14:textId="77777777" w:rsidR="00A643FA" w:rsidRDefault="00A643FA" w:rsidP="00A643FA">
            <w:pPr>
              <w:jc w:val="both"/>
              <w:rPr>
                <w:rStyle w:val="Strong"/>
                <w:b w:val="0"/>
                <w:color w:val="auto"/>
                <w:sz w:val="18"/>
                <w:szCs w:val="18"/>
              </w:rPr>
            </w:pPr>
          </w:p>
          <w:p w14:paraId="7A5BEA53" w14:textId="03C48890" w:rsidR="00A643FA" w:rsidRPr="00A643FA" w:rsidRDefault="00A643FA" w:rsidP="00A643FA">
            <w:pPr>
              <w:jc w:val="both"/>
              <w:rPr>
                <w:rStyle w:val="Strong"/>
                <w:b w:val="0"/>
                <w:color w:val="auto"/>
                <w:sz w:val="18"/>
                <w:szCs w:val="18"/>
              </w:rPr>
            </w:pPr>
            <w:r w:rsidRPr="00A643FA">
              <w:rPr>
                <w:rStyle w:val="Strong"/>
                <w:b w:val="0"/>
                <w:color w:val="auto"/>
                <w:sz w:val="18"/>
                <w:szCs w:val="18"/>
              </w:rPr>
              <w:t>Taban, S; Vita, O; Vaduva, A; Cornianu, M; Lazureanu, C; Dema, A HER2 overexpression and correlation with clinicopathological factors in gastric carcinoma VIRCHOWS ARCHIV 2015 467 PS-08-015 S123</w:t>
            </w:r>
            <w:r w:rsidRPr="00A643FA">
              <w:rPr>
                <w:rStyle w:val="Strong"/>
                <w:b w:val="0"/>
                <w:color w:val="auto"/>
                <w:sz w:val="18"/>
                <w:szCs w:val="18"/>
              </w:rPr>
              <w:tab/>
            </w:r>
          </w:p>
          <w:p w14:paraId="6A21CF2F" w14:textId="77777777" w:rsidR="00A643FA" w:rsidRDefault="00A643FA" w:rsidP="00A643FA">
            <w:pPr>
              <w:jc w:val="both"/>
              <w:rPr>
                <w:rStyle w:val="Strong"/>
                <w:b w:val="0"/>
                <w:color w:val="auto"/>
                <w:sz w:val="18"/>
                <w:szCs w:val="18"/>
              </w:rPr>
            </w:pPr>
          </w:p>
          <w:p w14:paraId="33395954" w14:textId="1543EE83" w:rsidR="00A643FA" w:rsidRPr="00A643FA" w:rsidRDefault="00A643FA" w:rsidP="00A643FA">
            <w:pPr>
              <w:jc w:val="both"/>
              <w:rPr>
                <w:rStyle w:val="Strong"/>
                <w:b w:val="0"/>
                <w:color w:val="auto"/>
                <w:sz w:val="18"/>
                <w:szCs w:val="18"/>
              </w:rPr>
            </w:pPr>
            <w:r w:rsidRPr="00A643FA">
              <w:rPr>
                <w:rStyle w:val="Strong"/>
                <w:b w:val="0"/>
                <w:color w:val="auto"/>
                <w:sz w:val="18"/>
                <w:szCs w:val="18"/>
              </w:rPr>
              <w:t xml:space="preserve">Lazureanu, D; Dema, A; Muresan, A; Vaduva, A; Derban, M; Vita, C Chromogen in situ hybridization of </w:t>
            </w:r>
            <w:proofErr w:type="spellStart"/>
            <w:r w:rsidRPr="00A643FA">
              <w:rPr>
                <w:rStyle w:val="Strong"/>
                <w:b w:val="0"/>
                <w:color w:val="auto"/>
                <w:sz w:val="18"/>
                <w:szCs w:val="18"/>
              </w:rPr>
              <w:t>imunohistochemical</w:t>
            </w:r>
            <w:proofErr w:type="spellEnd"/>
            <w:r w:rsidRPr="00A643FA">
              <w:rPr>
                <w:rStyle w:val="Strong"/>
                <w:b w:val="0"/>
                <w:color w:val="auto"/>
                <w:sz w:val="18"/>
                <w:szCs w:val="18"/>
              </w:rPr>
              <w:t xml:space="preserve"> HER2 equivocal invasive breast carcinomas: One year of experience VIRCHOWS ARCHIV 2014 465 PS-03-140 S119</w:t>
            </w:r>
            <w:r w:rsidRPr="00A643FA">
              <w:rPr>
                <w:rStyle w:val="Strong"/>
                <w:b w:val="0"/>
                <w:color w:val="auto"/>
                <w:sz w:val="18"/>
                <w:szCs w:val="18"/>
              </w:rPr>
              <w:tab/>
            </w:r>
          </w:p>
          <w:p w14:paraId="25184A36" w14:textId="77777777" w:rsidR="00A643FA" w:rsidRDefault="00A643FA" w:rsidP="00A643FA">
            <w:pPr>
              <w:jc w:val="both"/>
              <w:rPr>
                <w:rStyle w:val="Strong"/>
                <w:b w:val="0"/>
                <w:color w:val="auto"/>
                <w:sz w:val="18"/>
                <w:szCs w:val="18"/>
              </w:rPr>
            </w:pPr>
          </w:p>
          <w:p w14:paraId="3A24CA00" w14:textId="2E1635BC" w:rsidR="00A643FA" w:rsidRPr="00A643FA" w:rsidRDefault="00A643FA" w:rsidP="00A643FA">
            <w:pPr>
              <w:jc w:val="both"/>
              <w:rPr>
                <w:rStyle w:val="Strong"/>
                <w:b w:val="0"/>
                <w:color w:val="auto"/>
                <w:sz w:val="18"/>
                <w:szCs w:val="18"/>
              </w:rPr>
            </w:pPr>
            <w:r w:rsidRPr="00A643FA">
              <w:rPr>
                <w:rStyle w:val="Strong"/>
                <w:b w:val="0"/>
                <w:color w:val="auto"/>
                <w:sz w:val="18"/>
                <w:szCs w:val="18"/>
              </w:rPr>
              <w:t>Taban, S; Lazar, D; Cornianu, M; Lazureanu, C; Vaduva, A; Vita, O; Dema, A Prognostic significance of MUC1, MUC2 and MUC5AC immunohistochemical expressions in gastric carcinoma VIRCHOWS ARCHIV 2014 465 PS-05-010 S135</w:t>
            </w:r>
            <w:r w:rsidRPr="00A643FA">
              <w:rPr>
                <w:rStyle w:val="Strong"/>
                <w:b w:val="0"/>
                <w:color w:val="auto"/>
                <w:sz w:val="18"/>
                <w:szCs w:val="18"/>
              </w:rPr>
              <w:tab/>
            </w:r>
          </w:p>
          <w:p w14:paraId="4DCD33DF" w14:textId="77777777" w:rsidR="00A643FA" w:rsidRDefault="00A643FA" w:rsidP="00A643FA">
            <w:pPr>
              <w:jc w:val="both"/>
              <w:rPr>
                <w:rStyle w:val="Strong"/>
                <w:b w:val="0"/>
                <w:color w:val="auto"/>
                <w:sz w:val="18"/>
                <w:szCs w:val="18"/>
              </w:rPr>
            </w:pPr>
          </w:p>
          <w:p w14:paraId="151AD30A" w14:textId="2FE3B616" w:rsidR="00A643FA" w:rsidRDefault="00A643FA" w:rsidP="00A643FA">
            <w:pPr>
              <w:jc w:val="both"/>
              <w:rPr>
                <w:rStyle w:val="Strong"/>
                <w:b w:val="0"/>
                <w:color w:val="auto"/>
                <w:sz w:val="18"/>
                <w:szCs w:val="18"/>
              </w:rPr>
            </w:pPr>
            <w:r w:rsidRPr="00A643FA">
              <w:rPr>
                <w:rStyle w:val="Strong"/>
                <w:b w:val="0"/>
                <w:color w:val="auto"/>
                <w:sz w:val="18"/>
                <w:szCs w:val="18"/>
              </w:rPr>
              <w:t xml:space="preserve">Dema, A; Decaussin-Petrucci, M; </w:t>
            </w:r>
            <w:proofErr w:type="spellStart"/>
            <w:r w:rsidRPr="00A643FA">
              <w:rPr>
                <w:rStyle w:val="Strong"/>
                <w:b w:val="0"/>
                <w:color w:val="auto"/>
                <w:sz w:val="18"/>
                <w:szCs w:val="18"/>
              </w:rPr>
              <w:t>Taban</w:t>
            </w:r>
            <w:proofErr w:type="spellEnd"/>
            <w:r w:rsidRPr="00A643FA">
              <w:rPr>
                <w:rStyle w:val="Strong"/>
                <w:b w:val="0"/>
                <w:color w:val="auto"/>
                <w:sz w:val="18"/>
                <w:szCs w:val="18"/>
              </w:rPr>
              <w:t xml:space="preserve">, S; </w:t>
            </w:r>
            <w:proofErr w:type="spellStart"/>
            <w:r w:rsidRPr="00A643FA">
              <w:rPr>
                <w:rStyle w:val="Strong"/>
                <w:b w:val="0"/>
                <w:color w:val="auto"/>
                <w:sz w:val="18"/>
                <w:szCs w:val="18"/>
              </w:rPr>
              <w:t>Onet</w:t>
            </w:r>
            <w:proofErr w:type="spellEnd"/>
            <w:r w:rsidRPr="00A643FA">
              <w:rPr>
                <w:rStyle w:val="Strong"/>
                <w:b w:val="0"/>
                <w:color w:val="auto"/>
                <w:sz w:val="18"/>
                <w:szCs w:val="18"/>
              </w:rPr>
              <w:t xml:space="preserve">, D; </w:t>
            </w:r>
            <w:proofErr w:type="spellStart"/>
            <w:r w:rsidRPr="00A643FA">
              <w:rPr>
                <w:rStyle w:val="Strong"/>
                <w:b w:val="0"/>
                <w:color w:val="auto"/>
                <w:sz w:val="18"/>
                <w:szCs w:val="18"/>
              </w:rPr>
              <w:t>Hrubaru</w:t>
            </w:r>
            <w:proofErr w:type="spellEnd"/>
            <w:r w:rsidRPr="00A643FA">
              <w:rPr>
                <w:rStyle w:val="Strong"/>
                <w:b w:val="0"/>
                <w:color w:val="auto"/>
                <w:sz w:val="18"/>
                <w:szCs w:val="18"/>
              </w:rPr>
              <w:t xml:space="preserve">, N; Vaduva, A; Cornea, R; </w:t>
            </w:r>
            <w:proofErr w:type="spellStart"/>
            <w:r w:rsidRPr="00A643FA">
              <w:rPr>
                <w:rStyle w:val="Strong"/>
                <w:b w:val="0"/>
                <w:color w:val="auto"/>
                <w:sz w:val="18"/>
                <w:szCs w:val="18"/>
              </w:rPr>
              <w:t>Crstici</w:t>
            </w:r>
            <w:proofErr w:type="spellEnd"/>
            <w:r w:rsidRPr="00A643FA">
              <w:rPr>
                <w:rStyle w:val="Strong"/>
                <w:b w:val="0"/>
                <w:color w:val="auto"/>
                <w:sz w:val="18"/>
                <w:szCs w:val="18"/>
              </w:rPr>
              <w:t xml:space="preserve">, D; </w:t>
            </w:r>
            <w:proofErr w:type="spellStart"/>
            <w:r w:rsidRPr="00A643FA">
              <w:rPr>
                <w:rStyle w:val="Strong"/>
                <w:b w:val="0"/>
                <w:color w:val="auto"/>
                <w:sz w:val="18"/>
                <w:szCs w:val="18"/>
              </w:rPr>
              <w:t>Derban</w:t>
            </w:r>
            <w:proofErr w:type="spellEnd"/>
            <w:r w:rsidRPr="00A643FA">
              <w:rPr>
                <w:rStyle w:val="Strong"/>
                <w:b w:val="0"/>
                <w:color w:val="auto"/>
                <w:sz w:val="18"/>
                <w:szCs w:val="18"/>
              </w:rPr>
              <w:t xml:space="preserve">, M; Lazar, E </w:t>
            </w:r>
            <w:proofErr w:type="spellStart"/>
            <w:r w:rsidRPr="00A643FA">
              <w:rPr>
                <w:rStyle w:val="Strong"/>
                <w:b w:val="0"/>
                <w:color w:val="auto"/>
                <w:sz w:val="18"/>
                <w:szCs w:val="18"/>
              </w:rPr>
              <w:t>Tumor</w:t>
            </w:r>
            <w:proofErr w:type="spellEnd"/>
            <w:r w:rsidRPr="00A643FA">
              <w:rPr>
                <w:rStyle w:val="Strong"/>
                <w:b w:val="0"/>
                <w:color w:val="auto"/>
                <w:sz w:val="18"/>
                <w:szCs w:val="18"/>
              </w:rPr>
              <w:t>-to-</w:t>
            </w:r>
            <w:proofErr w:type="spellStart"/>
            <w:r w:rsidRPr="00A643FA">
              <w:rPr>
                <w:rStyle w:val="Strong"/>
                <w:b w:val="0"/>
                <w:color w:val="auto"/>
                <w:sz w:val="18"/>
                <w:szCs w:val="18"/>
              </w:rPr>
              <w:t>tumor</w:t>
            </w:r>
            <w:proofErr w:type="spellEnd"/>
            <w:r w:rsidRPr="00A643FA">
              <w:rPr>
                <w:rStyle w:val="Strong"/>
                <w:b w:val="0"/>
                <w:color w:val="auto"/>
                <w:sz w:val="18"/>
                <w:szCs w:val="18"/>
              </w:rPr>
              <w:t xml:space="preserve"> metastasis: Uterine leiomyoma with metastasis of neuroendocrine carcinoma VIRCHOWS ARCHIV 2013 </w:t>
            </w:r>
            <w:proofErr w:type="gramStart"/>
            <w:r w:rsidRPr="00A643FA">
              <w:rPr>
                <w:rStyle w:val="Strong"/>
                <w:b w:val="0"/>
                <w:color w:val="auto"/>
                <w:sz w:val="18"/>
                <w:szCs w:val="18"/>
              </w:rPr>
              <w:t>463  159</w:t>
            </w:r>
            <w:proofErr w:type="gramEnd"/>
            <w:r w:rsidRPr="00A643FA">
              <w:rPr>
                <w:rStyle w:val="Strong"/>
                <w:b w:val="0"/>
                <w:color w:val="auto"/>
                <w:sz w:val="18"/>
                <w:szCs w:val="18"/>
              </w:rPr>
              <w:tab/>
            </w:r>
          </w:p>
          <w:p w14:paraId="56A82118" w14:textId="77777777" w:rsidR="00A643FA" w:rsidRDefault="00A643FA" w:rsidP="00A643FA">
            <w:pPr>
              <w:jc w:val="both"/>
              <w:rPr>
                <w:rStyle w:val="Strong"/>
                <w:b w:val="0"/>
                <w:color w:val="auto"/>
                <w:sz w:val="18"/>
                <w:szCs w:val="18"/>
              </w:rPr>
            </w:pPr>
          </w:p>
          <w:p w14:paraId="2C521C82" w14:textId="54695037" w:rsidR="00A643FA" w:rsidRDefault="00A643FA" w:rsidP="00A643FA">
            <w:pPr>
              <w:jc w:val="both"/>
              <w:rPr>
                <w:rStyle w:val="Strong"/>
                <w:b w:val="0"/>
                <w:color w:val="auto"/>
                <w:sz w:val="18"/>
                <w:szCs w:val="18"/>
              </w:rPr>
            </w:pPr>
            <w:proofErr w:type="spellStart"/>
            <w:r w:rsidRPr="00A643FA">
              <w:rPr>
                <w:rStyle w:val="Strong"/>
                <w:b w:val="0"/>
                <w:color w:val="auto"/>
                <w:sz w:val="18"/>
                <w:szCs w:val="18"/>
              </w:rPr>
              <w:t>Vaduva</w:t>
            </w:r>
            <w:proofErr w:type="spellEnd"/>
            <w:r w:rsidRPr="00A643FA">
              <w:rPr>
                <w:rStyle w:val="Strong"/>
                <w:b w:val="0"/>
                <w:color w:val="auto"/>
                <w:sz w:val="18"/>
                <w:szCs w:val="18"/>
              </w:rPr>
              <w:t xml:space="preserve">, A; </w:t>
            </w:r>
            <w:proofErr w:type="spellStart"/>
            <w:r w:rsidRPr="00A643FA">
              <w:rPr>
                <w:rStyle w:val="Strong"/>
                <w:b w:val="0"/>
                <w:color w:val="auto"/>
                <w:sz w:val="18"/>
                <w:szCs w:val="18"/>
              </w:rPr>
              <w:t>Glameanu</w:t>
            </w:r>
            <w:proofErr w:type="spellEnd"/>
            <w:r w:rsidRPr="00A643FA">
              <w:rPr>
                <w:rStyle w:val="Strong"/>
                <w:b w:val="0"/>
                <w:color w:val="auto"/>
                <w:sz w:val="18"/>
                <w:szCs w:val="18"/>
              </w:rPr>
              <w:t xml:space="preserve">, C; </w:t>
            </w:r>
            <w:proofErr w:type="spellStart"/>
            <w:r w:rsidRPr="00A643FA">
              <w:rPr>
                <w:rStyle w:val="Strong"/>
                <w:b w:val="0"/>
                <w:color w:val="auto"/>
                <w:sz w:val="18"/>
                <w:szCs w:val="18"/>
              </w:rPr>
              <w:t>Muntean</w:t>
            </w:r>
            <w:proofErr w:type="spellEnd"/>
            <w:r w:rsidRPr="00A643FA">
              <w:rPr>
                <w:rStyle w:val="Strong"/>
                <w:b w:val="0"/>
                <w:color w:val="auto"/>
                <w:sz w:val="18"/>
                <w:szCs w:val="18"/>
              </w:rPr>
              <w:t xml:space="preserve">, D; Dema, A; In vivo characterization of reactive oxygen species dynamics in rats with unilateral urinary obstruction, European Journal </w:t>
            </w:r>
            <w:proofErr w:type="gramStart"/>
            <w:r w:rsidRPr="00A643FA">
              <w:rPr>
                <w:rStyle w:val="Strong"/>
                <w:b w:val="0"/>
                <w:color w:val="auto"/>
                <w:sz w:val="18"/>
                <w:szCs w:val="18"/>
              </w:rPr>
              <w:t>Of</w:t>
            </w:r>
            <w:proofErr w:type="gramEnd"/>
            <w:r w:rsidRPr="00A643FA">
              <w:rPr>
                <w:rStyle w:val="Strong"/>
                <w:b w:val="0"/>
                <w:color w:val="auto"/>
                <w:sz w:val="18"/>
                <w:szCs w:val="18"/>
              </w:rPr>
              <w:t xml:space="preserve"> Clinical Investigation vol. 45 suppl. 2, 2015 WILEY-BLACKWELL </w:t>
            </w:r>
            <w:r w:rsidRPr="00A643FA">
              <w:rPr>
                <w:rStyle w:val="Strong"/>
                <w:b w:val="0"/>
                <w:color w:val="auto"/>
                <w:sz w:val="18"/>
                <w:szCs w:val="18"/>
              </w:rPr>
              <w:tab/>
            </w:r>
          </w:p>
          <w:p w14:paraId="1C6C9422" w14:textId="77777777" w:rsidR="00A643FA" w:rsidRDefault="00A643FA" w:rsidP="00A643FA">
            <w:pPr>
              <w:jc w:val="both"/>
              <w:rPr>
                <w:rStyle w:val="Strong"/>
                <w:b w:val="0"/>
                <w:color w:val="auto"/>
                <w:sz w:val="18"/>
                <w:szCs w:val="18"/>
              </w:rPr>
            </w:pPr>
          </w:p>
          <w:p w14:paraId="3B7FFCE5" w14:textId="77777777" w:rsidR="00A643FA" w:rsidRPr="00A643FA" w:rsidRDefault="00A643FA" w:rsidP="00A643FA">
            <w:pPr>
              <w:jc w:val="both"/>
              <w:rPr>
                <w:rStyle w:val="Strong"/>
                <w:b w:val="0"/>
                <w:color w:val="auto"/>
                <w:sz w:val="18"/>
                <w:szCs w:val="18"/>
              </w:rPr>
            </w:pPr>
            <w:r w:rsidRPr="00A643FA">
              <w:rPr>
                <w:rStyle w:val="Strong"/>
                <w:b w:val="0"/>
                <w:color w:val="auto"/>
                <w:sz w:val="18"/>
                <w:szCs w:val="18"/>
              </w:rPr>
              <w:t xml:space="preserve">Gabriela </w:t>
            </w:r>
            <w:proofErr w:type="spellStart"/>
            <w:r w:rsidRPr="00A643FA">
              <w:rPr>
                <w:rStyle w:val="Strong"/>
                <w:b w:val="0"/>
                <w:color w:val="auto"/>
                <w:sz w:val="18"/>
                <w:szCs w:val="18"/>
              </w:rPr>
              <w:t>Fibia</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Chichinesdi</w:t>
            </w:r>
            <w:proofErr w:type="spellEnd"/>
            <w:r w:rsidRPr="00A643FA">
              <w:rPr>
                <w:rStyle w:val="Strong"/>
                <w:b w:val="0"/>
                <w:color w:val="auto"/>
                <w:sz w:val="18"/>
                <w:szCs w:val="18"/>
              </w:rPr>
              <w:t xml:space="preserve">, Iulia </w:t>
            </w:r>
            <w:proofErr w:type="spellStart"/>
            <w:r w:rsidRPr="00A643FA">
              <w:rPr>
                <w:rStyle w:val="Strong"/>
                <w:b w:val="0"/>
                <w:color w:val="auto"/>
                <w:sz w:val="18"/>
                <w:szCs w:val="18"/>
              </w:rPr>
              <w:t>Grosu</w:t>
            </w:r>
            <w:proofErr w:type="spellEnd"/>
            <w:r w:rsidRPr="00A643FA">
              <w:rPr>
                <w:rStyle w:val="Strong"/>
                <w:b w:val="0"/>
                <w:color w:val="auto"/>
                <w:sz w:val="18"/>
                <w:szCs w:val="18"/>
              </w:rPr>
              <w:t xml:space="preserve">, Adrian Vaduva, Felix Maralescu, Madalina Bodea, Flaviu Raul Bob A Case of Persistent Microscopic </w:t>
            </w:r>
            <w:proofErr w:type="spellStart"/>
            <w:r w:rsidRPr="00A643FA">
              <w:rPr>
                <w:rStyle w:val="Strong"/>
                <w:b w:val="0"/>
                <w:color w:val="auto"/>
                <w:sz w:val="18"/>
                <w:szCs w:val="18"/>
              </w:rPr>
              <w:t>Hematuria</w:t>
            </w:r>
            <w:proofErr w:type="spellEnd"/>
            <w:r w:rsidRPr="00A643FA">
              <w:rPr>
                <w:rStyle w:val="Strong"/>
                <w:b w:val="0"/>
                <w:color w:val="auto"/>
                <w:sz w:val="18"/>
                <w:szCs w:val="18"/>
              </w:rPr>
              <w:t xml:space="preserve"> with Associated Proteinuria - Not Your Usual Suspect BANTAO Journal 2023; 22(2): 37-40</w:t>
            </w:r>
            <w:r w:rsidRPr="00A643FA">
              <w:rPr>
                <w:rStyle w:val="Strong"/>
                <w:b w:val="0"/>
                <w:color w:val="auto"/>
                <w:sz w:val="18"/>
                <w:szCs w:val="18"/>
              </w:rPr>
              <w:tab/>
            </w:r>
          </w:p>
          <w:p w14:paraId="7F7C9951" w14:textId="77777777" w:rsidR="00A643FA" w:rsidRPr="003731DB" w:rsidRDefault="00A643FA" w:rsidP="00A643FA">
            <w:pPr>
              <w:jc w:val="both"/>
              <w:rPr>
                <w:rStyle w:val="Strong"/>
                <w:b w:val="0"/>
                <w:color w:val="auto"/>
                <w:sz w:val="18"/>
                <w:szCs w:val="18"/>
              </w:rPr>
            </w:pPr>
          </w:p>
          <w:p w14:paraId="3815A280" w14:textId="0C7BABDB" w:rsidR="00A643FA" w:rsidRPr="00A643FA" w:rsidRDefault="00A643FA" w:rsidP="00A643FA">
            <w:pPr>
              <w:jc w:val="both"/>
              <w:rPr>
                <w:rStyle w:val="Strong"/>
                <w:b w:val="0"/>
                <w:color w:val="auto"/>
                <w:sz w:val="18"/>
                <w:szCs w:val="18"/>
                <w:lang w:val="pt-BR"/>
              </w:rPr>
            </w:pPr>
            <w:r w:rsidRPr="00A643FA">
              <w:rPr>
                <w:rStyle w:val="Strong"/>
                <w:b w:val="0"/>
                <w:color w:val="auto"/>
                <w:sz w:val="18"/>
                <w:szCs w:val="18"/>
                <w:lang w:val="pt-BR"/>
              </w:rPr>
              <w:t xml:space="preserve">O M Duicu; R Lighezan; R Balica; A Sturza; A Vaduva; H Feier; M Gaspar; C Borza; D Muntean; C Mornos. </w:t>
            </w:r>
            <w:r w:rsidRPr="00A643FA">
              <w:rPr>
                <w:rStyle w:val="Strong"/>
                <w:b w:val="0"/>
                <w:color w:val="auto"/>
                <w:sz w:val="18"/>
                <w:szCs w:val="18"/>
              </w:rPr>
              <w:t xml:space="preserve">Assessment of mitochondrial dysfunction and monoamine oxidase contribution to oxidative stress in coronary patients with and without diabetes. Heart Failure 2015, 23-26 May, Seville, Spain. European Journal of Heart Failure, 17 (Suppl. </w:t>
            </w:r>
            <w:r w:rsidRPr="00A643FA">
              <w:rPr>
                <w:rStyle w:val="Strong"/>
                <w:b w:val="0"/>
                <w:color w:val="auto"/>
                <w:sz w:val="18"/>
                <w:szCs w:val="18"/>
                <w:lang w:val="pt-BR"/>
              </w:rPr>
              <w:t>1), p. 438,</w:t>
            </w:r>
            <w:r w:rsidRPr="00A643FA">
              <w:rPr>
                <w:rStyle w:val="Strong"/>
                <w:b w:val="0"/>
                <w:color w:val="auto"/>
                <w:sz w:val="18"/>
                <w:szCs w:val="18"/>
                <w:lang w:val="pt-BR"/>
              </w:rPr>
              <w:tab/>
            </w:r>
          </w:p>
          <w:p w14:paraId="6A2DD6A6" w14:textId="77777777" w:rsidR="00A643FA" w:rsidRDefault="00A643FA" w:rsidP="00A643FA">
            <w:pPr>
              <w:jc w:val="both"/>
              <w:rPr>
                <w:rStyle w:val="Strong"/>
                <w:b w:val="0"/>
                <w:color w:val="auto"/>
                <w:sz w:val="18"/>
                <w:szCs w:val="18"/>
                <w:lang w:val="pt-BR"/>
              </w:rPr>
            </w:pPr>
          </w:p>
          <w:p w14:paraId="3107E304" w14:textId="6A12B16F" w:rsidR="00A643FA" w:rsidRPr="00A643FA" w:rsidRDefault="00A643FA" w:rsidP="00A643FA">
            <w:pPr>
              <w:jc w:val="both"/>
              <w:rPr>
                <w:rStyle w:val="Strong"/>
                <w:b w:val="0"/>
                <w:color w:val="auto"/>
                <w:sz w:val="18"/>
                <w:szCs w:val="18"/>
              </w:rPr>
            </w:pPr>
            <w:r w:rsidRPr="00A643FA">
              <w:rPr>
                <w:rStyle w:val="Strong"/>
                <w:b w:val="0"/>
                <w:color w:val="auto"/>
                <w:sz w:val="18"/>
                <w:szCs w:val="18"/>
                <w:lang w:val="pt-BR"/>
              </w:rPr>
              <w:t xml:space="preserve">O.M. Duicu, R. Lighezan, A. Sturza, R. Balica, A. Vaduva, H. Feier, M. Gaspar, C. Borza, A. Ionac, C. Mornos, D.M. Muntean. </w:t>
            </w:r>
            <w:r w:rsidRPr="00A643FA">
              <w:rPr>
                <w:rStyle w:val="Strong"/>
                <w:b w:val="0"/>
                <w:color w:val="auto"/>
                <w:sz w:val="18"/>
                <w:szCs w:val="18"/>
              </w:rPr>
              <w:t xml:space="preserve">Contribution of Monoamine Oxidases </w:t>
            </w:r>
            <w:proofErr w:type="gramStart"/>
            <w:r w:rsidRPr="00A643FA">
              <w:rPr>
                <w:rStyle w:val="Strong"/>
                <w:b w:val="0"/>
                <w:color w:val="auto"/>
                <w:sz w:val="18"/>
                <w:szCs w:val="18"/>
              </w:rPr>
              <w:t>To</w:t>
            </w:r>
            <w:proofErr w:type="gramEnd"/>
            <w:r w:rsidRPr="00A643FA">
              <w:rPr>
                <w:rStyle w:val="Strong"/>
                <w:b w:val="0"/>
                <w:color w:val="auto"/>
                <w:sz w:val="18"/>
                <w:szCs w:val="18"/>
              </w:rPr>
              <w:t xml:space="preserve"> Oxidative Stress in Coronary Patients With and Without Diabetes. The 49th Annual Scientific Meeting of the European Society for Clinical Investigation Cluj-Napoca, Romania 27 – 30 May 2015. European Journal of Clinical Investigation. 45 (Issue Supplement s2): p. 30. Online ISSN: 1365-2362</w:t>
            </w:r>
            <w:r w:rsidRPr="00A643FA">
              <w:rPr>
                <w:rStyle w:val="Strong"/>
                <w:b w:val="0"/>
                <w:color w:val="auto"/>
                <w:sz w:val="18"/>
                <w:szCs w:val="18"/>
              </w:rPr>
              <w:tab/>
            </w:r>
          </w:p>
          <w:p w14:paraId="7323F52B" w14:textId="77777777" w:rsidR="00A643FA" w:rsidRPr="003731DB" w:rsidRDefault="00A643FA" w:rsidP="00A643FA">
            <w:pPr>
              <w:jc w:val="both"/>
              <w:rPr>
                <w:rStyle w:val="Strong"/>
                <w:b w:val="0"/>
                <w:color w:val="auto"/>
                <w:sz w:val="18"/>
                <w:szCs w:val="18"/>
              </w:rPr>
            </w:pPr>
          </w:p>
          <w:p w14:paraId="169CD41E" w14:textId="7B908AA6" w:rsidR="00A643FA" w:rsidRPr="00A643FA" w:rsidRDefault="00A643FA" w:rsidP="00A643FA">
            <w:pPr>
              <w:jc w:val="both"/>
              <w:rPr>
                <w:rStyle w:val="Strong"/>
                <w:b w:val="0"/>
                <w:color w:val="auto"/>
                <w:sz w:val="18"/>
                <w:szCs w:val="18"/>
              </w:rPr>
            </w:pPr>
            <w:r w:rsidRPr="00A643FA">
              <w:rPr>
                <w:rStyle w:val="Strong"/>
                <w:b w:val="0"/>
                <w:color w:val="auto"/>
                <w:sz w:val="18"/>
                <w:szCs w:val="18"/>
                <w:lang w:val="pt-BR"/>
              </w:rPr>
              <w:t xml:space="preserve">A Sturza; O Duicu; R Lighezan; R Balica; A Vaduva; H Feier; M Gaspar; C Borza; D Muntean; C Mornos. </w:t>
            </w:r>
            <w:r w:rsidRPr="00A643FA">
              <w:rPr>
                <w:rStyle w:val="Strong"/>
                <w:b w:val="0"/>
                <w:color w:val="auto"/>
                <w:sz w:val="18"/>
                <w:szCs w:val="18"/>
              </w:rPr>
              <w:t xml:space="preserve">Monoamine oxidase inhibition improves vascular function in diseased human mammary arteries. Heart Failure 2015, 23-26 May, Seville, Spain. European Journal of Heart Failure, 17 (Suppl. 1), p. 243, </w:t>
            </w:r>
            <w:r w:rsidRPr="00A643FA">
              <w:rPr>
                <w:rStyle w:val="Strong"/>
                <w:b w:val="0"/>
                <w:color w:val="auto"/>
                <w:sz w:val="18"/>
                <w:szCs w:val="18"/>
              </w:rPr>
              <w:tab/>
            </w:r>
          </w:p>
          <w:p w14:paraId="0EFFBE5B" w14:textId="77777777" w:rsidR="00A643FA" w:rsidRDefault="00A643FA" w:rsidP="00A643FA">
            <w:pPr>
              <w:jc w:val="both"/>
              <w:rPr>
                <w:rStyle w:val="Strong"/>
                <w:b w:val="0"/>
                <w:color w:val="auto"/>
                <w:sz w:val="18"/>
                <w:szCs w:val="18"/>
              </w:rPr>
            </w:pPr>
          </w:p>
          <w:p w14:paraId="19823733" w14:textId="45815DFE" w:rsidR="00A643FA" w:rsidRPr="00A643FA" w:rsidRDefault="00A643FA" w:rsidP="00A643FA">
            <w:pPr>
              <w:jc w:val="both"/>
              <w:rPr>
                <w:rStyle w:val="Strong"/>
                <w:b w:val="0"/>
                <w:color w:val="auto"/>
                <w:sz w:val="18"/>
                <w:szCs w:val="18"/>
              </w:rPr>
            </w:pPr>
            <w:proofErr w:type="spellStart"/>
            <w:r w:rsidRPr="00A643FA">
              <w:rPr>
                <w:rStyle w:val="Strong"/>
                <w:b w:val="0"/>
                <w:color w:val="auto"/>
                <w:sz w:val="18"/>
                <w:szCs w:val="18"/>
              </w:rPr>
              <w:t>Duicu</w:t>
            </w:r>
            <w:proofErr w:type="spellEnd"/>
            <w:r w:rsidRPr="00A643FA">
              <w:rPr>
                <w:rStyle w:val="Strong"/>
                <w:b w:val="0"/>
                <w:color w:val="auto"/>
                <w:sz w:val="18"/>
                <w:szCs w:val="18"/>
              </w:rPr>
              <w:t xml:space="preserve"> OM, </w:t>
            </w:r>
            <w:proofErr w:type="spellStart"/>
            <w:r w:rsidRPr="00A643FA">
              <w:rPr>
                <w:rStyle w:val="Strong"/>
                <w:b w:val="0"/>
                <w:color w:val="auto"/>
                <w:sz w:val="18"/>
                <w:szCs w:val="18"/>
              </w:rPr>
              <w:t>Lighezan</w:t>
            </w:r>
            <w:proofErr w:type="spellEnd"/>
            <w:r w:rsidRPr="00A643FA">
              <w:rPr>
                <w:rStyle w:val="Strong"/>
                <w:b w:val="0"/>
                <w:color w:val="auto"/>
                <w:sz w:val="18"/>
                <w:szCs w:val="18"/>
              </w:rPr>
              <w:t xml:space="preserve"> R, </w:t>
            </w:r>
            <w:proofErr w:type="spellStart"/>
            <w:r w:rsidRPr="00A643FA">
              <w:rPr>
                <w:rStyle w:val="Strong"/>
                <w:b w:val="0"/>
                <w:color w:val="auto"/>
                <w:sz w:val="18"/>
                <w:szCs w:val="18"/>
              </w:rPr>
              <w:t>Sturza</w:t>
            </w:r>
            <w:proofErr w:type="spellEnd"/>
            <w:r w:rsidRPr="00A643FA">
              <w:rPr>
                <w:rStyle w:val="Strong"/>
                <w:b w:val="0"/>
                <w:color w:val="auto"/>
                <w:sz w:val="18"/>
                <w:szCs w:val="18"/>
              </w:rPr>
              <w:t xml:space="preserve"> A, Balica R, Vaduva A, Feier H, Gaspar M, </w:t>
            </w:r>
            <w:proofErr w:type="spellStart"/>
            <w:r w:rsidRPr="00A643FA">
              <w:rPr>
                <w:rStyle w:val="Strong"/>
                <w:b w:val="0"/>
                <w:color w:val="auto"/>
                <w:sz w:val="18"/>
                <w:szCs w:val="18"/>
              </w:rPr>
              <w:t>Borza</w:t>
            </w:r>
            <w:proofErr w:type="spellEnd"/>
            <w:r w:rsidRPr="00A643FA">
              <w:rPr>
                <w:rStyle w:val="Strong"/>
                <w:b w:val="0"/>
                <w:color w:val="auto"/>
                <w:sz w:val="18"/>
                <w:szCs w:val="18"/>
              </w:rPr>
              <w:t xml:space="preserve"> C, </w:t>
            </w:r>
            <w:proofErr w:type="spellStart"/>
            <w:r w:rsidRPr="00A643FA">
              <w:rPr>
                <w:rStyle w:val="Strong"/>
                <w:b w:val="0"/>
                <w:color w:val="auto"/>
                <w:sz w:val="18"/>
                <w:szCs w:val="18"/>
              </w:rPr>
              <w:t>Ionac</w:t>
            </w:r>
            <w:proofErr w:type="spellEnd"/>
            <w:r w:rsidRPr="00A643FA">
              <w:rPr>
                <w:rStyle w:val="Strong"/>
                <w:b w:val="0"/>
                <w:color w:val="auto"/>
                <w:sz w:val="18"/>
                <w:szCs w:val="18"/>
              </w:rPr>
              <w:t xml:space="preserve"> A, </w:t>
            </w:r>
            <w:proofErr w:type="spellStart"/>
            <w:r w:rsidRPr="00A643FA">
              <w:rPr>
                <w:rStyle w:val="Strong"/>
                <w:b w:val="0"/>
                <w:color w:val="auto"/>
                <w:sz w:val="18"/>
                <w:szCs w:val="18"/>
              </w:rPr>
              <w:t>Mornos</w:t>
            </w:r>
            <w:proofErr w:type="spellEnd"/>
            <w:r w:rsidRPr="00A643FA">
              <w:rPr>
                <w:rStyle w:val="Strong"/>
                <w:b w:val="0"/>
                <w:color w:val="auto"/>
                <w:sz w:val="18"/>
                <w:szCs w:val="18"/>
              </w:rPr>
              <w:t xml:space="preserve"> C, Muntean DM – Assessment of monoamine oxidase contribution to the cardiovascular dysfunction in human diabetic hearts, 2nd European Section Meeting of the International Academy of Cardiovascular Sciences – ”Heart Diseases: How new research may lead to new treatments”, </w:t>
            </w:r>
            <w:proofErr w:type="spellStart"/>
            <w:r w:rsidRPr="00A643FA">
              <w:rPr>
                <w:rStyle w:val="Strong"/>
                <w:b w:val="0"/>
                <w:color w:val="auto"/>
                <w:sz w:val="18"/>
                <w:szCs w:val="18"/>
              </w:rPr>
              <w:lastRenderedPageBreak/>
              <w:t>Belgrad</w:t>
            </w:r>
            <w:proofErr w:type="spellEnd"/>
            <w:r w:rsidRPr="00A643FA">
              <w:rPr>
                <w:rStyle w:val="Strong"/>
                <w:b w:val="0"/>
                <w:color w:val="auto"/>
                <w:sz w:val="18"/>
                <w:szCs w:val="18"/>
              </w:rPr>
              <w:t xml:space="preserve">, Serbia, 8-10 </w:t>
            </w:r>
            <w:proofErr w:type="spellStart"/>
            <w:r w:rsidRPr="00A643FA">
              <w:rPr>
                <w:rStyle w:val="Strong"/>
                <w:b w:val="0"/>
                <w:color w:val="auto"/>
                <w:sz w:val="18"/>
                <w:szCs w:val="18"/>
              </w:rPr>
              <w:t>octombrie</w:t>
            </w:r>
            <w:proofErr w:type="spellEnd"/>
            <w:r w:rsidRPr="00A643FA">
              <w:rPr>
                <w:rStyle w:val="Strong"/>
                <w:b w:val="0"/>
                <w:color w:val="auto"/>
                <w:sz w:val="18"/>
                <w:szCs w:val="18"/>
              </w:rPr>
              <w:t xml:space="preserve"> 2015, Abstract Book, p.111, ISBN 978-86-904799-8-6 </w:t>
            </w:r>
            <w:r w:rsidRPr="00A643FA">
              <w:rPr>
                <w:rStyle w:val="Strong"/>
                <w:b w:val="0"/>
                <w:color w:val="auto"/>
                <w:sz w:val="18"/>
                <w:szCs w:val="18"/>
              </w:rPr>
              <w:tab/>
            </w:r>
          </w:p>
          <w:p w14:paraId="34B9A33E" w14:textId="77777777" w:rsidR="00A643FA" w:rsidRDefault="00A643FA" w:rsidP="00A643FA">
            <w:pPr>
              <w:jc w:val="both"/>
              <w:rPr>
                <w:rStyle w:val="Strong"/>
                <w:b w:val="0"/>
                <w:color w:val="auto"/>
                <w:sz w:val="18"/>
                <w:szCs w:val="18"/>
              </w:rPr>
            </w:pPr>
          </w:p>
          <w:p w14:paraId="338C7120" w14:textId="04365DD0" w:rsidR="00A643FA" w:rsidRPr="00A643FA" w:rsidRDefault="00A643FA" w:rsidP="00A643FA">
            <w:pPr>
              <w:jc w:val="both"/>
              <w:rPr>
                <w:rStyle w:val="Strong"/>
                <w:b w:val="0"/>
                <w:color w:val="auto"/>
                <w:sz w:val="18"/>
                <w:szCs w:val="18"/>
              </w:rPr>
            </w:pPr>
            <w:r w:rsidRPr="00A643FA">
              <w:rPr>
                <w:rStyle w:val="Strong"/>
                <w:b w:val="0"/>
                <w:color w:val="auto"/>
                <w:sz w:val="18"/>
                <w:szCs w:val="18"/>
              </w:rPr>
              <w:t xml:space="preserve">Adrian Sturza, Oana Duicu, Rodica Lighezan, Raluca Balica, Adrian Vaduva, Horea Feier, Marian Gaspar, Claudia Borza, </w:t>
            </w:r>
            <w:proofErr w:type="spellStart"/>
            <w:r w:rsidRPr="00A643FA">
              <w:rPr>
                <w:rStyle w:val="Strong"/>
                <w:b w:val="0"/>
                <w:color w:val="auto"/>
                <w:sz w:val="18"/>
                <w:szCs w:val="18"/>
              </w:rPr>
              <w:t>Danina</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Muntean</w:t>
            </w:r>
            <w:proofErr w:type="spellEnd"/>
            <w:r w:rsidRPr="00A643FA">
              <w:rPr>
                <w:rStyle w:val="Strong"/>
                <w:b w:val="0"/>
                <w:color w:val="auto"/>
                <w:sz w:val="18"/>
                <w:szCs w:val="18"/>
              </w:rPr>
              <w:t xml:space="preserve">, Cristian </w:t>
            </w:r>
            <w:proofErr w:type="spellStart"/>
            <w:r w:rsidRPr="00A643FA">
              <w:rPr>
                <w:rStyle w:val="Strong"/>
                <w:b w:val="0"/>
                <w:color w:val="auto"/>
                <w:sz w:val="18"/>
                <w:szCs w:val="18"/>
              </w:rPr>
              <w:t>Mornos</w:t>
            </w:r>
            <w:proofErr w:type="spellEnd"/>
            <w:r w:rsidRPr="00A643FA">
              <w:rPr>
                <w:rStyle w:val="Strong"/>
                <w:b w:val="0"/>
                <w:color w:val="auto"/>
                <w:sz w:val="18"/>
                <w:szCs w:val="18"/>
              </w:rPr>
              <w:t xml:space="preserve"> – </w:t>
            </w:r>
            <w:proofErr w:type="spellStart"/>
            <w:r w:rsidRPr="00A643FA">
              <w:rPr>
                <w:rStyle w:val="Strong"/>
                <w:b w:val="0"/>
                <w:color w:val="auto"/>
                <w:sz w:val="18"/>
                <w:szCs w:val="18"/>
              </w:rPr>
              <w:t>Monomine</w:t>
            </w:r>
            <w:proofErr w:type="spellEnd"/>
            <w:r w:rsidRPr="00A643FA">
              <w:rPr>
                <w:rStyle w:val="Strong"/>
                <w:b w:val="0"/>
                <w:color w:val="auto"/>
                <w:sz w:val="18"/>
                <w:szCs w:val="18"/>
              </w:rPr>
              <w:t xml:space="preserve"> Oxidase Inhibition Improves Vascular Function In Diseased Human Mammary Arteries, 2nd World Congress on Acute Heart Failure, 23-26 </w:t>
            </w:r>
            <w:proofErr w:type="spellStart"/>
            <w:r w:rsidRPr="00A643FA">
              <w:rPr>
                <w:rStyle w:val="Strong"/>
                <w:b w:val="0"/>
                <w:color w:val="auto"/>
                <w:sz w:val="18"/>
                <w:szCs w:val="18"/>
              </w:rPr>
              <w:t>mai</w:t>
            </w:r>
            <w:proofErr w:type="spellEnd"/>
            <w:r w:rsidRPr="00A643FA">
              <w:rPr>
                <w:rStyle w:val="Strong"/>
                <w:b w:val="0"/>
                <w:color w:val="auto"/>
                <w:sz w:val="18"/>
                <w:szCs w:val="18"/>
              </w:rPr>
              <w:t xml:space="preserve"> 2015, </w:t>
            </w:r>
            <w:proofErr w:type="spellStart"/>
            <w:r w:rsidRPr="00A643FA">
              <w:rPr>
                <w:rStyle w:val="Strong"/>
                <w:b w:val="0"/>
                <w:color w:val="auto"/>
                <w:sz w:val="18"/>
                <w:szCs w:val="18"/>
              </w:rPr>
              <w:t>Sevilia</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Spania</w:t>
            </w:r>
            <w:proofErr w:type="spellEnd"/>
            <w:r w:rsidRPr="00A643FA">
              <w:rPr>
                <w:rStyle w:val="Strong"/>
                <w:b w:val="0"/>
                <w:color w:val="auto"/>
                <w:sz w:val="18"/>
                <w:szCs w:val="18"/>
              </w:rPr>
              <w:t xml:space="preserve">, European Journal of Heart Failure, 2015;17(Suppl.1):243, Online ISSN: 1879-0844, </w:t>
            </w:r>
            <w:proofErr w:type="spellStart"/>
            <w:r w:rsidRPr="00A643FA">
              <w:rPr>
                <w:rStyle w:val="Strong"/>
                <w:b w:val="0"/>
                <w:color w:val="auto"/>
                <w:sz w:val="18"/>
                <w:szCs w:val="18"/>
              </w:rPr>
              <w:t>Revistă</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cotată</w:t>
            </w:r>
            <w:proofErr w:type="spellEnd"/>
            <w:r w:rsidRPr="00A643FA">
              <w:rPr>
                <w:rStyle w:val="Strong"/>
                <w:b w:val="0"/>
                <w:color w:val="auto"/>
                <w:sz w:val="18"/>
                <w:szCs w:val="18"/>
              </w:rPr>
              <w:t xml:space="preserve"> ISI, Factor de impact: 6.577</w:t>
            </w:r>
            <w:r w:rsidRPr="00A643FA">
              <w:rPr>
                <w:rStyle w:val="Strong"/>
                <w:b w:val="0"/>
                <w:color w:val="auto"/>
                <w:sz w:val="18"/>
                <w:szCs w:val="18"/>
              </w:rPr>
              <w:tab/>
            </w:r>
          </w:p>
          <w:p w14:paraId="4C8465B9" w14:textId="77777777" w:rsidR="00A643FA" w:rsidRDefault="00A643FA" w:rsidP="00A643FA">
            <w:pPr>
              <w:jc w:val="both"/>
              <w:rPr>
                <w:rStyle w:val="Strong"/>
                <w:b w:val="0"/>
                <w:color w:val="auto"/>
                <w:sz w:val="18"/>
                <w:szCs w:val="18"/>
              </w:rPr>
            </w:pPr>
          </w:p>
          <w:p w14:paraId="4B27931B" w14:textId="50B86195" w:rsidR="00A643FA" w:rsidRDefault="00A643FA" w:rsidP="00A643FA">
            <w:pPr>
              <w:jc w:val="both"/>
              <w:rPr>
                <w:rStyle w:val="Strong"/>
                <w:b w:val="0"/>
                <w:color w:val="auto"/>
                <w:sz w:val="18"/>
                <w:szCs w:val="18"/>
              </w:rPr>
            </w:pPr>
            <w:proofErr w:type="spellStart"/>
            <w:r w:rsidRPr="00A643FA">
              <w:rPr>
                <w:rStyle w:val="Strong"/>
                <w:b w:val="0"/>
                <w:color w:val="auto"/>
                <w:sz w:val="18"/>
                <w:szCs w:val="18"/>
              </w:rPr>
              <w:t>O.M.Duicu</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R.Lighezan</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R.Balica</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A.Sturza</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A.Vaduva</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H.Feier</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M.Gaspar</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C.Borza</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D.Muntean</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C.Mornos</w:t>
            </w:r>
            <w:proofErr w:type="spellEnd"/>
            <w:r w:rsidRPr="00A643FA">
              <w:rPr>
                <w:rStyle w:val="Strong"/>
                <w:b w:val="0"/>
                <w:color w:val="auto"/>
                <w:sz w:val="18"/>
                <w:szCs w:val="18"/>
              </w:rPr>
              <w:t xml:space="preserve"> – Assessment of mitochondrial </w:t>
            </w:r>
            <w:proofErr w:type="spellStart"/>
            <w:r w:rsidRPr="00A643FA">
              <w:rPr>
                <w:rStyle w:val="Strong"/>
                <w:b w:val="0"/>
                <w:color w:val="auto"/>
                <w:sz w:val="18"/>
                <w:szCs w:val="18"/>
              </w:rPr>
              <w:t>dyfsuntion</w:t>
            </w:r>
            <w:proofErr w:type="spellEnd"/>
            <w:r w:rsidRPr="00A643FA">
              <w:rPr>
                <w:rStyle w:val="Strong"/>
                <w:b w:val="0"/>
                <w:color w:val="auto"/>
                <w:sz w:val="18"/>
                <w:szCs w:val="18"/>
              </w:rPr>
              <w:t xml:space="preserve"> and monoamine oxidase contribution to oxidative stress in coronary patients with and without diabetes, 2nd World Congress on Acute Heart Failure, 23-26 </w:t>
            </w:r>
            <w:proofErr w:type="spellStart"/>
            <w:r w:rsidRPr="00A643FA">
              <w:rPr>
                <w:rStyle w:val="Strong"/>
                <w:b w:val="0"/>
                <w:color w:val="auto"/>
                <w:sz w:val="18"/>
                <w:szCs w:val="18"/>
              </w:rPr>
              <w:t>mai</w:t>
            </w:r>
            <w:proofErr w:type="spellEnd"/>
            <w:r w:rsidRPr="00A643FA">
              <w:rPr>
                <w:rStyle w:val="Strong"/>
                <w:b w:val="0"/>
                <w:color w:val="auto"/>
                <w:sz w:val="18"/>
                <w:szCs w:val="18"/>
              </w:rPr>
              <w:t xml:space="preserve"> 2015, </w:t>
            </w:r>
            <w:proofErr w:type="spellStart"/>
            <w:r w:rsidRPr="00A643FA">
              <w:rPr>
                <w:rStyle w:val="Strong"/>
                <w:b w:val="0"/>
                <w:color w:val="auto"/>
                <w:sz w:val="18"/>
                <w:szCs w:val="18"/>
              </w:rPr>
              <w:t>Sevilia</w:t>
            </w:r>
            <w:proofErr w:type="spellEnd"/>
            <w:r w:rsidRPr="00A643FA">
              <w:rPr>
                <w:rStyle w:val="Strong"/>
                <w:b w:val="0"/>
                <w:color w:val="auto"/>
                <w:sz w:val="18"/>
                <w:szCs w:val="18"/>
              </w:rPr>
              <w:t xml:space="preserve">, </w:t>
            </w:r>
            <w:proofErr w:type="spellStart"/>
            <w:r w:rsidRPr="00A643FA">
              <w:rPr>
                <w:rStyle w:val="Strong"/>
                <w:b w:val="0"/>
                <w:color w:val="auto"/>
                <w:sz w:val="18"/>
                <w:szCs w:val="18"/>
              </w:rPr>
              <w:t>Spania</w:t>
            </w:r>
            <w:proofErr w:type="spellEnd"/>
            <w:r w:rsidRPr="00A643FA">
              <w:rPr>
                <w:rStyle w:val="Strong"/>
                <w:b w:val="0"/>
                <w:color w:val="auto"/>
                <w:sz w:val="18"/>
                <w:szCs w:val="18"/>
              </w:rPr>
              <w:t>, European Journal of Heart Failure, 2015;17(Suppl.1):438</w:t>
            </w:r>
            <w:r w:rsidRPr="00A643FA">
              <w:rPr>
                <w:rStyle w:val="Strong"/>
                <w:b w:val="0"/>
                <w:color w:val="auto"/>
                <w:sz w:val="18"/>
                <w:szCs w:val="18"/>
              </w:rPr>
              <w:tab/>
            </w:r>
          </w:p>
          <w:p w14:paraId="4B37D373" w14:textId="447DF675" w:rsidR="00A643FA" w:rsidRDefault="00A643FA" w:rsidP="00A643FA">
            <w:pPr>
              <w:jc w:val="both"/>
              <w:rPr>
                <w:rStyle w:val="Strong"/>
                <w:b w:val="0"/>
                <w:color w:val="auto"/>
                <w:sz w:val="18"/>
                <w:szCs w:val="18"/>
              </w:rPr>
            </w:pPr>
          </w:p>
        </w:tc>
      </w:tr>
      <w:tr w:rsidR="000A71BE" w:rsidRPr="00C80D65" w14:paraId="5675841E" w14:textId="77777777" w:rsidTr="00C80D65">
        <w:trPr>
          <w:trHeight w:val="171"/>
        </w:trPr>
        <w:tc>
          <w:tcPr>
            <w:tcW w:w="2976" w:type="dxa"/>
          </w:tcPr>
          <w:p w14:paraId="0C9458C7" w14:textId="1E653A4E" w:rsidR="000A71BE" w:rsidRDefault="000A71BE">
            <w:pPr>
              <w:pStyle w:val="ECVLeftDetails"/>
              <w:rPr>
                <w:color w:val="auto"/>
                <w:lang w:val="ro-RO"/>
              </w:rPr>
            </w:pPr>
            <w:r>
              <w:rPr>
                <w:color w:val="auto"/>
                <w:lang w:val="ro-RO"/>
              </w:rPr>
              <w:lastRenderedPageBreak/>
              <w:t>Coordonare manifestari stiintifice si workshopuri</w:t>
            </w:r>
          </w:p>
        </w:tc>
        <w:tc>
          <w:tcPr>
            <w:tcW w:w="7367" w:type="dxa"/>
          </w:tcPr>
          <w:p w14:paraId="3DF5D3CF" w14:textId="77777777" w:rsidR="000A71BE" w:rsidRPr="000A71BE" w:rsidRDefault="000A71BE" w:rsidP="000A71BE">
            <w:pPr>
              <w:jc w:val="both"/>
              <w:rPr>
                <w:rStyle w:val="Strong"/>
                <w:b w:val="0"/>
                <w:color w:val="auto"/>
                <w:sz w:val="18"/>
                <w:szCs w:val="18"/>
                <w:lang w:val="pt-BR"/>
              </w:rPr>
            </w:pPr>
            <w:r w:rsidRPr="000A71BE">
              <w:rPr>
                <w:rStyle w:val="Strong"/>
                <w:b w:val="0"/>
                <w:color w:val="auto"/>
                <w:sz w:val="18"/>
                <w:szCs w:val="18"/>
                <w:lang w:val="pt-BR"/>
              </w:rPr>
              <w:t>Biopsierea rinichiului transplantat: cand si de ce, Conferinta de Transplant, EMSA – Timisoara, 2017</w:t>
            </w:r>
            <w:r w:rsidRPr="000A71BE">
              <w:rPr>
                <w:rStyle w:val="Strong"/>
                <w:b w:val="0"/>
                <w:color w:val="auto"/>
                <w:sz w:val="18"/>
                <w:szCs w:val="18"/>
                <w:lang w:val="pt-BR"/>
              </w:rPr>
              <w:tab/>
            </w:r>
          </w:p>
          <w:p w14:paraId="753CE0A2" w14:textId="77777777" w:rsidR="000A71BE" w:rsidRPr="003731DB" w:rsidRDefault="000A71BE" w:rsidP="000A71BE">
            <w:pPr>
              <w:jc w:val="both"/>
              <w:rPr>
                <w:rStyle w:val="Strong"/>
                <w:b w:val="0"/>
                <w:color w:val="auto"/>
                <w:sz w:val="18"/>
                <w:szCs w:val="18"/>
                <w:lang w:val="pt-BR"/>
              </w:rPr>
            </w:pPr>
          </w:p>
          <w:p w14:paraId="1ACB8092" w14:textId="18A4617E" w:rsidR="000A71BE" w:rsidRPr="000A71BE" w:rsidRDefault="000A71BE" w:rsidP="000A71BE">
            <w:pPr>
              <w:jc w:val="both"/>
              <w:rPr>
                <w:rStyle w:val="Strong"/>
                <w:b w:val="0"/>
                <w:color w:val="auto"/>
                <w:sz w:val="18"/>
                <w:szCs w:val="18"/>
              </w:rPr>
            </w:pPr>
            <w:r w:rsidRPr="000A71BE">
              <w:rPr>
                <w:rStyle w:val="Strong"/>
                <w:b w:val="0"/>
                <w:color w:val="auto"/>
                <w:sz w:val="18"/>
                <w:szCs w:val="18"/>
              </w:rPr>
              <w:t xml:space="preserve">Digital pathology and Artificial Intelligence: Will pathologists become </w:t>
            </w:r>
            <w:proofErr w:type="gramStart"/>
            <w:r w:rsidRPr="000A71BE">
              <w:rPr>
                <w:rStyle w:val="Strong"/>
                <w:b w:val="0"/>
                <w:color w:val="auto"/>
                <w:sz w:val="18"/>
                <w:szCs w:val="18"/>
              </w:rPr>
              <w:t>obsolete?,</w:t>
            </w:r>
            <w:proofErr w:type="gramEnd"/>
            <w:r w:rsidRPr="000A71BE">
              <w:rPr>
                <w:rStyle w:val="Strong"/>
                <w:b w:val="0"/>
                <w:color w:val="auto"/>
                <w:sz w:val="18"/>
                <w:szCs w:val="18"/>
              </w:rPr>
              <w:t xml:space="preserve"> </w:t>
            </w:r>
            <w:proofErr w:type="spellStart"/>
            <w:r w:rsidRPr="000A71BE">
              <w:rPr>
                <w:rStyle w:val="Strong"/>
                <w:b w:val="0"/>
                <w:color w:val="auto"/>
                <w:sz w:val="18"/>
                <w:szCs w:val="18"/>
              </w:rPr>
              <w:t>Conferința</w:t>
            </w:r>
            <w:proofErr w:type="spellEnd"/>
            <w:r w:rsidRPr="000A71BE">
              <w:rPr>
                <w:rStyle w:val="Strong"/>
                <w:b w:val="0"/>
                <w:color w:val="auto"/>
                <w:sz w:val="18"/>
                <w:szCs w:val="18"/>
              </w:rPr>
              <w:t xml:space="preserve"> HEART 2019 </w:t>
            </w:r>
            <w:proofErr w:type="spellStart"/>
            <w:r w:rsidRPr="000A71BE">
              <w:rPr>
                <w:rStyle w:val="Strong"/>
                <w:b w:val="0"/>
                <w:color w:val="auto"/>
                <w:sz w:val="18"/>
                <w:szCs w:val="18"/>
              </w:rPr>
              <w:t>Timișoara</w:t>
            </w:r>
            <w:proofErr w:type="spellEnd"/>
            <w:r w:rsidRPr="000A71BE">
              <w:rPr>
                <w:rStyle w:val="Strong"/>
                <w:b w:val="0"/>
                <w:color w:val="auto"/>
                <w:sz w:val="18"/>
                <w:szCs w:val="18"/>
              </w:rPr>
              <w:t>, EMSA</w:t>
            </w:r>
            <w:r w:rsidRPr="000A71BE">
              <w:rPr>
                <w:rStyle w:val="Strong"/>
                <w:b w:val="0"/>
                <w:color w:val="auto"/>
                <w:sz w:val="18"/>
                <w:szCs w:val="18"/>
              </w:rPr>
              <w:tab/>
            </w:r>
          </w:p>
          <w:p w14:paraId="1C5E4C49" w14:textId="77777777" w:rsidR="000A71BE" w:rsidRDefault="000A71BE" w:rsidP="000A71BE">
            <w:pPr>
              <w:jc w:val="both"/>
              <w:rPr>
                <w:rStyle w:val="Strong"/>
                <w:b w:val="0"/>
                <w:color w:val="auto"/>
                <w:sz w:val="18"/>
                <w:szCs w:val="18"/>
              </w:rPr>
            </w:pPr>
          </w:p>
          <w:p w14:paraId="0C1028C0" w14:textId="3B829A18" w:rsidR="000A71BE" w:rsidRPr="000A71BE" w:rsidRDefault="000A71BE" w:rsidP="000A71BE">
            <w:pPr>
              <w:jc w:val="both"/>
              <w:rPr>
                <w:rStyle w:val="Strong"/>
                <w:b w:val="0"/>
                <w:color w:val="auto"/>
                <w:sz w:val="18"/>
                <w:szCs w:val="18"/>
              </w:rPr>
            </w:pPr>
            <w:r w:rsidRPr="000A71BE">
              <w:rPr>
                <w:rStyle w:val="Strong"/>
                <w:b w:val="0"/>
                <w:color w:val="auto"/>
                <w:sz w:val="18"/>
                <w:szCs w:val="18"/>
              </w:rPr>
              <w:t xml:space="preserve">Digital pathology – increasingly used in medical </w:t>
            </w:r>
            <w:proofErr w:type="gramStart"/>
            <w:r w:rsidRPr="000A71BE">
              <w:rPr>
                <w:rStyle w:val="Strong"/>
                <w:b w:val="0"/>
                <w:color w:val="auto"/>
                <w:sz w:val="18"/>
                <w:szCs w:val="18"/>
              </w:rPr>
              <w:t xml:space="preserve">procedures  </w:t>
            </w:r>
            <w:proofErr w:type="spellStart"/>
            <w:r w:rsidRPr="000A71BE">
              <w:rPr>
                <w:rStyle w:val="Strong"/>
                <w:b w:val="0"/>
                <w:color w:val="auto"/>
                <w:sz w:val="18"/>
                <w:szCs w:val="18"/>
              </w:rPr>
              <w:t>Conferința</w:t>
            </w:r>
            <w:proofErr w:type="spellEnd"/>
            <w:proofErr w:type="gramEnd"/>
            <w:r w:rsidRPr="000A71BE">
              <w:rPr>
                <w:rStyle w:val="Strong"/>
                <w:b w:val="0"/>
                <w:color w:val="auto"/>
                <w:sz w:val="18"/>
                <w:szCs w:val="18"/>
              </w:rPr>
              <w:t xml:space="preserve"> HEART 2019 </w:t>
            </w:r>
            <w:proofErr w:type="spellStart"/>
            <w:r w:rsidRPr="000A71BE">
              <w:rPr>
                <w:rStyle w:val="Strong"/>
                <w:b w:val="0"/>
                <w:color w:val="auto"/>
                <w:sz w:val="18"/>
                <w:szCs w:val="18"/>
              </w:rPr>
              <w:t>Timișoara</w:t>
            </w:r>
            <w:proofErr w:type="spellEnd"/>
            <w:r w:rsidRPr="000A71BE">
              <w:rPr>
                <w:rStyle w:val="Strong"/>
                <w:b w:val="0"/>
                <w:color w:val="auto"/>
                <w:sz w:val="18"/>
                <w:szCs w:val="18"/>
              </w:rPr>
              <w:t>, EMSA</w:t>
            </w:r>
            <w:r w:rsidRPr="000A71BE">
              <w:rPr>
                <w:rStyle w:val="Strong"/>
                <w:b w:val="0"/>
                <w:color w:val="auto"/>
                <w:sz w:val="18"/>
                <w:szCs w:val="18"/>
              </w:rPr>
              <w:tab/>
            </w:r>
          </w:p>
          <w:p w14:paraId="72F8B223" w14:textId="77777777" w:rsidR="000A71BE" w:rsidRDefault="000A71BE" w:rsidP="000A71BE">
            <w:pPr>
              <w:jc w:val="both"/>
              <w:rPr>
                <w:rStyle w:val="Strong"/>
                <w:b w:val="0"/>
                <w:color w:val="auto"/>
                <w:sz w:val="18"/>
                <w:szCs w:val="18"/>
              </w:rPr>
            </w:pPr>
          </w:p>
          <w:p w14:paraId="599CE48C" w14:textId="49D6DC67" w:rsidR="000A71BE" w:rsidRDefault="000A71BE" w:rsidP="000A71BE">
            <w:pPr>
              <w:jc w:val="both"/>
              <w:rPr>
                <w:rStyle w:val="Strong"/>
                <w:b w:val="0"/>
                <w:color w:val="auto"/>
                <w:sz w:val="18"/>
                <w:szCs w:val="18"/>
              </w:rPr>
            </w:pPr>
            <w:proofErr w:type="spellStart"/>
            <w:r w:rsidRPr="000A71BE">
              <w:rPr>
                <w:rStyle w:val="Strong"/>
                <w:b w:val="0"/>
                <w:color w:val="auto"/>
                <w:sz w:val="18"/>
                <w:szCs w:val="18"/>
              </w:rPr>
              <w:t>Autopsia</w:t>
            </w:r>
            <w:proofErr w:type="spellEnd"/>
            <w:r w:rsidRPr="000A71BE">
              <w:rPr>
                <w:rStyle w:val="Strong"/>
                <w:b w:val="0"/>
                <w:color w:val="auto"/>
                <w:sz w:val="18"/>
                <w:szCs w:val="18"/>
              </w:rPr>
              <w:t xml:space="preserve"> – </w:t>
            </w:r>
            <w:proofErr w:type="spellStart"/>
            <w:r w:rsidRPr="000A71BE">
              <w:rPr>
                <w:rStyle w:val="Strong"/>
                <w:b w:val="0"/>
                <w:color w:val="auto"/>
                <w:sz w:val="18"/>
                <w:szCs w:val="18"/>
              </w:rPr>
              <w:t>cand</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si</w:t>
            </w:r>
            <w:proofErr w:type="spellEnd"/>
            <w:r w:rsidRPr="000A71BE">
              <w:rPr>
                <w:rStyle w:val="Strong"/>
                <w:b w:val="0"/>
                <w:color w:val="auto"/>
                <w:sz w:val="18"/>
                <w:szCs w:val="18"/>
              </w:rPr>
              <w:t xml:space="preserve"> de </w:t>
            </w:r>
            <w:proofErr w:type="spellStart"/>
            <w:r w:rsidRPr="000A71BE">
              <w:rPr>
                <w:rStyle w:val="Strong"/>
                <w:b w:val="0"/>
                <w:color w:val="auto"/>
                <w:sz w:val="18"/>
                <w:szCs w:val="18"/>
              </w:rPr>
              <w:t>ce</w:t>
            </w:r>
            <w:proofErr w:type="spellEnd"/>
            <w:r w:rsidRPr="000A71BE">
              <w:rPr>
                <w:rStyle w:val="Strong"/>
                <w:b w:val="0"/>
                <w:color w:val="auto"/>
                <w:sz w:val="18"/>
                <w:szCs w:val="18"/>
              </w:rPr>
              <w:t>? – Death awareness week 2024 - EMSA</w:t>
            </w:r>
            <w:r w:rsidRPr="000A71BE">
              <w:rPr>
                <w:rStyle w:val="Strong"/>
                <w:b w:val="0"/>
                <w:color w:val="auto"/>
                <w:sz w:val="18"/>
                <w:szCs w:val="18"/>
              </w:rPr>
              <w:tab/>
            </w:r>
          </w:p>
          <w:p w14:paraId="67ECD8A5" w14:textId="77777777" w:rsidR="000A71BE" w:rsidRDefault="000A71BE" w:rsidP="000A71BE">
            <w:pPr>
              <w:jc w:val="both"/>
              <w:rPr>
                <w:rStyle w:val="Strong"/>
                <w:b w:val="0"/>
                <w:color w:val="auto"/>
                <w:sz w:val="18"/>
                <w:szCs w:val="18"/>
              </w:rPr>
            </w:pPr>
          </w:p>
          <w:p w14:paraId="62F7FAB5" w14:textId="68A13D85" w:rsidR="000A71BE" w:rsidRPr="000A71BE" w:rsidRDefault="000A71BE" w:rsidP="000A71BE">
            <w:pPr>
              <w:jc w:val="both"/>
              <w:rPr>
                <w:rStyle w:val="Strong"/>
                <w:b w:val="0"/>
                <w:color w:val="auto"/>
                <w:sz w:val="18"/>
                <w:szCs w:val="18"/>
                <w:lang w:val="pt-BR"/>
              </w:rPr>
            </w:pPr>
            <w:r w:rsidRPr="000A71BE">
              <w:rPr>
                <w:rStyle w:val="Strong"/>
                <w:b w:val="0"/>
                <w:color w:val="auto"/>
                <w:sz w:val="18"/>
                <w:szCs w:val="18"/>
              </w:rPr>
              <w:t xml:space="preserve">Aura </w:t>
            </w:r>
            <w:proofErr w:type="spellStart"/>
            <w:r w:rsidRPr="000A71BE">
              <w:rPr>
                <w:rStyle w:val="Strong"/>
                <w:b w:val="0"/>
                <w:color w:val="auto"/>
                <w:sz w:val="18"/>
                <w:szCs w:val="18"/>
              </w:rPr>
              <w:t>Jurescu</w:t>
            </w:r>
            <w:proofErr w:type="spellEnd"/>
            <w:r w:rsidRPr="000A71BE">
              <w:rPr>
                <w:rStyle w:val="Strong"/>
                <w:b w:val="0"/>
                <w:color w:val="auto"/>
                <w:sz w:val="18"/>
                <w:szCs w:val="18"/>
              </w:rPr>
              <w:t xml:space="preserve">, Octavia </w:t>
            </w:r>
            <w:proofErr w:type="spellStart"/>
            <w:r w:rsidRPr="000A71BE">
              <w:rPr>
                <w:rStyle w:val="Strong"/>
                <w:b w:val="0"/>
                <w:color w:val="auto"/>
                <w:sz w:val="18"/>
                <w:szCs w:val="18"/>
              </w:rPr>
              <w:t>Vița</w:t>
            </w:r>
            <w:proofErr w:type="spellEnd"/>
            <w:r w:rsidRPr="000A71BE">
              <w:rPr>
                <w:rStyle w:val="Strong"/>
                <w:b w:val="0"/>
                <w:color w:val="auto"/>
                <w:sz w:val="18"/>
                <w:szCs w:val="18"/>
              </w:rPr>
              <w:t xml:space="preserve">, Adrian </w:t>
            </w:r>
            <w:proofErr w:type="spellStart"/>
            <w:r w:rsidRPr="000A71BE">
              <w:rPr>
                <w:rStyle w:val="Strong"/>
                <w:b w:val="0"/>
                <w:color w:val="auto"/>
                <w:sz w:val="18"/>
                <w:szCs w:val="18"/>
              </w:rPr>
              <w:t>Văduva</w:t>
            </w:r>
            <w:proofErr w:type="spellEnd"/>
            <w:r w:rsidRPr="000A71BE">
              <w:rPr>
                <w:rStyle w:val="Strong"/>
                <w:b w:val="0"/>
                <w:color w:val="auto"/>
                <w:sz w:val="18"/>
                <w:szCs w:val="18"/>
              </w:rPr>
              <w:t xml:space="preserve">, Remus Cornea, Robert Barna, Bianca Natarâș, Ioana Hurmuz, Dorela-Codruța Lăzureanu, Anca Mureșan, </w:t>
            </w:r>
            <w:proofErr w:type="spellStart"/>
            <w:r w:rsidRPr="000A71BE">
              <w:rPr>
                <w:rStyle w:val="Strong"/>
                <w:b w:val="0"/>
                <w:color w:val="auto"/>
                <w:sz w:val="18"/>
                <w:szCs w:val="18"/>
              </w:rPr>
              <w:t>Marioara</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Cornianu</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Sorina</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Tăban</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Alis</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Dema</w:t>
            </w:r>
            <w:proofErr w:type="spellEnd"/>
            <w:r w:rsidRPr="000A71BE">
              <w:rPr>
                <w:rStyle w:val="Strong"/>
                <w:b w:val="0"/>
                <w:color w:val="auto"/>
                <w:sz w:val="18"/>
                <w:szCs w:val="18"/>
              </w:rPr>
              <w:t xml:space="preserve"> cu </w:t>
            </w:r>
            <w:proofErr w:type="spellStart"/>
            <w:r w:rsidRPr="000A71BE">
              <w:rPr>
                <w:rStyle w:val="Strong"/>
                <w:b w:val="0"/>
                <w:color w:val="auto"/>
                <w:sz w:val="18"/>
                <w:szCs w:val="18"/>
              </w:rPr>
              <w:t>prezentarea</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intitulată</w:t>
            </w:r>
            <w:proofErr w:type="spellEnd"/>
            <w:r w:rsidRPr="000A71BE">
              <w:rPr>
                <w:rStyle w:val="Strong"/>
                <w:b w:val="0"/>
                <w:color w:val="auto"/>
                <w:sz w:val="18"/>
                <w:szCs w:val="18"/>
              </w:rPr>
              <w:t xml:space="preserve"> „Colorectal cancer: evaluation of pathological parameters at the </w:t>
            </w:r>
            <w:proofErr w:type="spellStart"/>
            <w:r w:rsidRPr="000A71BE">
              <w:rPr>
                <w:rStyle w:val="Strong"/>
                <w:b w:val="0"/>
                <w:color w:val="auto"/>
                <w:sz w:val="18"/>
                <w:szCs w:val="18"/>
              </w:rPr>
              <w:t>tumor</w:t>
            </w:r>
            <w:proofErr w:type="spellEnd"/>
            <w:r w:rsidRPr="000A71BE">
              <w:rPr>
                <w:rStyle w:val="Strong"/>
                <w:b w:val="0"/>
                <w:color w:val="auto"/>
                <w:sz w:val="18"/>
                <w:szCs w:val="18"/>
              </w:rPr>
              <w:t xml:space="preserve"> invasion front.” din </w:t>
            </w:r>
            <w:proofErr w:type="spellStart"/>
            <w:r w:rsidRPr="000A71BE">
              <w:rPr>
                <w:rStyle w:val="Strong"/>
                <w:b w:val="0"/>
                <w:color w:val="auto"/>
                <w:sz w:val="18"/>
                <w:szCs w:val="18"/>
              </w:rPr>
              <w:t>cadrul</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workshopului</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intitulat</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Markeri</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prognostici</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și</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predictivi</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în</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carcinoamele</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colorectale</w:t>
            </w:r>
            <w:proofErr w:type="spellEnd"/>
            <w:r w:rsidRPr="000A71BE">
              <w:rPr>
                <w:rStyle w:val="Strong"/>
                <w:b w:val="0"/>
                <w:color w:val="auto"/>
                <w:sz w:val="18"/>
                <w:szCs w:val="18"/>
              </w:rPr>
              <w:t xml:space="preserve">” </w:t>
            </w:r>
            <w:proofErr w:type="spellStart"/>
            <w:r w:rsidRPr="000A71BE">
              <w:rPr>
                <w:rStyle w:val="Strong"/>
                <w:b w:val="0"/>
                <w:color w:val="auto"/>
                <w:sz w:val="18"/>
                <w:szCs w:val="18"/>
              </w:rPr>
              <w:t>organizat</w:t>
            </w:r>
            <w:proofErr w:type="spellEnd"/>
            <w:r w:rsidRPr="000A71BE">
              <w:rPr>
                <w:rStyle w:val="Strong"/>
                <w:b w:val="0"/>
                <w:color w:val="auto"/>
                <w:sz w:val="18"/>
                <w:szCs w:val="18"/>
              </w:rPr>
              <w:t xml:space="preserve"> de  Prof. Univ. </w:t>
            </w:r>
            <w:r w:rsidRPr="000A71BE">
              <w:rPr>
                <w:rStyle w:val="Strong"/>
                <w:b w:val="0"/>
                <w:color w:val="auto"/>
                <w:sz w:val="18"/>
                <w:szCs w:val="18"/>
                <w:lang w:val="pt-BR"/>
              </w:rPr>
              <w:t>Dr. Alis Liliana - Carmen Dema și colaboratorii, Catedra Universitară Anatomie patologică din cadrul Universității de Medicină și Farmacie “Victor Babeș” din Timișoara</w:t>
            </w:r>
            <w:r w:rsidRPr="000A71BE">
              <w:rPr>
                <w:rStyle w:val="Strong"/>
                <w:b w:val="0"/>
                <w:color w:val="auto"/>
                <w:sz w:val="18"/>
                <w:szCs w:val="18"/>
                <w:lang w:val="pt-BR"/>
              </w:rPr>
              <w:tab/>
            </w:r>
          </w:p>
          <w:p w14:paraId="21A95CE4" w14:textId="77777777" w:rsidR="000A71BE" w:rsidRDefault="000A71BE" w:rsidP="000A71BE">
            <w:pPr>
              <w:jc w:val="both"/>
              <w:rPr>
                <w:rStyle w:val="Strong"/>
                <w:b w:val="0"/>
                <w:color w:val="auto"/>
                <w:sz w:val="18"/>
                <w:szCs w:val="18"/>
                <w:lang w:val="pt-BR"/>
              </w:rPr>
            </w:pPr>
          </w:p>
          <w:p w14:paraId="5E59CAFE" w14:textId="0BDC68B3" w:rsidR="000A71BE" w:rsidRPr="000A71BE" w:rsidRDefault="000A71BE" w:rsidP="000A71BE">
            <w:pPr>
              <w:jc w:val="both"/>
              <w:rPr>
                <w:rStyle w:val="Strong"/>
                <w:b w:val="0"/>
                <w:color w:val="auto"/>
                <w:sz w:val="18"/>
                <w:szCs w:val="18"/>
                <w:lang w:val="pt-BR"/>
              </w:rPr>
            </w:pPr>
            <w:r w:rsidRPr="000A71BE">
              <w:rPr>
                <w:rStyle w:val="Strong"/>
                <w:b w:val="0"/>
                <w:color w:val="auto"/>
                <w:sz w:val="18"/>
                <w:szCs w:val="18"/>
                <w:lang w:val="pt-BR"/>
              </w:rPr>
              <w:t>Robert Barna, Mureșan Anca, Dorela-Codruța Lăzureanu, Cornea Remus, Adrian Văduva, Alis Dema cu prezentarea intitulată „MMR and MSI in colorectal cancer: prognosis and prediction value.” din cadrul workshopului intitulat „Markeri prognostici și predictivi în carcinoamele colorectale” organizat de  Prof. Univ. Dr. Alis Liliana - Carmen Dema și colaboratorii, Catedra Universitară Anatomie patologică din cadrul Universității de Medicină și Farmacie “Victor Babeș” din Timișoara</w:t>
            </w:r>
            <w:r w:rsidRPr="000A71BE">
              <w:rPr>
                <w:rStyle w:val="Strong"/>
                <w:b w:val="0"/>
                <w:color w:val="auto"/>
                <w:sz w:val="18"/>
                <w:szCs w:val="18"/>
                <w:lang w:val="pt-BR"/>
              </w:rPr>
              <w:tab/>
            </w:r>
          </w:p>
          <w:p w14:paraId="0EC6D82B" w14:textId="77777777" w:rsidR="000A71BE" w:rsidRDefault="000A71BE" w:rsidP="000A71BE">
            <w:pPr>
              <w:jc w:val="both"/>
              <w:rPr>
                <w:rStyle w:val="Strong"/>
                <w:b w:val="0"/>
                <w:color w:val="auto"/>
                <w:sz w:val="18"/>
                <w:szCs w:val="18"/>
                <w:lang w:val="pt-BR"/>
              </w:rPr>
            </w:pPr>
          </w:p>
          <w:p w14:paraId="35CD58ED" w14:textId="795D63B4" w:rsidR="000A71BE" w:rsidRPr="000A71BE" w:rsidRDefault="000A71BE" w:rsidP="000A71BE">
            <w:pPr>
              <w:jc w:val="both"/>
              <w:rPr>
                <w:rStyle w:val="Strong"/>
                <w:b w:val="0"/>
                <w:color w:val="auto"/>
                <w:sz w:val="18"/>
                <w:szCs w:val="18"/>
                <w:lang w:val="pt-BR"/>
              </w:rPr>
            </w:pPr>
            <w:r w:rsidRPr="000A71BE">
              <w:rPr>
                <w:rStyle w:val="Strong"/>
                <w:b w:val="0"/>
                <w:color w:val="auto"/>
                <w:sz w:val="18"/>
                <w:szCs w:val="18"/>
                <w:lang w:val="pt-BR"/>
              </w:rPr>
              <w:t>Remus Cornea, Sorina Tăban, Marioara Cornianu, Anca Mureșan, Dorela-Codruța Lăzureanu, Adrian Văduva, Octavia Vița, Aura Jurescu, Robert Barna, Alis Dema cu prezentarea intitulată „IBD and non-IBD colitis: histopathologic diagnostic difficulties.” din cadrul workshopului intitulat „Markeri prognostici și predictivi în carcinoamele colorectale” organizat de  Prof. Univ. Dr. Alis Liliana - Carmen Dema și colaboratorii, Catedra Universitară Anatomie patologică din cadrul Universității de Medicină și Farmacie “Victor Babeș” din Timișoara</w:t>
            </w:r>
            <w:r w:rsidRPr="000A71BE">
              <w:rPr>
                <w:rStyle w:val="Strong"/>
                <w:b w:val="0"/>
                <w:color w:val="auto"/>
                <w:sz w:val="18"/>
                <w:szCs w:val="18"/>
                <w:lang w:val="pt-BR"/>
              </w:rPr>
              <w:tab/>
            </w:r>
          </w:p>
          <w:p w14:paraId="5B67B3BB" w14:textId="77777777" w:rsidR="000A71BE" w:rsidRDefault="000A71BE" w:rsidP="000A71BE">
            <w:pPr>
              <w:jc w:val="both"/>
              <w:rPr>
                <w:rStyle w:val="Strong"/>
                <w:b w:val="0"/>
                <w:color w:val="auto"/>
                <w:sz w:val="18"/>
                <w:szCs w:val="18"/>
                <w:lang w:val="pt-BR"/>
              </w:rPr>
            </w:pPr>
          </w:p>
          <w:p w14:paraId="21D95018" w14:textId="7D5FB31F" w:rsidR="000A71BE" w:rsidRPr="000A71BE" w:rsidRDefault="000A71BE" w:rsidP="000A71BE">
            <w:pPr>
              <w:jc w:val="both"/>
              <w:rPr>
                <w:rStyle w:val="Strong"/>
                <w:b w:val="0"/>
                <w:color w:val="auto"/>
                <w:sz w:val="18"/>
                <w:szCs w:val="18"/>
                <w:lang w:val="pt-BR"/>
              </w:rPr>
            </w:pPr>
            <w:r w:rsidRPr="000A71BE">
              <w:rPr>
                <w:rStyle w:val="Strong"/>
                <w:b w:val="0"/>
                <w:color w:val="auto"/>
                <w:sz w:val="18"/>
                <w:szCs w:val="18"/>
                <w:lang w:val="pt-BR"/>
              </w:rPr>
              <w:t>Alis Dema, Maria Cornianu, Anca Mureșan, Dorela-Codruța Lăzureanu, Remus Cornea, Adrian Văduva, Aura Jurescu, Bianca Natarâș, Robert Barna, Ioana Hurmuz, Sorina Tăban cu prezentarea intitulată „How can the pathological evaluation of breast carcinoma after neoadjuvant therapy be optimized?.” din cadrul workshopului intitulat „Markeri prognostici și predictivi în neoplaziile mamare” organizat de  Prof. Univ. Dr. Alis Liliana - Carmen Dema și colaboratorii, Catedra Universitară Anatomie patologică din cadrul Universității de Medicină și Farmacie “Victor Babeș” din Timișoara</w:t>
            </w:r>
            <w:r w:rsidRPr="000A71BE">
              <w:rPr>
                <w:rStyle w:val="Strong"/>
                <w:b w:val="0"/>
                <w:color w:val="auto"/>
                <w:sz w:val="18"/>
                <w:szCs w:val="18"/>
                <w:lang w:val="pt-BR"/>
              </w:rPr>
              <w:tab/>
            </w:r>
          </w:p>
          <w:p w14:paraId="6D05F0B3" w14:textId="77777777" w:rsidR="000A71BE" w:rsidRDefault="000A71BE" w:rsidP="000A71BE">
            <w:pPr>
              <w:jc w:val="both"/>
              <w:rPr>
                <w:rStyle w:val="Strong"/>
                <w:b w:val="0"/>
                <w:color w:val="auto"/>
                <w:sz w:val="18"/>
                <w:szCs w:val="18"/>
                <w:lang w:val="pt-BR"/>
              </w:rPr>
            </w:pPr>
          </w:p>
          <w:p w14:paraId="28E273F3" w14:textId="3466F65C" w:rsidR="000A71BE" w:rsidRPr="000A71BE" w:rsidRDefault="000A71BE" w:rsidP="000A71BE">
            <w:pPr>
              <w:jc w:val="both"/>
              <w:rPr>
                <w:rStyle w:val="Strong"/>
                <w:b w:val="0"/>
                <w:color w:val="auto"/>
                <w:sz w:val="18"/>
                <w:szCs w:val="18"/>
                <w:lang w:val="pt-BR"/>
              </w:rPr>
            </w:pPr>
            <w:r w:rsidRPr="000A71BE">
              <w:rPr>
                <w:rStyle w:val="Strong"/>
                <w:b w:val="0"/>
                <w:color w:val="auto"/>
                <w:sz w:val="18"/>
                <w:szCs w:val="18"/>
                <w:lang w:val="pt-BR"/>
              </w:rPr>
              <w:t>Anca Mureșan, Sorina Tăban, Marioara Cornianu, Dorela-Codruța Lăzureanu, Cristian Suciu, Remus Cornea,  Anderco Denisa, Adrian Văduva, Octavia Vița, Aura Jurescu, Robert Barna,  Bianca Natarâș, Ioana Hurmuz, Alis Dema  cu prezentarea intitulată „Discrepancies of the immune profile in invasive breast cancer patients before and after neoadjuvant treatment.” din cadrul workshopului intitulat „Markeri prognostici și predictivi în neoplaziile mamare” organizat de  Prof. Univ. Dr. Alis Liliana - Carmen Dema și colaboratorii, Catedra Universitară Anatomie patologică din cadrul Universității de Medicină și Farmacie “Victor Babeș” din Timișoara</w:t>
            </w:r>
            <w:r w:rsidRPr="000A71BE">
              <w:rPr>
                <w:rStyle w:val="Strong"/>
                <w:b w:val="0"/>
                <w:color w:val="auto"/>
                <w:sz w:val="18"/>
                <w:szCs w:val="18"/>
                <w:lang w:val="pt-BR"/>
              </w:rPr>
              <w:tab/>
            </w:r>
          </w:p>
          <w:p w14:paraId="6BAD97B7" w14:textId="77777777" w:rsidR="000A71BE" w:rsidRDefault="000A71BE" w:rsidP="000A71BE">
            <w:pPr>
              <w:jc w:val="both"/>
              <w:rPr>
                <w:rStyle w:val="Strong"/>
                <w:b w:val="0"/>
                <w:color w:val="auto"/>
                <w:sz w:val="18"/>
                <w:szCs w:val="18"/>
                <w:lang w:val="pt-BR"/>
              </w:rPr>
            </w:pPr>
          </w:p>
          <w:p w14:paraId="1286F2D8" w14:textId="17EFF598" w:rsidR="000A71BE" w:rsidRPr="000A71BE" w:rsidRDefault="000A71BE" w:rsidP="000A71BE">
            <w:pPr>
              <w:jc w:val="both"/>
              <w:rPr>
                <w:rStyle w:val="Strong"/>
                <w:b w:val="0"/>
                <w:color w:val="auto"/>
                <w:sz w:val="18"/>
                <w:szCs w:val="18"/>
                <w:lang w:val="pt-BR"/>
              </w:rPr>
            </w:pPr>
            <w:r w:rsidRPr="000A71BE">
              <w:rPr>
                <w:rStyle w:val="Strong"/>
                <w:b w:val="0"/>
                <w:color w:val="auto"/>
                <w:sz w:val="18"/>
                <w:szCs w:val="18"/>
                <w:lang w:val="pt-BR"/>
              </w:rPr>
              <w:t xml:space="preserve">Dorela-Codruța Lăzureanu, Anca Mureșan, Sorina Tăban, Remus Cornea, Adrian Văduva, Aura Jurescu, Bianca Natarâș, Alis Dema cu prezentarea intitulată „Challenging approach in HER2 evaluation of breast invasive carcinoma: the HER2-low carcinoma concept.” din cadrul </w:t>
            </w:r>
            <w:r w:rsidRPr="000A71BE">
              <w:rPr>
                <w:rStyle w:val="Strong"/>
                <w:b w:val="0"/>
                <w:color w:val="auto"/>
                <w:sz w:val="18"/>
                <w:szCs w:val="18"/>
                <w:lang w:val="pt-BR"/>
              </w:rPr>
              <w:lastRenderedPageBreak/>
              <w:t>workshopului intitulat „Markeri prognostici și predictivi în neoplaziile mamare” organizat de  Prof. Univ. Dr. Alis Liliana - Carmen Dema și colaboratorii, Catedra Universitară Anatomie patologică din cadrul Universității de Medicină și Farmacie “Victor Babeș” din Timișoara</w:t>
            </w:r>
            <w:r w:rsidRPr="000A71BE">
              <w:rPr>
                <w:rStyle w:val="Strong"/>
                <w:b w:val="0"/>
                <w:color w:val="auto"/>
                <w:sz w:val="18"/>
                <w:szCs w:val="18"/>
                <w:lang w:val="pt-BR"/>
              </w:rPr>
              <w:tab/>
            </w:r>
          </w:p>
          <w:p w14:paraId="5409C8BD" w14:textId="77777777" w:rsidR="000A71BE" w:rsidRDefault="000A71BE" w:rsidP="000A71BE">
            <w:pPr>
              <w:jc w:val="both"/>
              <w:rPr>
                <w:rStyle w:val="Strong"/>
                <w:b w:val="0"/>
                <w:color w:val="auto"/>
                <w:sz w:val="18"/>
                <w:szCs w:val="18"/>
                <w:lang w:val="pt-BR"/>
              </w:rPr>
            </w:pPr>
          </w:p>
          <w:p w14:paraId="5E1EF978" w14:textId="7DA23CF7" w:rsidR="000A71BE" w:rsidRPr="000A71BE" w:rsidRDefault="000A71BE" w:rsidP="000A71BE">
            <w:pPr>
              <w:jc w:val="both"/>
              <w:rPr>
                <w:rStyle w:val="Strong"/>
                <w:b w:val="0"/>
                <w:color w:val="auto"/>
                <w:sz w:val="18"/>
                <w:szCs w:val="18"/>
                <w:lang w:val="pt-BR"/>
              </w:rPr>
            </w:pPr>
            <w:r w:rsidRPr="000A71BE">
              <w:rPr>
                <w:rStyle w:val="Strong"/>
                <w:b w:val="0"/>
                <w:color w:val="auto"/>
                <w:sz w:val="18"/>
                <w:szCs w:val="18"/>
                <w:lang w:val="pt-BR"/>
              </w:rPr>
              <w:t>Adrian Vaduva, Robert Barna, Alis Dema cu prezentarea intitulată „HER2 expression evaluation using in-situ hybridization techniques.” din cadrul workshopului intitulat „Markeri prognostici și predictivi în neoplaziile mamare” organizat de  Prof. Univ. Dr. Alis Liliana - Carmen Dema și colaboratorii, Catedra Universitară Anatomie patologică din cadrul Universității de Medicină și Farmacie “Victor Babeș” din Timișoara</w:t>
            </w:r>
            <w:r w:rsidRPr="000A71BE">
              <w:rPr>
                <w:rStyle w:val="Strong"/>
                <w:b w:val="0"/>
                <w:color w:val="auto"/>
                <w:sz w:val="18"/>
                <w:szCs w:val="18"/>
                <w:lang w:val="pt-BR"/>
              </w:rPr>
              <w:tab/>
            </w:r>
          </w:p>
          <w:p w14:paraId="321E7B86" w14:textId="42DEB99E" w:rsidR="000A71BE" w:rsidRPr="003731DB" w:rsidRDefault="000A71BE" w:rsidP="000A71BE">
            <w:pPr>
              <w:jc w:val="both"/>
              <w:rPr>
                <w:rStyle w:val="Strong"/>
                <w:b w:val="0"/>
                <w:color w:val="auto"/>
                <w:sz w:val="18"/>
                <w:szCs w:val="18"/>
                <w:lang w:val="pt-BR"/>
              </w:rPr>
            </w:pPr>
          </w:p>
        </w:tc>
      </w:tr>
      <w:tr w:rsidR="006514BB" w:rsidRPr="00C80D65" w14:paraId="1189F230" w14:textId="77777777" w:rsidTr="00C80D65">
        <w:trPr>
          <w:trHeight w:val="171"/>
        </w:trPr>
        <w:tc>
          <w:tcPr>
            <w:tcW w:w="2976" w:type="dxa"/>
          </w:tcPr>
          <w:p w14:paraId="1E2232B4" w14:textId="77777777" w:rsidR="006514BB" w:rsidRDefault="004B27B8">
            <w:pPr>
              <w:pStyle w:val="ECVLeftDetails"/>
              <w:rPr>
                <w:color w:val="auto"/>
                <w:szCs w:val="18"/>
                <w:lang w:val="ro-RO"/>
              </w:rPr>
            </w:pPr>
            <w:r>
              <w:rPr>
                <w:color w:val="auto"/>
                <w:szCs w:val="18"/>
                <w:lang w:val="ro-RO"/>
              </w:rPr>
              <w:lastRenderedPageBreak/>
              <w:t>Prezentări orale</w:t>
            </w:r>
          </w:p>
          <w:p w14:paraId="20FFE362" w14:textId="77777777" w:rsidR="006514BB" w:rsidRDefault="006514BB">
            <w:pPr>
              <w:pStyle w:val="ECVLeftDetails"/>
              <w:rPr>
                <w:color w:val="auto"/>
                <w:szCs w:val="18"/>
                <w:lang w:val="ro-RO"/>
              </w:rPr>
            </w:pPr>
          </w:p>
          <w:p w14:paraId="13C2DEBA" w14:textId="77777777" w:rsidR="006514BB" w:rsidRDefault="006514BB">
            <w:pPr>
              <w:pStyle w:val="ECVLeftDetails"/>
              <w:rPr>
                <w:color w:val="auto"/>
                <w:szCs w:val="18"/>
                <w:lang w:val="ro-RO"/>
              </w:rPr>
            </w:pPr>
          </w:p>
          <w:p w14:paraId="35E73AEC" w14:textId="77777777" w:rsidR="006514BB" w:rsidRDefault="006514BB">
            <w:pPr>
              <w:pStyle w:val="ECVLeftDetails"/>
              <w:rPr>
                <w:color w:val="auto"/>
                <w:szCs w:val="18"/>
                <w:lang w:val="ro-RO"/>
              </w:rPr>
            </w:pPr>
          </w:p>
          <w:p w14:paraId="02CC2FCD" w14:textId="77777777" w:rsidR="006514BB" w:rsidRDefault="006514BB">
            <w:pPr>
              <w:pStyle w:val="ECVLeftDetails"/>
              <w:rPr>
                <w:color w:val="auto"/>
                <w:szCs w:val="18"/>
                <w:lang w:val="ro-RO"/>
              </w:rPr>
            </w:pPr>
          </w:p>
          <w:p w14:paraId="6E528A8F" w14:textId="77777777" w:rsidR="006514BB" w:rsidRDefault="006514BB">
            <w:pPr>
              <w:pStyle w:val="ECVLeftDetails"/>
              <w:rPr>
                <w:color w:val="auto"/>
                <w:szCs w:val="18"/>
                <w:lang w:val="ro-RO"/>
              </w:rPr>
            </w:pPr>
          </w:p>
          <w:p w14:paraId="6F9A8DE7" w14:textId="77777777" w:rsidR="006514BB" w:rsidRDefault="006514BB">
            <w:pPr>
              <w:pStyle w:val="ECVLeftDetails"/>
              <w:rPr>
                <w:color w:val="auto"/>
                <w:szCs w:val="18"/>
                <w:lang w:val="ro-RO"/>
              </w:rPr>
            </w:pPr>
          </w:p>
          <w:p w14:paraId="1742D4BA" w14:textId="77777777" w:rsidR="006514BB" w:rsidRDefault="006514BB">
            <w:pPr>
              <w:pStyle w:val="ECVLeftDetails"/>
              <w:rPr>
                <w:color w:val="auto"/>
                <w:szCs w:val="18"/>
                <w:lang w:val="ro-RO"/>
              </w:rPr>
            </w:pPr>
          </w:p>
          <w:p w14:paraId="79E79625" w14:textId="77777777" w:rsidR="006514BB" w:rsidRDefault="006514BB">
            <w:pPr>
              <w:pStyle w:val="ECVLeftDetails"/>
              <w:rPr>
                <w:color w:val="auto"/>
                <w:szCs w:val="18"/>
                <w:lang w:val="ro-RO"/>
              </w:rPr>
            </w:pPr>
          </w:p>
          <w:p w14:paraId="4477FA95" w14:textId="77777777" w:rsidR="006514BB" w:rsidRDefault="006514BB">
            <w:pPr>
              <w:pStyle w:val="ECVLeftDetails"/>
              <w:rPr>
                <w:color w:val="auto"/>
                <w:szCs w:val="18"/>
                <w:lang w:val="ro-RO"/>
              </w:rPr>
            </w:pPr>
          </w:p>
          <w:p w14:paraId="49D50AC2" w14:textId="77777777" w:rsidR="006514BB" w:rsidRDefault="006514BB">
            <w:pPr>
              <w:pStyle w:val="ECVLeftDetails"/>
              <w:rPr>
                <w:color w:val="auto"/>
                <w:szCs w:val="18"/>
                <w:lang w:val="ro-RO"/>
              </w:rPr>
            </w:pPr>
          </w:p>
          <w:p w14:paraId="0D0A8C25" w14:textId="77777777" w:rsidR="006514BB" w:rsidRDefault="006514BB">
            <w:pPr>
              <w:pStyle w:val="ECVLeftDetails"/>
              <w:rPr>
                <w:color w:val="auto"/>
                <w:szCs w:val="18"/>
                <w:lang w:val="ro-RO"/>
              </w:rPr>
            </w:pPr>
          </w:p>
          <w:p w14:paraId="68AF2ED9" w14:textId="77777777" w:rsidR="006514BB" w:rsidRDefault="006514BB">
            <w:pPr>
              <w:pStyle w:val="ECVLeftDetails"/>
              <w:rPr>
                <w:color w:val="auto"/>
                <w:szCs w:val="18"/>
                <w:lang w:val="ro-RO"/>
              </w:rPr>
            </w:pPr>
          </w:p>
          <w:p w14:paraId="23A518A5" w14:textId="77777777" w:rsidR="006514BB" w:rsidRDefault="006514BB">
            <w:pPr>
              <w:pStyle w:val="ECVLeftDetails"/>
              <w:rPr>
                <w:color w:val="auto"/>
                <w:szCs w:val="18"/>
                <w:lang w:val="ro-RO"/>
              </w:rPr>
            </w:pPr>
          </w:p>
          <w:p w14:paraId="0FAF354E" w14:textId="77777777" w:rsidR="006514BB" w:rsidRDefault="006514BB">
            <w:pPr>
              <w:pStyle w:val="ECVLeftDetails"/>
              <w:rPr>
                <w:color w:val="auto"/>
                <w:szCs w:val="18"/>
                <w:lang w:val="ro-RO"/>
              </w:rPr>
            </w:pPr>
          </w:p>
          <w:p w14:paraId="4F9CB020" w14:textId="77777777" w:rsidR="006514BB" w:rsidRDefault="006514BB">
            <w:pPr>
              <w:pStyle w:val="ECVLeftDetails"/>
              <w:rPr>
                <w:color w:val="auto"/>
                <w:szCs w:val="18"/>
                <w:lang w:val="ro-RO"/>
              </w:rPr>
            </w:pPr>
          </w:p>
          <w:p w14:paraId="491D9DB5" w14:textId="77777777" w:rsidR="006514BB" w:rsidRDefault="006514BB">
            <w:pPr>
              <w:pStyle w:val="ECVLeftDetails"/>
              <w:rPr>
                <w:color w:val="auto"/>
                <w:szCs w:val="18"/>
                <w:lang w:val="ro-RO"/>
              </w:rPr>
            </w:pPr>
          </w:p>
          <w:p w14:paraId="1037F9AE" w14:textId="77777777" w:rsidR="006514BB" w:rsidRDefault="006514BB">
            <w:pPr>
              <w:pStyle w:val="ECVLeftDetails"/>
              <w:rPr>
                <w:lang w:val="ro-RO"/>
              </w:rPr>
            </w:pPr>
          </w:p>
        </w:tc>
        <w:tc>
          <w:tcPr>
            <w:tcW w:w="7367" w:type="dxa"/>
          </w:tcPr>
          <w:p w14:paraId="4E724248" w14:textId="18BE06FB" w:rsidR="006514BB" w:rsidRDefault="004B27B8">
            <w:pPr>
              <w:jc w:val="both"/>
              <w:rPr>
                <w:rFonts w:eastAsia="Arial-BoldMT" w:cs="Arial-BoldMT"/>
                <w:bCs/>
                <w:iCs/>
                <w:color w:val="auto"/>
                <w:sz w:val="18"/>
                <w:szCs w:val="18"/>
              </w:rPr>
            </w:pPr>
            <w:r>
              <w:rPr>
                <w:rFonts w:eastAsia="Arial-BoldMT" w:cs="Arial-BoldMT"/>
                <w:b/>
                <w:bCs/>
                <w:i/>
                <w:iCs/>
                <w:color w:val="auto"/>
                <w:sz w:val="18"/>
                <w:szCs w:val="18"/>
              </w:rPr>
              <w:t xml:space="preserve">Custom Designed Image Analysis Protocol </w:t>
            </w:r>
            <w:proofErr w:type="gramStart"/>
            <w:r>
              <w:rPr>
                <w:rFonts w:eastAsia="Arial-BoldMT" w:cs="Arial-BoldMT"/>
                <w:b/>
                <w:bCs/>
                <w:i/>
                <w:iCs/>
                <w:color w:val="auto"/>
                <w:sz w:val="18"/>
                <w:szCs w:val="18"/>
              </w:rPr>
              <w:t>For</w:t>
            </w:r>
            <w:proofErr w:type="gramEnd"/>
            <w:r>
              <w:rPr>
                <w:rFonts w:eastAsia="Arial-BoldMT" w:cs="Arial-BoldMT"/>
                <w:b/>
                <w:bCs/>
                <w:i/>
                <w:iCs/>
                <w:color w:val="auto"/>
                <w:sz w:val="18"/>
                <w:szCs w:val="18"/>
              </w:rPr>
              <w:t xml:space="preserve"> Fluorescence Quantification Of </w:t>
            </w:r>
            <w:proofErr w:type="spellStart"/>
            <w:r>
              <w:rPr>
                <w:rFonts w:eastAsia="Arial-BoldMT" w:cs="Arial-BoldMT"/>
                <w:b/>
                <w:bCs/>
                <w:i/>
                <w:iCs/>
                <w:color w:val="auto"/>
                <w:sz w:val="18"/>
                <w:szCs w:val="18"/>
              </w:rPr>
              <w:t>Dihydroethidium</w:t>
            </w:r>
            <w:proofErr w:type="spellEnd"/>
            <w:r>
              <w:rPr>
                <w:rFonts w:eastAsia="Arial-BoldMT" w:cs="Arial-BoldMT"/>
                <w:b/>
                <w:bCs/>
                <w:i/>
                <w:iCs/>
                <w:color w:val="auto"/>
                <w:sz w:val="18"/>
                <w:szCs w:val="18"/>
              </w:rPr>
              <w:t xml:space="preserve"> </w:t>
            </w:r>
            <w:proofErr w:type="spellStart"/>
            <w:r>
              <w:rPr>
                <w:rFonts w:eastAsia="Arial-BoldMT" w:cs="Arial-BoldMT"/>
                <w:b/>
                <w:bCs/>
                <w:i/>
                <w:iCs/>
                <w:color w:val="auto"/>
                <w:sz w:val="18"/>
                <w:szCs w:val="18"/>
              </w:rPr>
              <w:t>Labeled</w:t>
            </w:r>
            <w:proofErr w:type="spellEnd"/>
            <w:r>
              <w:rPr>
                <w:rFonts w:eastAsia="Arial-BoldMT" w:cs="Arial-BoldMT"/>
                <w:b/>
                <w:bCs/>
                <w:i/>
                <w:iCs/>
                <w:color w:val="auto"/>
                <w:sz w:val="18"/>
                <w:szCs w:val="18"/>
              </w:rPr>
              <w:t xml:space="preserve"> Frozen Sections </w:t>
            </w:r>
            <w:r>
              <w:rPr>
                <w:rFonts w:eastAsia="Arial-BoldMT" w:cs="Arial-BoldMT"/>
                <w:bCs/>
                <w:i/>
                <w:iCs/>
                <w:color w:val="auto"/>
                <w:sz w:val="18"/>
                <w:szCs w:val="18"/>
              </w:rPr>
              <w:t>–</w:t>
            </w:r>
            <w:r>
              <w:rPr>
                <w:rFonts w:eastAsia="Arial-BoldMT" w:cs="Arial-BoldMT"/>
                <w:b/>
                <w:bCs/>
                <w:i/>
                <w:iCs/>
                <w:color w:val="auto"/>
                <w:sz w:val="18"/>
                <w:szCs w:val="18"/>
              </w:rPr>
              <w:t xml:space="preserve"> </w:t>
            </w:r>
            <w:r>
              <w:rPr>
                <w:sz w:val="18"/>
                <w:szCs w:val="18"/>
              </w:rPr>
              <w:t xml:space="preserve"> in </w:t>
            </w:r>
            <w:proofErr w:type="spellStart"/>
            <w:r>
              <w:rPr>
                <w:sz w:val="18"/>
                <w:szCs w:val="18"/>
              </w:rPr>
              <w:t>cadrul</w:t>
            </w:r>
            <w:proofErr w:type="spellEnd"/>
            <w:r>
              <w:rPr>
                <w:sz w:val="18"/>
                <w:szCs w:val="18"/>
              </w:rPr>
              <w:t xml:space="preserve"> </w:t>
            </w:r>
            <w:r>
              <w:rPr>
                <w:rFonts w:eastAsia="Arial-BoldMT" w:cs="Arial-BoldMT"/>
                <w:b/>
                <w:bCs/>
                <w:i/>
                <w:iCs/>
                <w:color w:val="auto"/>
                <w:sz w:val="18"/>
                <w:szCs w:val="18"/>
              </w:rPr>
              <w:t xml:space="preserve">First </w:t>
            </w:r>
            <w:proofErr w:type="spellStart"/>
            <w:r>
              <w:rPr>
                <w:rFonts w:eastAsia="Arial-BoldMT" w:cs="Arial-BoldMT"/>
                <w:b/>
                <w:bCs/>
                <w:i/>
                <w:iCs/>
                <w:color w:val="auto"/>
                <w:sz w:val="18"/>
                <w:szCs w:val="18"/>
              </w:rPr>
              <w:t>Euroregional</w:t>
            </w:r>
            <w:proofErr w:type="spellEnd"/>
            <w:r>
              <w:rPr>
                <w:rFonts w:eastAsia="Arial-BoldMT" w:cs="Arial-BoldMT"/>
                <w:b/>
                <w:bCs/>
                <w:i/>
                <w:iCs/>
                <w:color w:val="auto"/>
                <w:sz w:val="18"/>
                <w:szCs w:val="18"/>
              </w:rPr>
              <w:t xml:space="preserve"> Conference for PhD students and young researchers in biomedicine</w:t>
            </w:r>
            <w:r>
              <w:rPr>
                <w:rFonts w:eastAsia="Arial-BoldMT" w:cs="Arial-BoldMT"/>
                <w:bCs/>
                <w:iCs/>
                <w:color w:val="auto"/>
                <w:sz w:val="18"/>
                <w:szCs w:val="18"/>
              </w:rPr>
              <w:t>, Timisoara, 2015</w:t>
            </w:r>
          </w:p>
          <w:p w14:paraId="1065953B" w14:textId="77777777" w:rsidR="006514BB" w:rsidRDefault="006514BB">
            <w:pPr>
              <w:jc w:val="both"/>
              <w:rPr>
                <w:rFonts w:eastAsia="Arial-BoldMT" w:cs="Arial-BoldMT"/>
                <w:b/>
                <w:bCs/>
                <w:i/>
                <w:iCs/>
                <w:color w:val="auto"/>
                <w:sz w:val="18"/>
                <w:szCs w:val="18"/>
              </w:rPr>
            </w:pPr>
          </w:p>
          <w:p w14:paraId="241AC071" w14:textId="77777777" w:rsidR="006514BB" w:rsidRDefault="004B27B8">
            <w:pPr>
              <w:jc w:val="both"/>
              <w:rPr>
                <w:rFonts w:eastAsia="Arial-BoldMT" w:cs="Arial-BoldMT"/>
                <w:b/>
                <w:bCs/>
                <w:i/>
                <w:iCs/>
                <w:color w:val="auto"/>
                <w:sz w:val="18"/>
                <w:szCs w:val="18"/>
              </w:rPr>
            </w:pPr>
            <w:r>
              <w:rPr>
                <w:rFonts w:cs="Arial"/>
                <w:b/>
                <w:color w:val="auto"/>
                <w:sz w:val="18"/>
                <w:szCs w:val="18"/>
                <w:shd w:val="clear" w:color="auto" w:fill="FFFFFF"/>
              </w:rPr>
              <w:t xml:space="preserve">The Icy-cool approach to image analysis in confocal microscopy </w:t>
            </w:r>
            <w:r>
              <w:rPr>
                <w:rFonts w:cs="Arial"/>
                <w:color w:val="auto"/>
                <w:sz w:val="18"/>
                <w:szCs w:val="18"/>
                <w:shd w:val="clear" w:color="auto" w:fill="FFFFFF"/>
              </w:rPr>
              <w:t xml:space="preserve">– </w:t>
            </w:r>
            <w:proofErr w:type="spellStart"/>
            <w:r>
              <w:rPr>
                <w:rFonts w:cs="Arial"/>
                <w:color w:val="auto"/>
                <w:sz w:val="18"/>
                <w:szCs w:val="18"/>
                <w:shd w:val="clear" w:color="auto" w:fill="FFFFFF"/>
              </w:rPr>
              <w:t>în</w:t>
            </w:r>
            <w:proofErr w:type="spellEnd"/>
            <w:r>
              <w:rPr>
                <w:rFonts w:cs="Arial"/>
                <w:color w:val="auto"/>
                <w:sz w:val="18"/>
                <w:szCs w:val="18"/>
                <w:shd w:val="clear" w:color="auto" w:fill="FFFFFF"/>
              </w:rPr>
              <w:t xml:space="preserve"> </w:t>
            </w:r>
            <w:proofErr w:type="spellStart"/>
            <w:r>
              <w:rPr>
                <w:rFonts w:cs="Arial"/>
                <w:color w:val="auto"/>
                <w:sz w:val="18"/>
                <w:szCs w:val="18"/>
                <w:shd w:val="clear" w:color="auto" w:fill="FFFFFF"/>
              </w:rPr>
              <w:t>cadrul</w:t>
            </w:r>
            <w:proofErr w:type="spellEnd"/>
            <w:r>
              <w:rPr>
                <w:rFonts w:cs="Arial"/>
                <w:color w:val="auto"/>
                <w:sz w:val="18"/>
                <w:szCs w:val="18"/>
                <w:shd w:val="clear" w:color="auto" w:fill="FFFFFF"/>
              </w:rPr>
              <w:t xml:space="preserve"> </w:t>
            </w:r>
            <w:proofErr w:type="spellStart"/>
            <w:r>
              <w:rPr>
                <w:rFonts w:cs="Arial"/>
                <w:color w:val="auto"/>
                <w:sz w:val="18"/>
                <w:szCs w:val="18"/>
                <w:shd w:val="clear" w:color="auto" w:fill="FFFFFF"/>
              </w:rPr>
              <w:t>workshopului</w:t>
            </w:r>
            <w:proofErr w:type="spellEnd"/>
            <w:r>
              <w:rPr>
                <w:rFonts w:cs="Arial"/>
                <w:color w:val="auto"/>
                <w:sz w:val="18"/>
                <w:szCs w:val="18"/>
                <w:shd w:val="clear" w:color="auto" w:fill="FFFFFF"/>
              </w:rPr>
              <w:t xml:space="preserve"> </w:t>
            </w:r>
            <w:r>
              <w:rPr>
                <w:rFonts w:cs="Arial"/>
                <w:b/>
                <w:color w:val="auto"/>
                <w:sz w:val="18"/>
                <w:szCs w:val="18"/>
                <w:shd w:val="clear" w:color="auto" w:fill="FFFFFF"/>
              </w:rPr>
              <w:t xml:space="preserve">Translational Research in Mitochondria Disease: From Molecule </w:t>
            </w:r>
            <w:proofErr w:type="gramStart"/>
            <w:r>
              <w:rPr>
                <w:rFonts w:cs="Arial"/>
                <w:b/>
                <w:color w:val="auto"/>
                <w:sz w:val="18"/>
                <w:szCs w:val="18"/>
                <w:shd w:val="clear" w:color="auto" w:fill="FFFFFF"/>
              </w:rPr>
              <w:t>To</w:t>
            </w:r>
            <w:proofErr w:type="gramEnd"/>
            <w:r>
              <w:rPr>
                <w:rFonts w:cs="Arial"/>
                <w:b/>
                <w:color w:val="auto"/>
                <w:sz w:val="18"/>
                <w:szCs w:val="18"/>
                <w:shd w:val="clear" w:color="auto" w:fill="FFFFFF"/>
              </w:rPr>
              <w:t xml:space="preserve"> Man</w:t>
            </w:r>
          </w:p>
          <w:p w14:paraId="315577E2" w14:textId="77777777" w:rsidR="006514BB" w:rsidRDefault="006514BB">
            <w:pPr>
              <w:jc w:val="both"/>
              <w:rPr>
                <w:rFonts w:eastAsia="Arial-BoldMT" w:cs="Arial-BoldMT"/>
                <w:b/>
                <w:bCs/>
                <w:i/>
                <w:iCs/>
                <w:color w:val="auto"/>
                <w:sz w:val="18"/>
                <w:szCs w:val="18"/>
              </w:rPr>
            </w:pPr>
          </w:p>
          <w:p w14:paraId="36E4E1DC" w14:textId="77777777" w:rsidR="006514BB" w:rsidRDefault="004B27B8">
            <w:pPr>
              <w:jc w:val="both"/>
              <w:rPr>
                <w:rFonts w:eastAsia="Arial-BoldMT" w:cs="Arial-BoldMT"/>
                <w:b/>
                <w:bCs/>
                <w:i/>
                <w:iCs/>
                <w:color w:val="auto"/>
                <w:sz w:val="18"/>
                <w:szCs w:val="18"/>
                <w:lang w:val="en-US"/>
              </w:rPr>
            </w:pPr>
            <w:r>
              <w:rPr>
                <w:rFonts w:eastAsia="Arial-BoldMT" w:cs="Arial-BoldMT"/>
                <w:b/>
                <w:bCs/>
                <w:i/>
                <w:iCs/>
                <w:color w:val="auto"/>
                <w:sz w:val="18"/>
                <w:szCs w:val="18"/>
              </w:rPr>
              <w:t xml:space="preserve">A-live microscopy: My chase for truer ROS imaging – </w:t>
            </w:r>
            <w:proofErr w:type="spellStart"/>
            <w:r>
              <w:rPr>
                <w:rFonts w:eastAsia="Arial-BoldMT" w:cs="Arial-BoldMT"/>
                <w:bCs/>
                <w:iCs/>
                <w:color w:val="auto"/>
                <w:sz w:val="18"/>
                <w:szCs w:val="18"/>
              </w:rPr>
              <w:t>în</w:t>
            </w:r>
            <w:proofErr w:type="spellEnd"/>
            <w:r>
              <w:rPr>
                <w:rFonts w:eastAsia="Arial-BoldMT" w:cs="Arial-BoldMT"/>
                <w:bCs/>
                <w:iCs/>
                <w:color w:val="auto"/>
                <w:sz w:val="18"/>
                <w:szCs w:val="18"/>
              </w:rPr>
              <w:t xml:space="preserve"> </w:t>
            </w:r>
            <w:proofErr w:type="spellStart"/>
            <w:r>
              <w:rPr>
                <w:rFonts w:eastAsia="Arial-BoldMT" w:cs="Arial-BoldMT"/>
                <w:bCs/>
                <w:iCs/>
                <w:color w:val="auto"/>
                <w:sz w:val="18"/>
                <w:szCs w:val="18"/>
              </w:rPr>
              <w:t>cadrul</w:t>
            </w:r>
            <w:proofErr w:type="spellEnd"/>
            <w:r>
              <w:rPr>
                <w:rFonts w:eastAsia="Arial-BoldMT" w:cs="Arial-BoldMT"/>
                <w:bCs/>
                <w:iCs/>
                <w:color w:val="auto"/>
                <w:sz w:val="18"/>
                <w:szCs w:val="18"/>
              </w:rPr>
              <w:t xml:space="preserve"> </w:t>
            </w:r>
            <w:proofErr w:type="spellStart"/>
            <w:r>
              <w:rPr>
                <w:rFonts w:eastAsia="Arial-BoldMT" w:cs="Arial-BoldMT"/>
                <w:bCs/>
                <w:iCs/>
                <w:color w:val="auto"/>
                <w:sz w:val="18"/>
                <w:szCs w:val="18"/>
              </w:rPr>
              <w:t>școlii</w:t>
            </w:r>
            <w:proofErr w:type="spellEnd"/>
            <w:r>
              <w:rPr>
                <w:rFonts w:eastAsia="Arial-BoldMT" w:cs="Arial-BoldMT"/>
                <w:bCs/>
                <w:iCs/>
                <w:color w:val="auto"/>
                <w:sz w:val="18"/>
                <w:szCs w:val="18"/>
              </w:rPr>
              <w:t xml:space="preserve"> de </w:t>
            </w:r>
            <w:proofErr w:type="spellStart"/>
            <w:r>
              <w:rPr>
                <w:rFonts w:eastAsia="Arial-BoldMT" w:cs="Arial-BoldMT"/>
                <w:bCs/>
                <w:iCs/>
                <w:color w:val="auto"/>
                <w:sz w:val="18"/>
                <w:szCs w:val="18"/>
              </w:rPr>
              <w:t>vară</w:t>
            </w:r>
            <w:proofErr w:type="spellEnd"/>
            <w:r>
              <w:rPr>
                <w:rFonts w:eastAsia="Arial-BoldMT" w:cs="Arial-BoldMT"/>
                <w:b/>
                <w:bCs/>
                <w:i/>
                <w:iCs/>
                <w:color w:val="auto"/>
                <w:sz w:val="18"/>
                <w:szCs w:val="18"/>
              </w:rPr>
              <w:t xml:space="preserve"> Lasers in Medicine and Life Sciences - LAMELIS 2014 - Szeged</w:t>
            </w:r>
          </w:p>
          <w:p w14:paraId="05B976B6" w14:textId="77777777" w:rsidR="006514BB" w:rsidRDefault="006514BB">
            <w:pPr>
              <w:jc w:val="both"/>
              <w:rPr>
                <w:rFonts w:eastAsia="Arial-BoldMT" w:cs="Arial-BoldMT"/>
                <w:b/>
                <w:bCs/>
                <w:color w:val="auto"/>
                <w:sz w:val="18"/>
                <w:szCs w:val="18"/>
              </w:rPr>
            </w:pPr>
          </w:p>
          <w:p w14:paraId="370BEA07" w14:textId="77777777" w:rsidR="006514BB" w:rsidRDefault="004B27B8">
            <w:pPr>
              <w:jc w:val="both"/>
              <w:rPr>
                <w:rFonts w:eastAsia="Arial-BoldMT" w:cs="Arial-BoldMT"/>
                <w:bCs/>
                <w:i/>
                <w:color w:val="auto"/>
                <w:sz w:val="18"/>
                <w:szCs w:val="18"/>
              </w:rPr>
            </w:pPr>
            <w:proofErr w:type="spellStart"/>
            <w:r>
              <w:rPr>
                <w:rFonts w:eastAsia="Arial-BoldMT" w:cs="Arial-BoldMT"/>
                <w:b/>
                <w:bCs/>
                <w:i/>
                <w:color w:val="auto"/>
                <w:sz w:val="18"/>
                <w:szCs w:val="18"/>
              </w:rPr>
              <w:t>Marcajul</w:t>
            </w:r>
            <w:proofErr w:type="spellEnd"/>
            <w:r>
              <w:rPr>
                <w:rFonts w:eastAsia="Arial-BoldMT" w:cs="Arial-BoldMT"/>
                <w:b/>
                <w:bCs/>
                <w:i/>
                <w:color w:val="auto"/>
                <w:sz w:val="18"/>
                <w:szCs w:val="18"/>
              </w:rPr>
              <w:t xml:space="preserve"> macroscopic al </w:t>
            </w:r>
            <w:proofErr w:type="spellStart"/>
            <w:r>
              <w:rPr>
                <w:rFonts w:eastAsia="Arial-BoldMT" w:cs="Arial-BoldMT"/>
                <w:b/>
                <w:bCs/>
                <w:i/>
                <w:color w:val="auto"/>
                <w:sz w:val="18"/>
                <w:szCs w:val="18"/>
              </w:rPr>
              <w:t>pieselor</w:t>
            </w:r>
            <w:proofErr w:type="spellEnd"/>
            <w:r>
              <w:rPr>
                <w:rFonts w:eastAsia="Arial-BoldMT" w:cs="Arial-BoldMT"/>
                <w:b/>
                <w:bCs/>
                <w:i/>
                <w:color w:val="auto"/>
                <w:sz w:val="18"/>
                <w:szCs w:val="18"/>
              </w:rPr>
              <w:t xml:space="preserve"> </w:t>
            </w:r>
            <w:proofErr w:type="spellStart"/>
            <w:r>
              <w:rPr>
                <w:rFonts w:eastAsia="Arial-BoldMT" w:cs="Arial-BoldMT"/>
                <w:b/>
                <w:bCs/>
                <w:i/>
                <w:color w:val="auto"/>
                <w:sz w:val="18"/>
                <w:szCs w:val="18"/>
              </w:rPr>
              <w:t>histopatologice</w:t>
            </w:r>
            <w:proofErr w:type="spellEnd"/>
            <w:r>
              <w:rPr>
                <w:rFonts w:eastAsia="Arial-BoldMT" w:cs="Arial-BoldMT"/>
                <w:b/>
                <w:bCs/>
                <w:color w:val="auto"/>
                <w:sz w:val="18"/>
                <w:szCs w:val="18"/>
              </w:rPr>
              <w:t xml:space="preserve"> – </w:t>
            </w:r>
            <w:r>
              <w:rPr>
                <w:rFonts w:eastAsia="Arial-BoldMT" w:cs="Arial-BoldMT"/>
                <w:bCs/>
                <w:color w:val="auto"/>
                <w:sz w:val="18"/>
                <w:szCs w:val="18"/>
              </w:rPr>
              <w:t xml:space="preserve">in </w:t>
            </w:r>
            <w:proofErr w:type="spellStart"/>
            <w:r>
              <w:rPr>
                <w:rFonts w:eastAsia="Arial-BoldMT" w:cs="Arial-BoldMT"/>
                <w:bCs/>
                <w:color w:val="auto"/>
                <w:sz w:val="18"/>
                <w:szCs w:val="18"/>
              </w:rPr>
              <w:t>cadrul</w:t>
            </w:r>
            <w:proofErr w:type="spellEnd"/>
            <w:r>
              <w:rPr>
                <w:rFonts w:eastAsia="Arial-BoldMT" w:cs="Arial-BoldMT"/>
                <w:bCs/>
                <w:color w:val="auto"/>
                <w:sz w:val="18"/>
                <w:szCs w:val="18"/>
              </w:rPr>
              <w:t xml:space="preserve"> </w:t>
            </w:r>
            <w:proofErr w:type="spellStart"/>
            <w:proofErr w:type="gramStart"/>
            <w:r>
              <w:rPr>
                <w:rFonts w:eastAsia="Arial-BoldMT" w:cs="Arial-BoldMT"/>
                <w:bCs/>
                <w:color w:val="auto"/>
                <w:sz w:val="18"/>
                <w:szCs w:val="18"/>
              </w:rPr>
              <w:t>workshopului</w:t>
            </w:r>
            <w:proofErr w:type="spellEnd"/>
            <w:r>
              <w:rPr>
                <w:rFonts w:eastAsia="Arial-BoldMT" w:cs="Arial-BoldMT"/>
                <w:b/>
                <w:bCs/>
                <w:i/>
                <w:color w:val="auto"/>
                <w:sz w:val="18"/>
                <w:szCs w:val="18"/>
              </w:rPr>
              <w:t xml:space="preserve">  </w:t>
            </w:r>
            <w:proofErr w:type="spellStart"/>
            <w:r>
              <w:rPr>
                <w:rFonts w:eastAsia="Arial-BoldMT" w:cs="Arial-BoldMT"/>
                <w:b/>
                <w:bCs/>
                <w:i/>
                <w:color w:val="auto"/>
                <w:sz w:val="18"/>
                <w:szCs w:val="18"/>
              </w:rPr>
              <w:t>Biomarkeri</w:t>
            </w:r>
            <w:proofErr w:type="spellEnd"/>
            <w:proofErr w:type="gramEnd"/>
            <w:r>
              <w:rPr>
                <w:rFonts w:eastAsia="Arial-BoldMT" w:cs="Arial-BoldMT"/>
                <w:b/>
                <w:bCs/>
                <w:i/>
                <w:color w:val="auto"/>
                <w:sz w:val="18"/>
                <w:szCs w:val="18"/>
              </w:rPr>
              <w:t xml:space="preserve"> </w:t>
            </w:r>
            <w:proofErr w:type="spellStart"/>
            <w:r>
              <w:rPr>
                <w:rFonts w:eastAsia="Arial-BoldMT" w:cs="Arial-BoldMT"/>
                <w:b/>
                <w:bCs/>
                <w:i/>
                <w:color w:val="auto"/>
                <w:sz w:val="18"/>
                <w:szCs w:val="18"/>
              </w:rPr>
              <w:t>implicati</w:t>
            </w:r>
            <w:proofErr w:type="spellEnd"/>
            <w:r>
              <w:rPr>
                <w:rFonts w:eastAsia="Arial-BoldMT" w:cs="Arial-BoldMT"/>
                <w:b/>
                <w:bCs/>
                <w:i/>
                <w:color w:val="auto"/>
                <w:sz w:val="18"/>
                <w:szCs w:val="18"/>
              </w:rPr>
              <w:t xml:space="preserve"> in </w:t>
            </w:r>
            <w:proofErr w:type="spellStart"/>
            <w:r>
              <w:rPr>
                <w:rFonts w:eastAsia="Arial-BoldMT" w:cs="Arial-BoldMT"/>
                <w:b/>
                <w:bCs/>
                <w:i/>
                <w:color w:val="auto"/>
                <w:sz w:val="18"/>
                <w:szCs w:val="18"/>
              </w:rPr>
              <w:t>diagnosticul</w:t>
            </w:r>
            <w:proofErr w:type="spellEnd"/>
            <w:r>
              <w:rPr>
                <w:rFonts w:eastAsia="Arial-BoldMT" w:cs="Arial-BoldMT"/>
                <w:b/>
                <w:bCs/>
                <w:i/>
                <w:color w:val="auto"/>
                <w:sz w:val="18"/>
                <w:szCs w:val="18"/>
              </w:rPr>
              <w:t xml:space="preserve">, </w:t>
            </w:r>
            <w:proofErr w:type="spellStart"/>
            <w:r>
              <w:rPr>
                <w:rFonts w:eastAsia="Arial-BoldMT" w:cs="Arial-BoldMT"/>
                <w:b/>
                <w:bCs/>
                <w:i/>
                <w:color w:val="auto"/>
                <w:sz w:val="18"/>
                <w:szCs w:val="18"/>
              </w:rPr>
              <w:t>evaluarea</w:t>
            </w:r>
            <w:proofErr w:type="spellEnd"/>
            <w:r>
              <w:rPr>
                <w:rFonts w:eastAsia="Arial-BoldMT" w:cs="Arial-BoldMT"/>
                <w:b/>
                <w:bCs/>
                <w:i/>
                <w:color w:val="auto"/>
                <w:sz w:val="18"/>
                <w:szCs w:val="18"/>
              </w:rPr>
              <w:t xml:space="preserve">, </w:t>
            </w:r>
            <w:proofErr w:type="spellStart"/>
            <w:r>
              <w:rPr>
                <w:rFonts w:eastAsia="Arial-BoldMT" w:cs="Arial-BoldMT"/>
                <w:b/>
                <w:bCs/>
                <w:i/>
                <w:color w:val="auto"/>
                <w:sz w:val="18"/>
                <w:szCs w:val="18"/>
              </w:rPr>
              <w:t>prognosticul</w:t>
            </w:r>
            <w:proofErr w:type="spellEnd"/>
            <w:r>
              <w:rPr>
                <w:rFonts w:eastAsia="Arial-BoldMT" w:cs="Arial-BoldMT"/>
                <w:b/>
                <w:bCs/>
                <w:i/>
                <w:color w:val="auto"/>
                <w:sz w:val="18"/>
                <w:szCs w:val="18"/>
              </w:rPr>
              <w:t xml:space="preserve"> </w:t>
            </w:r>
            <w:proofErr w:type="spellStart"/>
            <w:r>
              <w:rPr>
                <w:rFonts w:eastAsia="Arial-BoldMT" w:cs="Arial-BoldMT"/>
                <w:b/>
                <w:bCs/>
                <w:i/>
                <w:color w:val="auto"/>
                <w:sz w:val="18"/>
                <w:szCs w:val="18"/>
              </w:rPr>
              <w:t>si</w:t>
            </w:r>
            <w:proofErr w:type="spellEnd"/>
            <w:r>
              <w:rPr>
                <w:rFonts w:eastAsia="Arial-BoldMT" w:cs="Arial-BoldMT"/>
                <w:b/>
                <w:bCs/>
                <w:i/>
                <w:color w:val="auto"/>
                <w:sz w:val="18"/>
                <w:szCs w:val="18"/>
              </w:rPr>
              <w:t xml:space="preserve"> </w:t>
            </w:r>
            <w:proofErr w:type="spellStart"/>
            <w:r>
              <w:rPr>
                <w:rFonts w:eastAsia="Arial-BoldMT" w:cs="Arial-BoldMT"/>
                <w:b/>
                <w:bCs/>
                <w:i/>
                <w:color w:val="auto"/>
                <w:sz w:val="18"/>
                <w:szCs w:val="18"/>
              </w:rPr>
              <w:t>managementul</w:t>
            </w:r>
            <w:proofErr w:type="spellEnd"/>
            <w:r>
              <w:rPr>
                <w:rFonts w:eastAsia="Arial-BoldMT" w:cs="Arial-BoldMT"/>
                <w:b/>
                <w:bCs/>
                <w:i/>
                <w:color w:val="auto"/>
                <w:sz w:val="18"/>
                <w:szCs w:val="18"/>
              </w:rPr>
              <w:t xml:space="preserve"> </w:t>
            </w:r>
            <w:proofErr w:type="spellStart"/>
            <w:r>
              <w:rPr>
                <w:rFonts w:eastAsia="Arial-BoldMT" w:cs="Arial-BoldMT"/>
                <w:b/>
                <w:bCs/>
                <w:i/>
                <w:color w:val="auto"/>
                <w:sz w:val="18"/>
                <w:szCs w:val="18"/>
              </w:rPr>
              <w:t>terapeutic</w:t>
            </w:r>
            <w:proofErr w:type="spellEnd"/>
            <w:r>
              <w:rPr>
                <w:rFonts w:eastAsia="Arial-BoldMT" w:cs="Arial-BoldMT"/>
                <w:b/>
                <w:bCs/>
                <w:i/>
                <w:color w:val="auto"/>
                <w:sz w:val="18"/>
                <w:szCs w:val="18"/>
              </w:rPr>
              <w:t xml:space="preserve"> in </w:t>
            </w:r>
            <w:proofErr w:type="spellStart"/>
            <w:r>
              <w:rPr>
                <w:rFonts w:eastAsia="Arial-BoldMT" w:cs="Arial-BoldMT"/>
                <w:b/>
                <w:bCs/>
                <w:i/>
                <w:color w:val="auto"/>
                <w:sz w:val="18"/>
                <w:szCs w:val="18"/>
              </w:rPr>
              <w:t>cancerul</w:t>
            </w:r>
            <w:proofErr w:type="spellEnd"/>
            <w:r>
              <w:rPr>
                <w:rFonts w:eastAsia="Arial-BoldMT" w:cs="Arial-BoldMT"/>
                <w:b/>
                <w:bCs/>
                <w:i/>
                <w:color w:val="auto"/>
                <w:sz w:val="18"/>
                <w:szCs w:val="18"/>
              </w:rPr>
              <w:t xml:space="preserve"> de </w:t>
            </w:r>
            <w:proofErr w:type="spellStart"/>
            <w:r>
              <w:rPr>
                <w:rFonts w:eastAsia="Arial-BoldMT" w:cs="Arial-BoldMT"/>
                <w:b/>
                <w:bCs/>
                <w:i/>
                <w:color w:val="auto"/>
                <w:sz w:val="18"/>
                <w:szCs w:val="18"/>
              </w:rPr>
              <w:t>prostata</w:t>
            </w:r>
            <w:proofErr w:type="spellEnd"/>
            <w:r>
              <w:rPr>
                <w:rFonts w:eastAsia="Arial-BoldMT" w:cs="Arial-BoldMT"/>
                <w:b/>
                <w:bCs/>
                <w:i/>
                <w:color w:val="auto"/>
                <w:sz w:val="18"/>
                <w:szCs w:val="18"/>
              </w:rPr>
              <w:t xml:space="preserve"> – Timisoara, 2011</w:t>
            </w:r>
          </w:p>
          <w:p w14:paraId="5F1DD413" w14:textId="77777777" w:rsidR="006514BB" w:rsidRDefault="006514BB">
            <w:pPr>
              <w:jc w:val="both"/>
              <w:rPr>
                <w:rFonts w:eastAsia="Arial-BoldMT" w:cs="Arial-BoldMT"/>
                <w:b/>
                <w:bCs/>
                <w:color w:val="auto"/>
                <w:sz w:val="18"/>
                <w:szCs w:val="18"/>
              </w:rPr>
            </w:pPr>
          </w:p>
          <w:p w14:paraId="165DCC53" w14:textId="77777777" w:rsidR="006514BB" w:rsidRPr="00894679" w:rsidRDefault="004B27B8">
            <w:pPr>
              <w:jc w:val="both"/>
              <w:rPr>
                <w:rFonts w:eastAsia="Arial-BoldMT" w:cs="Arial-BoldMT"/>
                <w:bCs/>
                <w:color w:val="auto"/>
                <w:sz w:val="18"/>
                <w:szCs w:val="18"/>
                <w:lang w:val="pt-BR"/>
              </w:rPr>
            </w:pPr>
            <w:r w:rsidRPr="00894679">
              <w:rPr>
                <w:rFonts w:eastAsia="Arial-BoldMT" w:cs="Arial-BoldMT"/>
                <w:b/>
                <w:bCs/>
                <w:i/>
                <w:color w:val="auto"/>
                <w:sz w:val="18"/>
                <w:szCs w:val="18"/>
                <w:lang w:val="pt-BR"/>
              </w:rPr>
              <w:t>Stresul oxidativ la pacientii cu afectiuni hepatice de etiologie etanolica</w:t>
            </w:r>
            <w:r w:rsidRPr="00894679">
              <w:rPr>
                <w:rFonts w:eastAsia="Arial-BoldMT" w:cs="Arial-BoldMT"/>
                <w:bCs/>
                <w:i/>
                <w:color w:val="auto"/>
                <w:sz w:val="18"/>
                <w:szCs w:val="18"/>
                <w:lang w:val="pt-BR"/>
              </w:rPr>
              <w:t xml:space="preserve"> – </w:t>
            </w:r>
            <w:r w:rsidRPr="00894679">
              <w:rPr>
                <w:rFonts w:eastAsia="Arial-BoldMT" w:cs="Arial-BoldMT"/>
                <w:bCs/>
                <w:color w:val="auto"/>
                <w:sz w:val="18"/>
                <w:szCs w:val="18"/>
                <w:lang w:val="pt-BR"/>
              </w:rPr>
              <w:t xml:space="preserve">in cadrul </w:t>
            </w:r>
            <w:r w:rsidRPr="00894679">
              <w:rPr>
                <w:rFonts w:eastAsia="Arial-BoldMT" w:cs="Arial-BoldMT"/>
                <w:b/>
                <w:bCs/>
                <w:color w:val="auto"/>
                <w:sz w:val="18"/>
                <w:szCs w:val="18"/>
                <w:lang w:val="pt-BR"/>
              </w:rPr>
              <w:t>Sesiunii Anuale de Comunicari Stiintifice MEDICA 2002</w:t>
            </w:r>
            <w:r w:rsidRPr="00894679">
              <w:rPr>
                <w:rFonts w:eastAsia="Arial-BoldMT" w:cs="Arial-BoldMT"/>
                <w:bCs/>
                <w:color w:val="auto"/>
                <w:sz w:val="18"/>
                <w:szCs w:val="18"/>
                <w:lang w:val="pt-BR"/>
              </w:rPr>
              <w:t>, Oradea.</w:t>
            </w:r>
          </w:p>
          <w:p w14:paraId="27744374" w14:textId="77777777" w:rsidR="006514BB" w:rsidRPr="00894679" w:rsidRDefault="006514BB">
            <w:pPr>
              <w:jc w:val="both"/>
              <w:rPr>
                <w:rFonts w:eastAsia="Arial-BoldMT" w:cs="Arial-BoldMT"/>
                <w:bCs/>
                <w:color w:val="auto"/>
                <w:sz w:val="18"/>
                <w:szCs w:val="18"/>
                <w:lang w:val="pt-BR"/>
              </w:rPr>
            </w:pPr>
          </w:p>
          <w:p w14:paraId="324C6E91" w14:textId="77777777" w:rsidR="006514BB" w:rsidRPr="00894679" w:rsidRDefault="004B27B8">
            <w:pPr>
              <w:jc w:val="both"/>
              <w:rPr>
                <w:rFonts w:eastAsia="Arial-BoldMT" w:cs="Arial-BoldMT"/>
                <w:bCs/>
                <w:color w:val="auto"/>
                <w:sz w:val="18"/>
                <w:szCs w:val="18"/>
                <w:lang w:val="pt-BR"/>
              </w:rPr>
            </w:pPr>
            <w:r w:rsidRPr="00894679">
              <w:rPr>
                <w:rFonts w:eastAsia="Arial-BoldMT" w:cs="Arial-BoldMT"/>
                <w:b/>
                <w:bCs/>
                <w:color w:val="auto"/>
                <w:sz w:val="18"/>
                <w:szCs w:val="18"/>
                <w:lang w:val="pt-BR"/>
              </w:rPr>
              <w:t xml:space="preserve">Examenul morfopatologic în afecțiunile cardiace – demonstrații practice – cazul II, </w:t>
            </w:r>
            <w:r w:rsidRPr="00894679">
              <w:rPr>
                <w:rFonts w:eastAsia="Arial-BoldMT" w:cs="Arial-BoldMT"/>
                <w:bCs/>
                <w:color w:val="auto"/>
                <w:sz w:val="18"/>
                <w:szCs w:val="18"/>
                <w:lang w:val="pt-BR"/>
              </w:rPr>
              <w:t>Cordul – de la funcție la disfuncție – Școala de vară UMFVBT 2016</w:t>
            </w:r>
          </w:p>
          <w:p w14:paraId="393A77B5" w14:textId="77777777" w:rsidR="006514BB" w:rsidRPr="00894679" w:rsidRDefault="006514BB">
            <w:pPr>
              <w:jc w:val="both"/>
              <w:rPr>
                <w:rFonts w:eastAsia="Arial-BoldMT" w:cs="Arial-BoldMT"/>
                <w:bCs/>
                <w:color w:val="auto"/>
                <w:sz w:val="18"/>
                <w:szCs w:val="18"/>
                <w:lang w:val="pt-BR"/>
              </w:rPr>
            </w:pPr>
          </w:p>
          <w:p w14:paraId="665E3160" w14:textId="3065A0D2" w:rsidR="00BC5865" w:rsidRDefault="00BC5865" w:rsidP="00BC5865">
            <w:pPr>
              <w:jc w:val="both"/>
              <w:rPr>
                <w:rFonts w:eastAsia="Arial-BoldMT" w:cs="Arial-BoldMT"/>
                <w:b/>
                <w:bCs/>
                <w:color w:val="auto"/>
                <w:sz w:val="18"/>
                <w:szCs w:val="18"/>
                <w:lang w:val="ro-RO"/>
              </w:rPr>
            </w:pPr>
            <w:r w:rsidRPr="00BC5865">
              <w:rPr>
                <w:rFonts w:eastAsia="Arial-BoldMT" w:cs="Arial-BoldMT"/>
                <w:b/>
                <w:color w:val="auto"/>
                <w:sz w:val="18"/>
                <w:szCs w:val="18"/>
                <w:lang w:val="pt-BR"/>
              </w:rPr>
              <w:t>Biopsia</w:t>
            </w:r>
            <w:r w:rsidRPr="00BC5865">
              <w:rPr>
                <w:rFonts w:eastAsia="Arial-BoldMT" w:cs="Arial-BoldMT"/>
                <w:b/>
                <w:color w:val="auto"/>
                <w:sz w:val="18"/>
                <w:szCs w:val="18"/>
                <w:lang w:val="ro-RO"/>
              </w:rPr>
              <w:t xml:space="preserve"> </w:t>
            </w:r>
            <w:r w:rsidRPr="00BC5865">
              <w:rPr>
                <w:rFonts w:eastAsia="Arial-BoldMT" w:cs="Arial-BoldMT"/>
                <w:b/>
                <w:color w:val="auto"/>
                <w:sz w:val="18"/>
                <w:szCs w:val="18"/>
                <w:lang w:val="pt-BR"/>
              </w:rPr>
              <w:t>–</w:t>
            </w:r>
            <w:r w:rsidRPr="00BC5865">
              <w:rPr>
                <w:rFonts w:eastAsia="Arial-BoldMT" w:cs="Arial-BoldMT"/>
                <w:b/>
                <w:color w:val="auto"/>
                <w:sz w:val="18"/>
                <w:szCs w:val="18"/>
                <w:lang w:val="ro-RO"/>
              </w:rPr>
              <w:t xml:space="preserve"> </w:t>
            </w:r>
            <w:r w:rsidRPr="00BC5865">
              <w:rPr>
                <w:rFonts w:eastAsia="Arial-BoldMT" w:cs="Arial-BoldMT"/>
                <w:b/>
                <w:color w:val="auto"/>
                <w:sz w:val="18"/>
                <w:szCs w:val="18"/>
                <w:lang w:val="pt-BR"/>
              </w:rPr>
              <w:t>importan</w:t>
            </w:r>
            <w:r w:rsidRPr="00BC5865">
              <w:rPr>
                <w:rFonts w:eastAsia="Arial-BoldMT" w:cs="Arial-BoldMT"/>
                <w:b/>
                <w:color w:val="auto"/>
                <w:sz w:val="18"/>
                <w:szCs w:val="18"/>
                <w:lang w:val="ro-RO"/>
              </w:rPr>
              <w:t>ț</w:t>
            </w:r>
            <w:r w:rsidRPr="00BC5865">
              <w:rPr>
                <w:rFonts w:eastAsia="Arial-BoldMT" w:cs="Arial-BoldMT"/>
                <w:b/>
                <w:color w:val="auto"/>
                <w:sz w:val="18"/>
                <w:szCs w:val="18"/>
                <w:lang w:val="pt-BR"/>
              </w:rPr>
              <w:t>a diagnosticului</w:t>
            </w:r>
            <w:r w:rsidRPr="00BC5865">
              <w:rPr>
                <w:rFonts w:eastAsia="Arial-BoldMT" w:cs="Arial-BoldMT"/>
                <w:b/>
                <w:color w:val="auto"/>
                <w:sz w:val="18"/>
                <w:szCs w:val="18"/>
                <w:lang w:val="ro-RO"/>
              </w:rPr>
              <w:t xml:space="preserve"> histopatologic</w:t>
            </w:r>
            <w:r>
              <w:rPr>
                <w:rFonts w:eastAsia="Arial-BoldMT" w:cs="Arial-BoldMT"/>
                <w:b/>
                <w:color w:val="auto"/>
                <w:sz w:val="18"/>
                <w:szCs w:val="18"/>
                <w:lang w:val="ro-RO"/>
              </w:rPr>
              <w:t xml:space="preserve"> – </w:t>
            </w:r>
            <w:r w:rsidRPr="00BC5865">
              <w:rPr>
                <w:rFonts w:eastAsia="Arial-BoldMT" w:cs="Arial-BoldMT"/>
                <w:bCs/>
                <w:color w:val="auto"/>
                <w:sz w:val="18"/>
                <w:szCs w:val="18"/>
                <w:lang w:val="ro-RO"/>
              </w:rPr>
              <w:t>Webinar</w:t>
            </w:r>
            <w:r>
              <w:rPr>
                <w:rFonts w:eastAsia="Arial-BoldMT" w:cs="Arial-BoldMT"/>
                <w:bCs/>
                <w:color w:val="auto"/>
                <w:sz w:val="18"/>
                <w:szCs w:val="18"/>
                <w:lang w:val="ro-RO"/>
              </w:rPr>
              <w:t xml:space="preserve"> </w:t>
            </w:r>
            <w:r w:rsidRPr="00BC5865">
              <w:rPr>
                <w:rFonts w:eastAsia="Arial-BoldMT" w:cs="Arial-BoldMT"/>
                <w:b/>
                <w:bCs/>
                <w:color w:val="auto"/>
                <w:sz w:val="18"/>
                <w:szCs w:val="18"/>
                <w:lang w:val="ro-RO"/>
              </w:rPr>
              <w:t>NEFRO DE LA EST LA VEST</w:t>
            </w:r>
          </w:p>
          <w:p w14:paraId="6A1DBA88" w14:textId="77777777" w:rsidR="006514BB" w:rsidRPr="00BC5865" w:rsidRDefault="006514BB">
            <w:pPr>
              <w:jc w:val="both"/>
              <w:rPr>
                <w:rStyle w:val="Strong"/>
                <w:b w:val="0"/>
                <w:lang w:val="pt-BR"/>
              </w:rPr>
            </w:pPr>
          </w:p>
        </w:tc>
      </w:tr>
      <w:tr w:rsidR="006514BB" w:rsidRPr="00C80D65" w14:paraId="5CAC3B1F" w14:textId="77777777" w:rsidTr="00C80D65">
        <w:trPr>
          <w:trHeight w:val="171"/>
        </w:trPr>
        <w:tc>
          <w:tcPr>
            <w:tcW w:w="2976" w:type="dxa"/>
          </w:tcPr>
          <w:p w14:paraId="741CDBCC" w14:textId="77777777" w:rsidR="006514BB" w:rsidRDefault="004B27B8">
            <w:pPr>
              <w:pStyle w:val="ECVLeftDetails"/>
              <w:rPr>
                <w:lang w:val="ro-RO"/>
              </w:rPr>
            </w:pPr>
            <w:r>
              <w:rPr>
                <w:color w:val="auto"/>
                <w:szCs w:val="18"/>
                <w:lang w:val="ro-RO"/>
              </w:rPr>
              <w:t>Carti de specialitate, capitole de carte</w:t>
            </w:r>
          </w:p>
        </w:tc>
        <w:tc>
          <w:tcPr>
            <w:tcW w:w="7367" w:type="dxa"/>
          </w:tcPr>
          <w:p w14:paraId="3A7D9A49" w14:textId="1D6EA2F4" w:rsidR="00A44C11" w:rsidRDefault="00A44C11">
            <w:pPr>
              <w:widowControl/>
              <w:suppressAutoHyphens w:val="0"/>
              <w:spacing w:after="200" w:line="276" w:lineRule="auto"/>
              <w:contextualSpacing/>
              <w:jc w:val="both"/>
              <w:rPr>
                <w:rFonts w:eastAsia="Calibri" w:cs="Arial"/>
                <w:color w:val="auto"/>
                <w:spacing w:val="0"/>
                <w:kern w:val="0"/>
                <w:sz w:val="18"/>
                <w:lang w:val="fr-FR" w:eastAsia="en-US" w:bidi="ar-SA"/>
              </w:rPr>
            </w:pPr>
            <w:proofErr w:type="spellStart"/>
            <w:r w:rsidRPr="00A44C11">
              <w:rPr>
                <w:rFonts w:eastAsia="Calibri" w:cs="Arial"/>
                <w:color w:val="auto"/>
                <w:spacing w:val="0"/>
                <w:kern w:val="0"/>
                <w:sz w:val="18"/>
                <w:lang w:val="fr-FR" w:eastAsia="en-US" w:bidi="ar-SA"/>
              </w:rPr>
              <w:t>Alis</w:t>
            </w:r>
            <w:proofErr w:type="spellEnd"/>
            <w:r w:rsidRPr="00A44C11">
              <w:rPr>
                <w:rFonts w:eastAsia="Calibri" w:cs="Arial"/>
                <w:color w:val="auto"/>
                <w:spacing w:val="0"/>
                <w:kern w:val="0"/>
                <w:sz w:val="18"/>
                <w:lang w:val="fr-FR" w:eastAsia="en-US" w:bidi="ar-SA"/>
              </w:rPr>
              <w:t xml:space="preserve"> Dema, </w:t>
            </w:r>
            <w:proofErr w:type="spellStart"/>
            <w:r w:rsidRPr="00A44C11">
              <w:rPr>
                <w:rFonts w:eastAsia="Calibri" w:cs="Arial"/>
                <w:color w:val="auto"/>
                <w:spacing w:val="0"/>
                <w:kern w:val="0"/>
                <w:sz w:val="18"/>
                <w:lang w:val="fr-FR" w:eastAsia="en-US" w:bidi="ar-SA"/>
              </w:rPr>
              <w:t>Sorina</w:t>
            </w:r>
            <w:proofErr w:type="spellEnd"/>
            <w:r w:rsidRPr="00A44C11">
              <w:rPr>
                <w:rFonts w:eastAsia="Calibri" w:cs="Arial"/>
                <w:color w:val="auto"/>
                <w:spacing w:val="0"/>
                <w:kern w:val="0"/>
                <w:sz w:val="18"/>
                <w:lang w:val="fr-FR" w:eastAsia="en-US" w:bidi="ar-SA"/>
              </w:rPr>
              <w:t xml:space="preserve"> </w:t>
            </w:r>
            <w:proofErr w:type="spellStart"/>
            <w:r w:rsidRPr="00A44C11">
              <w:rPr>
                <w:rFonts w:eastAsia="Calibri" w:cs="Arial"/>
                <w:color w:val="auto"/>
                <w:spacing w:val="0"/>
                <w:kern w:val="0"/>
                <w:sz w:val="18"/>
                <w:lang w:val="fr-FR" w:eastAsia="en-US" w:bidi="ar-SA"/>
              </w:rPr>
              <w:t>Tăban</w:t>
            </w:r>
            <w:proofErr w:type="spellEnd"/>
            <w:r w:rsidRPr="00A44C11">
              <w:rPr>
                <w:rFonts w:eastAsia="Calibri" w:cs="Arial"/>
                <w:color w:val="auto"/>
                <w:spacing w:val="0"/>
                <w:kern w:val="0"/>
                <w:sz w:val="18"/>
                <w:lang w:val="fr-FR" w:eastAsia="en-US" w:bidi="ar-SA"/>
              </w:rPr>
              <w:t xml:space="preserve">, </w:t>
            </w:r>
            <w:proofErr w:type="spellStart"/>
            <w:r w:rsidRPr="00A44C11">
              <w:rPr>
                <w:rFonts w:eastAsia="Calibri" w:cs="Arial"/>
                <w:color w:val="auto"/>
                <w:spacing w:val="0"/>
                <w:kern w:val="0"/>
                <w:sz w:val="18"/>
                <w:lang w:val="fr-FR" w:eastAsia="en-US" w:bidi="ar-SA"/>
              </w:rPr>
              <w:t>Marioara</w:t>
            </w:r>
            <w:proofErr w:type="spellEnd"/>
            <w:r w:rsidRPr="00A44C11">
              <w:rPr>
                <w:rFonts w:eastAsia="Calibri" w:cs="Arial"/>
                <w:color w:val="auto"/>
                <w:spacing w:val="0"/>
                <w:kern w:val="0"/>
                <w:sz w:val="18"/>
                <w:lang w:val="fr-FR" w:eastAsia="en-US" w:bidi="ar-SA"/>
              </w:rPr>
              <w:t xml:space="preserve"> </w:t>
            </w:r>
            <w:proofErr w:type="spellStart"/>
            <w:r w:rsidRPr="00A44C11">
              <w:rPr>
                <w:rFonts w:eastAsia="Calibri" w:cs="Arial"/>
                <w:color w:val="auto"/>
                <w:spacing w:val="0"/>
                <w:kern w:val="0"/>
                <w:sz w:val="18"/>
                <w:lang w:val="fr-FR" w:eastAsia="en-US" w:bidi="ar-SA"/>
              </w:rPr>
              <w:t>Cornianu</w:t>
            </w:r>
            <w:proofErr w:type="spellEnd"/>
            <w:r w:rsidRPr="00A44C11">
              <w:rPr>
                <w:rFonts w:eastAsia="Calibri" w:cs="Arial"/>
                <w:color w:val="auto"/>
                <w:spacing w:val="0"/>
                <w:kern w:val="0"/>
                <w:sz w:val="18"/>
                <w:lang w:val="fr-FR" w:eastAsia="en-US" w:bidi="ar-SA"/>
              </w:rPr>
              <w:t xml:space="preserve">, </w:t>
            </w:r>
            <w:proofErr w:type="spellStart"/>
            <w:r w:rsidRPr="00A44C11">
              <w:rPr>
                <w:rFonts w:eastAsia="Calibri" w:cs="Arial"/>
                <w:color w:val="auto"/>
                <w:spacing w:val="0"/>
                <w:kern w:val="0"/>
                <w:sz w:val="18"/>
                <w:lang w:val="fr-FR" w:eastAsia="en-US" w:bidi="ar-SA"/>
              </w:rPr>
              <w:t>Anca</w:t>
            </w:r>
            <w:proofErr w:type="spellEnd"/>
            <w:r w:rsidRPr="00A44C11">
              <w:rPr>
                <w:rFonts w:eastAsia="Calibri" w:cs="Arial"/>
                <w:color w:val="auto"/>
                <w:spacing w:val="0"/>
                <w:kern w:val="0"/>
                <w:sz w:val="18"/>
                <w:lang w:val="fr-FR" w:eastAsia="en-US" w:bidi="ar-SA"/>
              </w:rPr>
              <w:t xml:space="preserve"> </w:t>
            </w:r>
            <w:proofErr w:type="spellStart"/>
            <w:r w:rsidRPr="00A44C11">
              <w:rPr>
                <w:rFonts w:eastAsia="Calibri" w:cs="Arial"/>
                <w:color w:val="auto"/>
                <w:spacing w:val="0"/>
                <w:kern w:val="0"/>
                <w:sz w:val="18"/>
                <w:lang w:val="fr-FR" w:eastAsia="en-US" w:bidi="ar-SA"/>
              </w:rPr>
              <w:t>Mureşan</w:t>
            </w:r>
            <w:proofErr w:type="spellEnd"/>
            <w:r w:rsidRPr="00A44C11">
              <w:rPr>
                <w:rFonts w:eastAsia="Calibri" w:cs="Arial"/>
                <w:color w:val="auto"/>
                <w:spacing w:val="0"/>
                <w:kern w:val="0"/>
                <w:sz w:val="18"/>
                <w:lang w:val="fr-FR" w:eastAsia="en-US" w:bidi="ar-SA"/>
              </w:rPr>
              <w:t xml:space="preserve">, </w:t>
            </w:r>
            <w:proofErr w:type="spellStart"/>
            <w:r w:rsidRPr="00A44C11">
              <w:rPr>
                <w:rFonts w:eastAsia="Calibri" w:cs="Arial"/>
                <w:color w:val="auto"/>
                <w:spacing w:val="0"/>
                <w:kern w:val="0"/>
                <w:sz w:val="18"/>
                <w:lang w:val="fr-FR" w:eastAsia="en-US" w:bidi="ar-SA"/>
              </w:rPr>
              <w:t>Codruţa</w:t>
            </w:r>
            <w:proofErr w:type="spellEnd"/>
            <w:r w:rsidRPr="00A44C11">
              <w:rPr>
                <w:rFonts w:eastAsia="Calibri" w:cs="Arial"/>
                <w:color w:val="auto"/>
                <w:spacing w:val="0"/>
                <w:kern w:val="0"/>
                <w:sz w:val="18"/>
                <w:lang w:val="fr-FR" w:eastAsia="en-US" w:bidi="ar-SA"/>
              </w:rPr>
              <w:t xml:space="preserve"> </w:t>
            </w:r>
            <w:proofErr w:type="spellStart"/>
            <w:r w:rsidRPr="00A44C11">
              <w:rPr>
                <w:rFonts w:eastAsia="Calibri" w:cs="Arial"/>
                <w:color w:val="auto"/>
                <w:spacing w:val="0"/>
                <w:kern w:val="0"/>
                <w:sz w:val="18"/>
                <w:lang w:val="fr-FR" w:eastAsia="en-US" w:bidi="ar-SA"/>
              </w:rPr>
              <w:t>Lăzureanu</w:t>
            </w:r>
            <w:proofErr w:type="spellEnd"/>
            <w:r w:rsidRPr="00A44C11">
              <w:rPr>
                <w:rFonts w:eastAsia="Calibri" w:cs="Arial"/>
                <w:color w:val="auto"/>
                <w:spacing w:val="0"/>
                <w:kern w:val="0"/>
                <w:sz w:val="18"/>
                <w:lang w:val="fr-FR" w:eastAsia="en-US" w:bidi="ar-SA"/>
              </w:rPr>
              <w:t xml:space="preserve">, Remus </w:t>
            </w:r>
            <w:proofErr w:type="spellStart"/>
            <w:r w:rsidRPr="00A44C11">
              <w:rPr>
                <w:rFonts w:eastAsia="Calibri" w:cs="Arial"/>
                <w:color w:val="auto"/>
                <w:spacing w:val="0"/>
                <w:kern w:val="0"/>
                <w:sz w:val="18"/>
                <w:lang w:val="fr-FR" w:eastAsia="en-US" w:bidi="ar-SA"/>
              </w:rPr>
              <w:t>Cornea</w:t>
            </w:r>
            <w:proofErr w:type="spellEnd"/>
            <w:r w:rsidRPr="00A44C11">
              <w:rPr>
                <w:rFonts w:eastAsia="Calibri" w:cs="Arial"/>
                <w:color w:val="auto"/>
                <w:spacing w:val="0"/>
                <w:kern w:val="0"/>
                <w:sz w:val="18"/>
                <w:lang w:val="fr-FR" w:eastAsia="en-US" w:bidi="ar-SA"/>
              </w:rPr>
              <w:t xml:space="preserve">, Adrian </w:t>
            </w:r>
            <w:proofErr w:type="spellStart"/>
            <w:r w:rsidRPr="00A44C11">
              <w:rPr>
                <w:rFonts w:eastAsia="Calibri" w:cs="Arial"/>
                <w:color w:val="auto"/>
                <w:spacing w:val="0"/>
                <w:kern w:val="0"/>
                <w:sz w:val="18"/>
                <w:lang w:val="fr-FR" w:eastAsia="en-US" w:bidi="ar-SA"/>
              </w:rPr>
              <w:t>Văduva</w:t>
            </w:r>
            <w:proofErr w:type="spellEnd"/>
            <w:r w:rsidRPr="00A44C11">
              <w:rPr>
                <w:rFonts w:eastAsia="Calibri" w:cs="Arial"/>
                <w:color w:val="auto"/>
                <w:spacing w:val="0"/>
                <w:kern w:val="0"/>
                <w:sz w:val="18"/>
                <w:lang w:val="fr-FR" w:eastAsia="en-US" w:bidi="ar-SA"/>
              </w:rPr>
              <w:t xml:space="preserve">, Octavia </w:t>
            </w:r>
            <w:proofErr w:type="spellStart"/>
            <w:r w:rsidRPr="00A44C11">
              <w:rPr>
                <w:rFonts w:eastAsia="Calibri" w:cs="Arial"/>
                <w:color w:val="auto"/>
                <w:spacing w:val="0"/>
                <w:kern w:val="0"/>
                <w:sz w:val="18"/>
                <w:lang w:val="fr-FR" w:eastAsia="en-US" w:bidi="ar-SA"/>
              </w:rPr>
              <w:t>Viţa</w:t>
            </w:r>
            <w:proofErr w:type="spellEnd"/>
            <w:r w:rsidRPr="00A44C11">
              <w:rPr>
                <w:rFonts w:eastAsia="Calibri" w:cs="Arial"/>
                <w:color w:val="auto"/>
                <w:spacing w:val="0"/>
                <w:kern w:val="0"/>
                <w:sz w:val="18"/>
                <w:lang w:val="fr-FR" w:eastAsia="en-US" w:bidi="ar-SA"/>
              </w:rPr>
              <w:t xml:space="preserve">, Aura </w:t>
            </w:r>
            <w:proofErr w:type="spellStart"/>
            <w:r w:rsidRPr="00A44C11">
              <w:rPr>
                <w:rFonts w:eastAsia="Calibri" w:cs="Arial"/>
                <w:color w:val="auto"/>
                <w:spacing w:val="0"/>
                <w:kern w:val="0"/>
                <w:sz w:val="18"/>
                <w:lang w:val="fr-FR" w:eastAsia="en-US" w:bidi="ar-SA"/>
              </w:rPr>
              <w:t>Jurescu</w:t>
            </w:r>
            <w:proofErr w:type="spellEnd"/>
            <w:r w:rsidRPr="00A44C11">
              <w:rPr>
                <w:rFonts w:eastAsia="Calibri" w:cs="Arial"/>
                <w:color w:val="auto"/>
                <w:spacing w:val="0"/>
                <w:kern w:val="0"/>
                <w:sz w:val="18"/>
                <w:lang w:val="fr-FR" w:eastAsia="en-US" w:bidi="ar-SA"/>
              </w:rPr>
              <w:t xml:space="preserve">, </w:t>
            </w:r>
            <w:proofErr w:type="spellStart"/>
            <w:r w:rsidRPr="00A44C11">
              <w:rPr>
                <w:rFonts w:eastAsia="Calibri" w:cs="Arial"/>
                <w:color w:val="auto"/>
                <w:spacing w:val="0"/>
                <w:kern w:val="0"/>
                <w:sz w:val="18"/>
                <w:lang w:val="fr-FR" w:eastAsia="en-US" w:bidi="ar-SA"/>
              </w:rPr>
              <w:t>Vlad</w:t>
            </w:r>
            <w:proofErr w:type="spellEnd"/>
            <w:r w:rsidRPr="00A44C11">
              <w:rPr>
                <w:rFonts w:eastAsia="Calibri" w:cs="Arial"/>
                <w:color w:val="auto"/>
                <w:spacing w:val="0"/>
                <w:kern w:val="0"/>
                <w:sz w:val="18"/>
                <w:lang w:val="fr-FR" w:eastAsia="en-US" w:bidi="ar-SA"/>
              </w:rPr>
              <w:t xml:space="preserve"> Lupu. </w:t>
            </w:r>
            <w:proofErr w:type="spellStart"/>
            <w:r w:rsidRPr="00A44C11">
              <w:rPr>
                <w:rFonts w:eastAsia="Calibri" w:cs="Arial"/>
                <w:color w:val="auto"/>
                <w:spacing w:val="0"/>
                <w:kern w:val="0"/>
                <w:sz w:val="18"/>
                <w:lang w:val="fr-FR" w:eastAsia="en-US" w:bidi="ar-SA"/>
              </w:rPr>
              <w:t>Morfopatologie</w:t>
            </w:r>
            <w:proofErr w:type="spellEnd"/>
            <w:r w:rsidRPr="00A44C11">
              <w:rPr>
                <w:rFonts w:eastAsia="Calibri" w:cs="Arial"/>
                <w:color w:val="auto"/>
                <w:spacing w:val="0"/>
                <w:kern w:val="0"/>
                <w:sz w:val="18"/>
                <w:lang w:val="fr-FR" w:eastAsia="en-US" w:bidi="ar-SA"/>
              </w:rPr>
              <w:t xml:space="preserve"> </w:t>
            </w:r>
            <w:proofErr w:type="spellStart"/>
            <w:r w:rsidRPr="00A44C11">
              <w:rPr>
                <w:rFonts w:eastAsia="Calibri" w:cs="Arial"/>
                <w:color w:val="auto"/>
                <w:spacing w:val="0"/>
                <w:kern w:val="0"/>
                <w:sz w:val="18"/>
                <w:lang w:val="fr-FR" w:eastAsia="en-US" w:bidi="ar-SA"/>
              </w:rPr>
              <w:t>specială</w:t>
            </w:r>
            <w:proofErr w:type="spellEnd"/>
            <w:r w:rsidRPr="00A44C11">
              <w:rPr>
                <w:rFonts w:eastAsia="Calibri" w:cs="Arial"/>
                <w:color w:val="auto"/>
                <w:spacing w:val="0"/>
                <w:kern w:val="0"/>
                <w:sz w:val="18"/>
                <w:lang w:val="fr-FR" w:eastAsia="en-US" w:bidi="ar-SA"/>
              </w:rPr>
              <w:t>. Timişoara, 2022. Editura „Victor Babeş”. ISBN 978-606-786-277-5</w:t>
            </w:r>
          </w:p>
          <w:p w14:paraId="5A24447C" w14:textId="77777777" w:rsidR="000A71BE" w:rsidRDefault="000A71BE">
            <w:pPr>
              <w:widowControl/>
              <w:suppressAutoHyphens w:val="0"/>
              <w:spacing w:after="200" w:line="276" w:lineRule="auto"/>
              <w:contextualSpacing/>
              <w:jc w:val="both"/>
              <w:rPr>
                <w:rFonts w:eastAsia="Calibri" w:cs="Arial"/>
                <w:color w:val="auto"/>
                <w:spacing w:val="0"/>
                <w:kern w:val="0"/>
                <w:sz w:val="18"/>
                <w:lang w:val="fr-FR" w:eastAsia="en-US" w:bidi="ar-SA"/>
              </w:rPr>
            </w:pPr>
          </w:p>
          <w:p w14:paraId="12292270" w14:textId="29A28064" w:rsidR="006514BB" w:rsidRDefault="004B27B8">
            <w:pPr>
              <w:widowControl/>
              <w:suppressAutoHyphens w:val="0"/>
              <w:spacing w:after="200" w:line="276" w:lineRule="auto"/>
              <w:contextualSpacing/>
              <w:jc w:val="both"/>
              <w:rPr>
                <w:rFonts w:eastAsia="Calibri" w:cs="Arial"/>
                <w:color w:val="auto"/>
                <w:spacing w:val="0"/>
                <w:kern w:val="0"/>
                <w:sz w:val="18"/>
                <w:lang w:val="fr-FR" w:eastAsia="en-US" w:bidi="ar-SA"/>
              </w:rPr>
            </w:pPr>
            <w:proofErr w:type="spellStart"/>
            <w:r>
              <w:rPr>
                <w:rFonts w:eastAsia="Calibri" w:cs="Arial"/>
                <w:color w:val="auto"/>
                <w:spacing w:val="0"/>
                <w:kern w:val="0"/>
                <w:sz w:val="18"/>
                <w:lang w:val="fr-FR" w:eastAsia="en-US" w:bidi="ar-SA"/>
              </w:rPr>
              <w:t>Alis</w:t>
            </w:r>
            <w:proofErr w:type="spellEnd"/>
            <w:r>
              <w:rPr>
                <w:rFonts w:eastAsia="Calibri" w:cs="Arial"/>
                <w:color w:val="auto"/>
                <w:spacing w:val="0"/>
                <w:kern w:val="0"/>
                <w:sz w:val="18"/>
                <w:lang w:val="fr-FR" w:eastAsia="en-US" w:bidi="ar-SA"/>
              </w:rPr>
              <w:t xml:space="preserve"> Dema, </w:t>
            </w:r>
            <w:proofErr w:type="spellStart"/>
            <w:r>
              <w:rPr>
                <w:rFonts w:eastAsia="Calibri" w:cs="Arial"/>
                <w:color w:val="auto"/>
                <w:spacing w:val="0"/>
                <w:kern w:val="0"/>
                <w:sz w:val="18"/>
                <w:lang w:val="fr-FR" w:eastAsia="en-US" w:bidi="ar-SA"/>
              </w:rPr>
              <w:t>Sorina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Tăban</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Mărioara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Cornianu</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Anca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Mureşan</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Codruţa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Lăzureanu</w:t>
            </w:r>
            <w:proofErr w:type="spellEnd"/>
            <w:r>
              <w:rPr>
                <w:rFonts w:eastAsia="Calibri" w:cs="Arial"/>
                <w:color w:val="auto"/>
                <w:spacing w:val="0"/>
                <w:kern w:val="0"/>
                <w:sz w:val="18"/>
                <w:lang w:val="fr-FR" w:eastAsia="en-US" w:bidi="ar-SA"/>
              </w:rPr>
              <w:t xml:space="preserve">, Remus </w:t>
            </w:r>
            <w:proofErr w:type="spellStart"/>
            <w:r>
              <w:rPr>
                <w:rFonts w:eastAsia="Calibri" w:cs="Arial"/>
                <w:color w:val="auto"/>
                <w:spacing w:val="0"/>
                <w:kern w:val="0"/>
                <w:sz w:val="18"/>
                <w:lang w:val="fr-FR" w:eastAsia="en-US" w:bidi="ar-SA"/>
              </w:rPr>
              <w:t>Cornea</w:t>
            </w:r>
            <w:proofErr w:type="spellEnd"/>
            <w:r>
              <w:rPr>
                <w:rFonts w:eastAsia="Calibri" w:cs="Arial"/>
                <w:color w:val="auto"/>
                <w:spacing w:val="0"/>
                <w:kern w:val="0"/>
                <w:sz w:val="18"/>
                <w:lang w:val="fr-FR" w:eastAsia="en-US" w:bidi="ar-SA"/>
              </w:rPr>
              <w:t xml:space="preserve">, </w:t>
            </w:r>
            <w:r>
              <w:rPr>
                <w:rFonts w:eastAsia="Calibri" w:cs="Arial"/>
                <w:b/>
                <w:bCs/>
                <w:color w:val="auto"/>
                <w:spacing w:val="0"/>
                <w:kern w:val="0"/>
                <w:sz w:val="18"/>
                <w:lang w:val="fr-FR" w:eastAsia="en-US" w:bidi="ar-SA"/>
              </w:rPr>
              <w:t>Adrian Vaduva</w:t>
            </w:r>
            <w:r>
              <w:rPr>
                <w:rFonts w:eastAsia="Calibri" w:cs="Arial"/>
                <w:color w:val="auto"/>
                <w:spacing w:val="0"/>
                <w:kern w:val="0"/>
                <w:sz w:val="18"/>
                <w:lang w:val="fr-FR" w:eastAsia="en-US" w:bidi="ar-SA"/>
              </w:rPr>
              <w:t xml:space="preserve">, Octavia Vita, Aura Jurescu, Adelina Gheju, Ioana Mihai, Emilian Olteanu, Vlad </w:t>
            </w:r>
            <w:proofErr w:type="spellStart"/>
            <w:r>
              <w:rPr>
                <w:rFonts w:eastAsia="Calibri" w:cs="Arial"/>
                <w:color w:val="auto"/>
                <w:spacing w:val="0"/>
                <w:kern w:val="0"/>
                <w:sz w:val="18"/>
                <w:lang w:val="fr-FR" w:eastAsia="en-US" w:bidi="ar-SA"/>
              </w:rPr>
              <w:t>Lupu</w:t>
            </w:r>
            <w:proofErr w:type="spellEnd"/>
            <w:r>
              <w:rPr>
                <w:rFonts w:eastAsia="Calibri" w:cs="Arial"/>
                <w:color w:val="auto"/>
                <w:spacing w:val="0"/>
                <w:kern w:val="0"/>
                <w:sz w:val="18"/>
                <w:lang w:val="fr-FR" w:eastAsia="en-US" w:bidi="ar-SA"/>
              </w:rPr>
              <w:t xml:space="preserve"> - </w:t>
            </w:r>
            <w:proofErr w:type="spellStart"/>
            <w:r>
              <w:rPr>
                <w:rFonts w:eastAsia="Calibri" w:cs="Arial"/>
                <w:b/>
                <w:bCs/>
                <w:color w:val="auto"/>
                <w:spacing w:val="0"/>
                <w:kern w:val="0"/>
                <w:sz w:val="18"/>
                <w:lang w:val="fr-FR" w:eastAsia="en-US" w:bidi="ar-SA"/>
              </w:rPr>
              <w:t>Morfopatologie</w:t>
            </w:r>
            <w:proofErr w:type="spellEnd"/>
            <w:r>
              <w:rPr>
                <w:rFonts w:eastAsia="Calibri" w:cs="Arial"/>
                <w:b/>
                <w:bCs/>
                <w:color w:val="auto"/>
                <w:spacing w:val="0"/>
                <w:kern w:val="0"/>
                <w:sz w:val="18"/>
                <w:lang w:val="fr-FR" w:eastAsia="en-US" w:bidi="ar-SA"/>
              </w:rPr>
              <w:t xml:space="preserve"> </w:t>
            </w:r>
            <w:proofErr w:type="spellStart"/>
            <w:r>
              <w:rPr>
                <w:rFonts w:eastAsia="Calibri" w:cs="Arial"/>
                <w:b/>
                <w:bCs/>
                <w:color w:val="auto"/>
                <w:spacing w:val="0"/>
                <w:kern w:val="0"/>
                <w:sz w:val="18"/>
                <w:lang w:val="fr-FR" w:eastAsia="en-US" w:bidi="ar-SA"/>
              </w:rPr>
              <w:t>Generala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Editura</w:t>
            </w:r>
            <w:proofErr w:type="spellEnd"/>
            <w:r>
              <w:rPr>
                <w:rFonts w:eastAsia="Calibri" w:cs="Arial"/>
                <w:color w:val="auto"/>
                <w:spacing w:val="0"/>
                <w:kern w:val="0"/>
                <w:sz w:val="18"/>
                <w:lang w:val="fr-FR" w:eastAsia="en-US" w:bidi="ar-SA"/>
              </w:rPr>
              <w:t xml:space="preserve"> „Victor </w:t>
            </w:r>
            <w:proofErr w:type="spellStart"/>
            <w:r>
              <w:rPr>
                <w:rFonts w:eastAsia="Calibri" w:cs="Arial"/>
                <w:color w:val="auto"/>
                <w:spacing w:val="0"/>
                <w:kern w:val="0"/>
                <w:sz w:val="18"/>
                <w:lang w:val="fr-FR" w:eastAsia="en-US" w:bidi="ar-SA"/>
              </w:rPr>
              <w:t>Babeş</w:t>
            </w:r>
            <w:proofErr w:type="spellEnd"/>
            <w:r>
              <w:rPr>
                <w:rFonts w:eastAsia="Calibri" w:cs="Arial"/>
                <w:color w:val="auto"/>
                <w:spacing w:val="0"/>
                <w:kern w:val="0"/>
                <w:sz w:val="18"/>
                <w:lang w:val="fr-FR" w:eastAsia="en-US" w:bidi="ar-SA"/>
              </w:rPr>
              <w:t>”, Timisoara 2019, ISBN 978-606-786-150-1</w:t>
            </w:r>
          </w:p>
          <w:p w14:paraId="68255570" w14:textId="77777777" w:rsidR="000A71BE" w:rsidRDefault="000A71BE">
            <w:pPr>
              <w:widowControl/>
              <w:suppressAutoHyphens w:val="0"/>
              <w:spacing w:after="200" w:line="276" w:lineRule="auto"/>
              <w:contextualSpacing/>
              <w:jc w:val="both"/>
              <w:rPr>
                <w:rFonts w:eastAsia="Calibri" w:cs="Arial"/>
                <w:color w:val="auto"/>
                <w:spacing w:val="0"/>
                <w:kern w:val="0"/>
                <w:sz w:val="18"/>
                <w:lang w:val="fr-FR" w:eastAsia="en-US" w:bidi="ar-SA"/>
              </w:rPr>
            </w:pPr>
          </w:p>
          <w:p w14:paraId="4F1AE9F2" w14:textId="3C641FD0" w:rsidR="006514BB" w:rsidRDefault="004B27B8">
            <w:pPr>
              <w:widowControl/>
              <w:suppressAutoHyphens w:val="0"/>
              <w:spacing w:after="200" w:line="276" w:lineRule="auto"/>
              <w:contextualSpacing/>
              <w:jc w:val="both"/>
              <w:rPr>
                <w:rFonts w:eastAsia="Calibri" w:cs="Arial"/>
                <w:color w:val="auto"/>
                <w:spacing w:val="0"/>
                <w:kern w:val="0"/>
                <w:sz w:val="18"/>
                <w:lang w:val="fr-FR" w:eastAsia="en-US" w:bidi="ar-SA"/>
              </w:rPr>
            </w:pPr>
            <w:proofErr w:type="spellStart"/>
            <w:r>
              <w:rPr>
                <w:rFonts w:eastAsia="Calibri" w:cs="Arial"/>
                <w:color w:val="auto"/>
                <w:spacing w:val="0"/>
                <w:kern w:val="0"/>
                <w:sz w:val="18"/>
                <w:lang w:val="fr-FR" w:eastAsia="en-US" w:bidi="ar-SA"/>
              </w:rPr>
              <w:t>Alis</w:t>
            </w:r>
            <w:proofErr w:type="spellEnd"/>
            <w:r>
              <w:rPr>
                <w:rFonts w:eastAsia="Calibri" w:cs="Arial"/>
                <w:color w:val="auto"/>
                <w:spacing w:val="0"/>
                <w:kern w:val="0"/>
                <w:sz w:val="18"/>
                <w:lang w:val="fr-FR" w:eastAsia="en-US" w:bidi="ar-SA"/>
              </w:rPr>
              <w:t xml:space="preserve"> Dema, </w:t>
            </w:r>
            <w:proofErr w:type="spellStart"/>
            <w:r>
              <w:rPr>
                <w:rFonts w:eastAsia="Calibri" w:cs="Arial"/>
                <w:color w:val="auto"/>
                <w:spacing w:val="0"/>
                <w:kern w:val="0"/>
                <w:sz w:val="18"/>
                <w:lang w:val="fr-FR" w:eastAsia="en-US" w:bidi="ar-SA"/>
              </w:rPr>
              <w:t>Sorina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Tăban</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Mărioara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Cornianu</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Anca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Mureşan</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Codruţa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Lăzureanu</w:t>
            </w:r>
            <w:proofErr w:type="spellEnd"/>
            <w:r>
              <w:rPr>
                <w:rFonts w:eastAsia="Calibri" w:cs="Arial"/>
                <w:color w:val="auto"/>
                <w:spacing w:val="0"/>
                <w:kern w:val="0"/>
                <w:sz w:val="18"/>
                <w:lang w:val="fr-FR" w:eastAsia="en-US" w:bidi="ar-SA"/>
              </w:rPr>
              <w:t xml:space="preserve">, Remus </w:t>
            </w:r>
            <w:proofErr w:type="spellStart"/>
            <w:r>
              <w:rPr>
                <w:rFonts w:eastAsia="Calibri" w:cs="Arial"/>
                <w:color w:val="auto"/>
                <w:spacing w:val="0"/>
                <w:kern w:val="0"/>
                <w:sz w:val="18"/>
                <w:lang w:val="fr-FR" w:eastAsia="en-US" w:bidi="ar-SA"/>
              </w:rPr>
              <w:t>Cornea</w:t>
            </w:r>
            <w:proofErr w:type="spellEnd"/>
            <w:r>
              <w:rPr>
                <w:rFonts w:eastAsia="Calibri" w:cs="Arial"/>
                <w:color w:val="auto"/>
                <w:spacing w:val="0"/>
                <w:kern w:val="0"/>
                <w:sz w:val="18"/>
                <w:lang w:val="fr-FR" w:eastAsia="en-US" w:bidi="ar-SA"/>
              </w:rPr>
              <w:t xml:space="preserve">, Octavia Vita, Mihnea Derban, </w:t>
            </w:r>
            <w:r>
              <w:rPr>
                <w:rFonts w:eastAsia="Calibri" w:cs="Arial"/>
                <w:b/>
                <w:color w:val="auto"/>
                <w:spacing w:val="0"/>
                <w:kern w:val="0"/>
                <w:sz w:val="18"/>
                <w:lang w:val="fr-FR" w:eastAsia="en-US" w:bidi="ar-SA"/>
              </w:rPr>
              <w:t>Adrian Vaduva</w:t>
            </w:r>
            <w:r>
              <w:rPr>
                <w:rFonts w:eastAsia="Calibri" w:cs="Arial"/>
                <w:color w:val="auto"/>
                <w:spacing w:val="0"/>
                <w:kern w:val="0"/>
                <w:sz w:val="18"/>
                <w:lang w:val="fr-FR" w:eastAsia="en-US" w:bidi="ar-SA"/>
              </w:rPr>
              <w:t xml:space="preserve">, Aura </w:t>
            </w:r>
            <w:proofErr w:type="spellStart"/>
            <w:r>
              <w:rPr>
                <w:rFonts w:eastAsia="Calibri" w:cs="Arial"/>
                <w:color w:val="auto"/>
                <w:spacing w:val="0"/>
                <w:kern w:val="0"/>
                <w:sz w:val="18"/>
                <w:lang w:val="fr-FR" w:eastAsia="en-US" w:bidi="ar-SA"/>
              </w:rPr>
              <w:t>Jurescu</w:t>
            </w:r>
            <w:proofErr w:type="spellEnd"/>
            <w:r>
              <w:rPr>
                <w:rFonts w:eastAsia="Calibri" w:cs="Arial"/>
                <w:color w:val="auto"/>
                <w:spacing w:val="0"/>
                <w:kern w:val="0"/>
                <w:sz w:val="18"/>
                <w:lang w:val="fr-FR" w:eastAsia="en-US" w:bidi="ar-SA"/>
              </w:rPr>
              <w:t xml:space="preserve">- </w:t>
            </w:r>
            <w:proofErr w:type="spellStart"/>
            <w:r>
              <w:rPr>
                <w:rFonts w:eastAsia="Calibri" w:cs="Arial"/>
                <w:b/>
                <w:i/>
                <w:color w:val="auto"/>
                <w:spacing w:val="0"/>
                <w:kern w:val="0"/>
                <w:sz w:val="18"/>
                <w:lang w:val="fr-FR" w:eastAsia="en-US" w:bidi="ar-SA"/>
              </w:rPr>
              <w:t>Morfopatologie</w:t>
            </w:r>
            <w:proofErr w:type="spellEnd"/>
            <w:r>
              <w:rPr>
                <w:rFonts w:eastAsia="Calibri" w:cs="Arial"/>
                <w:b/>
                <w:i/>
                <w:color w:val="auto"/>
                <w:spacing w:val="0"/>
                <w:kern w:val="0"/>
                <w:sz w:val="18"/>
                <w:lang w:val="fr-FR" w:eastAsia="en-US" w:bidi="ar-SA"/>
              </w:rPr>
              <w:t xml:space="preserve"> </w:t>
            </w:r>
            <w:proofErr w:type="spellStart"/>
            <w:r>
              <w:rPr>
                <w:rFonts w:eastAsia="Calibri" w:cs="Arial"/>
                <w:b/>
                <w:i/>
                <w:color w:val="auto"/>
                <w:spacing w:val="0"/>
                <w:kern w:val="0"/>
                <w:sz w:val="18"/>
                <w:lang w:val="fr-FR" w:eastAsia="en-US" w:bidi="ar-SA"/>
              </w:rPr>
              <w:t>Generala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editura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Eurobit</w:t>
            </w:r>
            <w:proofErr w:type="spellEnd"/>
            <w:r>
              <w:rPr>
                <w:rFonts w:eastAsia="Calibri" w:cs="Arial"/>
                <w:color w:val="auto"/>
                <w:spacing w:val="0"/>
                <w:kern w:val="0"/>
                <w:sz w:val="18"/>
                <w:lang w:val="fr-FR" w:eastAsia="en-US" w:bidi="ar-SA"/>
              </w:rPr>
              <w:t>, Timişoara 2015, ISBN 978-973-132-256-8</w:t>
            </w:r>
          </w:p>
          <w:p w14:paraId="1D4369B9" w14:textId="77777777" w:rsidR="000A71BE" w:rsidRDefault="000A71BE">
            <w:pPr>
              <w:widowControl/>
              <w:suppressAutoHyphens w:val="0"/>
              <w:spacing w:after="200" w:line="276" w:lineRule="auto"/>
              <w:contextualSpacing/>
              <w:jc w:val="both"/>
              <w:rPr>
                <w:rFonts w:eastAsia="Calibri" w:cs="Arial"/>
                <w:color w:val="auto"/>
                <w:spacing w:val="0"/>
                <w:kern w:val="0"/>
                <w:sz w:val="18"/>
                <w:lang w:val="fr-FR" w:eastAsia="en-US" w:bidi="ar-SA"/>
              </w:rPr>
            </w:pPr>
          </w:p>
          <w:p w14:paraId="568DB8C9" w14:textId="7B4B9295" w:rsidR="006514BB" w:rsidRDefault="004B27B8">
            <w:pPr>
              <w:widowControl/>
              <w:suppressAutoHyphens w:val="0"/>
              <w:spacing w:after="200" w:line="276" w:lineRule="auto"/>
              <w:contextualSpacing/>
              <w:jc w:val="both"/>
              <w:rPr>
                <w:rFonts w:eastAsia="Calibri" w:cs="Arial"/>
                <w:b/>
                <w:color w:val="auto"/>
                <w:spacing w:val="0"/>
                <w:kern w:val="0"/>
                <w:sz w:val="20"/>
                <w:szCs w:val="22"/>
                <w:lang w:val="it-IT" w:eastAsia="en-US" w:bidi="ar-SA"/>
              </w:rPr>
            </w:pPr>
            <w:proofErr w:type="spellStart"/>
            <w:r>
              <w:rPr>
                <w:rFonts w:eastAsia="Calibri" w:cs="Arial"/>
                <w:color w:val="auto"/>
                <w:spacing w:val="0"/>
                <w:kern w:val="0"/>
                <w:sz w:val="18"/>
                <w:lang w:val="fr-FR" w:eastAsia="en-US" w:bidi="ar-SA"/>
              </w:rPr>
              <w:t>Alis</w:t>
            </w:r>
            <w:proofErr w:type="spellEnd"/>
            <w:r>
              <w:rPr>
                <w:rFonts w:eastAsia="Calibri" w:cs="Arial"/>
                <w:color w:val="auto"/>
                <w:spacing w:val="0"/>
                <w:kern w:val="0"/>
                <w:sz w:val="18"/>
                <w:lang w:val="fr-FR" w:eastAsia="en-US" w:bidi="ar-SA"/>
              </w:rPr>
              <w:t xml:space="preserve"> Dema, </w:t>
            </w:r>
            <w:proofErr w:type="spellStart"/>
            <w:r>
              <w:rPr>
                <w:rFonts w:eastAsia="Calibri" w:cs="Arial"/>
                <w:color w:val="auto"/>
                <w:spacing w:val="0"/>
                <w:kern w:val="0"/>
                <w:sz w:val="18"/>
                <w:lang w:val="fr-FR" w:eastAsia="en-US" w:bidi="ar-SA"/>
              </w:rPr>
              <w:t>Sorina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Tăban</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Mărioara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Cornianu</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Anca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Mureşan</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Codruţa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Lăzureanu</w:t>
            </w:r>
            <w:proofErr w:type="spellEnd"/>
            <w:r>
              <w:rPr>
                <w:rFonts w:eastAsia="Calibri" w:cs="Arial"/>
                <w:color w:val="auto"/>
                <w:spacing w:val="0"/>
                <w:kern w:val="0"/>
                <w:sz w:val="18"/>
                <w:lang w:val="fr-FR" w:eastAsia="en-US" w:bidi="ar-SA"/>
              </w:rPr>
              <w:t xml:space="preserve">, Alexandra </w:t>
            </w:r>
            <w:proofErr w:type="spellStart"/>
            <w:r>
              <w:rPr>
                <w:rFonts w:eastAsia="Calibri" w:cs="Arial"/>
                <w:color w:val="auto"/>
                <w:spacing w:val="0"/>
                <w:kern w:val="0"/>
                <w:sz w:val="18"/>
                <w:lang w:val="fr-FR" w:eastAsia="en-US" w:bidi="ar-SA"/>
              </w:rPr>
              <w:t>Faur</w:t>
            </w:r>
            <w:proofErr w:type="spellEnd"/>
            <w:r>
              <w:rPr>
                <w:rFonts w:eastAsia="Calibri" w:cs="Arial"/>
                <w:color w:val="auto"/>
                <w:spacing w:val="0"/>
                <w:kern w:val="0"/>
                <w:sz w:val="18"/>
                <w:lang w:val="fr-FR" w:eastAsia="en-US" w:bidi="ar-SA"/>
              </w:rPr>
              <w:t xml:space="preserve">, Remus Cornea, Octavia Vita, Mihnea Derban, </w:t>
            </w:r>
            <w:r>
              <w:rPr>
                <w:rFonts w:eastAsia="Calibri" w:cs="Arial"/>
                <w:b/>
                <w:color w:val="auto"/>
                <w:spacing w:val="0"/>
                <w:kern w:val="0"/>
                <w:sz w:val="18"/>
                <w:lang w:val="fr-FR" w:eastAsia="en-US" w:bidi="ar-SA"/>
              </w:rPr>
              <w:t xml:space="preserve">Adrian Vaduva </w:t>
            </w:r>
            <w:r>
              <w:rPr>
                <w:rFonts w:eastAsia="Calibri" w:cs="Arial"/>
                <w:color w:val="auto"/>
                <w:spacing w:val="0"/>
                <w:kern w:val="0"/>
                <w:sz w:val="18"/>
                <w:lang w:val="fr-FR" w:eastAsia="en-US" w:bidi="ar-SA"/>
              </w:rPr>
              <w:t xml:space="preserve">- </w:t>
            </w:r>
            <w:proofErr w:type="spellStart"/>
            <w:r>
              <w:rPr>
                <w:rFonts w:eastAsia="Calibri" w:cs="Arial"/>
                <w:b/>
                <w:i/>
                <w:color w:val="auto"/>
                <w:spacing w:val="0"/>
                <w:kern w:val="0"/>
                <w:sz w:val="18"/>
                <w:lang w:val="fr-FR" w:eastAsia="en-US" w:bidi="ar-SA"/>
              </w:rPr>
              <w:t>Morfopatologie</w:t>
            </w:r>
            <w:proofErr w:type="spellEnd"/>
            <w:r>
              <w:rPr>
                <w:rFonts w:eastAsia="Calibri" w:cs="Arial"/>
                <w:b/>
                <w:i/>
                <w:color w:val="auto"/>
                <w:spacing w:val="0"/>
                <w:kern w:val="0"/>
                <w:sz w:val="18"/>
                <w:lang w:val="fr-FR" w:eastAsia="en-US" w:bidi="ar-SA"/>
              </w:rPr>
              <w:t xml:space="preserve"> </w:t>
            </w:r>
            <w:proofErr w:type="spellStart"/>
            <w:r>
              <w:rPr>
                <w:rFonts w:eastAsia="Calibri" w:cs="Arial"/>
                <w:b/>
                <w:i/>
                <w:color w:val="auto"/>
                <w:spacing w:val="0"/>
                <w:kern w:val="0"/>
                <w:sz w:val="18"/>
                <w:lang w:val="fr-FR" w:eastAsia="en-US" w:bidi="ar-SA"/>
              </w:rPr>
              <w:t>Generala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editura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Eurobit</w:t>
            </w:r>
            <w:proofErr w:type="spellEnd"/>
            <w:r>
              <w:rPr>
                <w:rFonts w:eastAsia="Calibri" w:cs="Arial"/>
                <w:color w:val="auto"/>
                <w:spacing w:val="0"/>
                <w:kern w:val="0"/>
                <w:sz w:val="18"/>
                <w:lang w:val="fr-FR" w:eastAsia="en-US" w:bidi="ar-SA"/>
              </w:rPr>
              <w:t>, Timişoara 2014, ISBN 978-973-132-180-6</w:t>
            </w:r>
          </w:p>
          <w:p w14:paraId="109B1DDE" w14:textId="77777777" w:rsidR="000A71BE" w:rsidRDefault="000A71BE">
            <w:pPr>
              <w:widowControl/>
              <w:suppressAutoHyphens w:val="0"/>
              <w:spacing w:after="200" w:line="276" w:lineRule="auto"/>
              <w:contextualSpacing/>
              <w:jc w:val="both"/>
              <w:rPr>
                <w:rFonts w:eastAsia="Calibri" w:cs="Arial"/>
                <w:color w:val="auto"/>
                <w:spacing w:val="0"/>
                <w:kern w:val="0"/>
                <w:sz w:val="18"/>
                <w:lang w:val="fr-FR" w:eastAsia="en-US" w:bidi="ar-SA"/>
              </w:rPr>
            </w:pPr>
          </w:p>
          <w:p w14:paraId="15F6E8FD" w14:textId="3E3BA0F8" w:rsidR="006514BB" w:rsidRDefault="004B27B8">
            <w:pPr>
              <w:widowControl/>
              <w:suppressAutoHyphens w:val="0"/>
              <w:spacing w:after="200" w:line="276" w:lineRule="auto"/>
              <w:contextualSpacing/>
              <w:jc w:val="both"/>
              <w:rPr>
                <w:rFonts w:eastAsia="Calibri" w:cs="Arial"/>
                <w:b/>
                <w:color w:val="auto"/>
                <w:spacing w:val="0"/>
                <w:kern w:val="0"/>
                <w:sz w:val="18"/>
                <w:lang w:val="ro-RO" w:eastAsia="en-US" w:bidi="ar-SA"/>
              </w:rPr>
            </w:pPr>
            <w:proofErr w:type="spellStart"/>
            <w:r>
              <w:rPr>
                <w:rFonts w:eastAsia="Calibri" w:cs="Arial"/>
                <w:color w:val="auto"/>
                <w:spacing w:val="0"/>
                <w:kern w:val="0"/>
                <w:sz w:val="18"/>
                <w:lang w:val="fr-FR" w:eastAsia="en-US" w:bidi="ar-SA"/>
              </w:rPr>
              <w:t>Alis</w:t>
            </w:r>
            <w:proofErr w:type="spellEnd"/>
            <w:r>
              <w:rPr>
                <w:rFonts w:eastAsia="Calibri" w:cs="Arial"/>
                <w:color w:val="auto"/>
                <w:spacing w:val="0"/>
                <w:kern w:val="0"/>
                <w:sz w:val="18"/>
                <w:lang w:val="fr-FR" w:eastAsia="en-US" w:bidi="ar-SA"/>
              </w:rPr>
              <w:t xml:space="preserve"> Dema, </w:t>
            </w:r>
            <w:proofErr w:type="spellStart"/>
            <w:r>
              <w:rPr>
                <w:rFonts w:eastAsia="Calibri" w:cs="Arial"/>
                <w:color w:val="auto"/>
                <w:spacing w:val="0"/>
                <w:kern w:val="0"/>
                <w:sz w:val="18"/>
                <w:lang w:val="fr-FR" w:eastAsia="en-US" w:bidi="ar-SA"/>
              </w:rPr>
              <w:t>Sorina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Tăban</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Mărioara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Cornianu</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Anca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Mureşan</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Codruţa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Lăzureanu</w:t>
            </w:r>
            <w:proofErr w:type="spellEnd"/>
            <w:r>
              <w:rPr>
                <w:rFonts w:eastAsia="Calibri" w:cs="Arial"/>
                <w:color w:val="auto"/>
                <w:spacing w:val="0"/>
                <w:kern w:val="0"/>
                <w:sz w:val="18"/>
                <w:lang w:val="fr-FR" w:eastAsia="en-US" w:bidi="ar-SA"/>
              </w:rPr>
              <w:t xml:space="preserve">, Remus </w:t>
            </w:r>
            <w:proofErr w:type="spellStart"/>
            <w:r>
              <w:rPr>
                <w:rFonts w:eastAsia="Calibri" w:cs="Arial"/>
                <w:color w:val="auto"/>
                <w:spacing w:val="0"/>
                <w:kern w:val="0"/>
                <w:sz w:val="18"/>
                <w:lang w:val="fr-FR" w:eastAsia="en-US" w:bidi="ar-SA"/>
              </w:rPr>
              <w:t>Cornea</w:t>
            </w:r>
            <w:proofErr w:type="spellEnd"/>
            <w:r>
              <w:rPr>
                <w:rFonts w:eastAsia="Calibri" w:cs="Arial"/>
                <w:color w:val="auto"/>
                <w:spacing w:val="0"/>
                <w:kern w:val="0"/>
                <w:sz w:val="18"/>
                <w:lang w:val="fr-FR" w:eastAsia="en-US" w:bidi="ar-SA"/>
              </w:rPr>
              <w:t xml:space="preserve">, Mirela Grigoraş, Mihnea Derban, </w:t>
            </w:r>
            <w:r>
              <w:rPr>
                <w:rFonts w:eastAsia="Calibri" w:cs="Arial"/>
                <w:b/>
                <w:color w:val="auto"/>
                <w:spacing w:val="0"/>
                <w:kern w:val="0"/>
                <w:sz w:val="18"/>
                <w:lang w:val="fr-FR" w:eastAsia="en-US" w:bidi="ar-SA"/>
              </w:rPr>
              <w:t>Adrian Vaduva</w:t>
            </w:r>
            <w:r>
              <w:rPr>
                <w:rFonts w:eastAsia="Calibri" w:cs="Arial"/>
                <w:color w:val="auto"/>
                <w:spacing w:val="0"/>
                <w:kern w:val="0"/>
                <w:sz w:val="18"/>
                <w:lang w:val="fr-FR" w:eastAsia="en-US" w:bidi="ar-SA"/>
              </w:rPr>
              <w:t xml:space="preserve">, Bogdan </w:t>
            </w:r>
            <w:proofErr w:type="spellStart"/>
            <w:r>
              <w:rPr>
                <w:rFonts w:eastAsia="Calibri" w:cs="Arial"/>
                <w:color w:val="auto"/>
                <w:spacing w:val="0"/>
                <w:kern w:val="0"/>
                <w:sz w:val="18"/>
                <w:lang w:val="fr-FR" w:eastAsia="en-US" w:bidi="ar-SA"/>
              </w:rPr>
              <w:t>Balinisteanu</w:t>
            </w:r>
            <w:proofErr w:type="spellEnd"/>
            <w:r>
              <w:rPr>
                <w:rFonts w:eastAsia="Calibri" w:cs="Arial"/>
                <w:color w:val="auto"/>
                <w:spacing w:val="0"/>
                <w:kern w:val="0"/>
                <w:sz w:val="18"/>
                <w:lang w:val="fr-FR" w:eastAsia="en-US" w:bidi="ar-SA"/>
              </w:rPr>
              <w:t xml:space="preserve">- </w:t>
            </w:r>
            <w:proofErr w:type="spellStart"/>
            <w:r>
              <w:rPr>
                <w:rFonts w:eastAsia="Calibri" w:cs="Arial"/>
                <w:b/>
                <w:i/>
                <w:color w:val="auto"/>
                <w:spacing w:val="0"/>
                <w:kern w:val="0"/>
                <w:sz w:val="18"/>
                <w:lang w:val="fr-FR" w:eastAsia="en-US" w:bidi="ar-SA"/>
              </w:rPr>
              <w:t>Morfopatologie</w:t>
            </w:r>
            <w:proofErr w:type="spellEnd"/>
            <w:r>
              <w:rPr>
                <w:rFonts w:eastAsia="Calibri" w:cs="Arial"/>
                <w:b/>
                <w:i/>
                <w:color w:val="auto"/>
                <w:spacing w:val="0"/>
                <w:kern w:val="0"/>
                <w:sz w:val="18"/>
                <w:lang w:val="fr-FR" w:eastAsia="en-US" w:bidi="ar-SA"/>
              </w:rPr>
              <w:t xml:space="preserve"> </w:t>
            </w:r>
            <w:proofErr w:type="spellStart"/>
            <w:r>
              <w:rPr>
                <w:rFonts w:eastAsia="Calibri" w:cs="Arial"/>
                <w:b/>
                <w:i/>
                <w:color w:val="auto"/>
                <w:spacing w:val="0"/>
                <w:kern w:val="0"/>
                <w:sz w:val="18"/>
                <w:lang w:val="fr-FR" w:eastAsia="en-US" w:bidi="ar-SA"/>
              </w:rPr>
              <w:t>Specială</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editura</w:t>
            </w:r>
            <w:proofErr w:type="spellEnd"/>
            <w:r>
              <w:rPr>
                <w:rFonts w:eastAsia="Calibri" w:cs="Arial"/>
                <w:color w:val="auto"/>
                <w:spacing w:val="0"/>
                <w:kern w:val="0"/>
                <w:sz w:val="18"/>
                <w:lang w:val="fr-FR" w:eastAsia="en-US" w:bidi="ar-SA"/>
              </w:rPr>
              <w:t xml:space="preserve"> </w:t>
            </w:r>
            <w:proofErr w:type="spellStart"/>
            <w:r>
              <w:rPr>
                <w:rFonts w:eastAsia="Calibri" w:cs="Arial"/>
                <w:color w:val="auto"/>
                <w:spacing w:val="0"/>
                <w:kern w:val="0"/>
                <w:sz w:val="18"/>
                <w:lang w:val="fr-FR" w:eastAsia="en-US" w:bidi="ar-SA"/>
              </w:rPr>
              <w:t>Eurobit</w:t>
            </w:r>
            <w:proofErr w:type="spellEnd"/>
            <w:r>
              <w:rPr>
                <w:rFonts w:eastAsia="Calibri" w:cs="Arial"/>
                <w:color w:val="auto"/>
                <w:spacing w:val="0"/>
                <w:kern w:val="0"/>
                <w:sz w:val="18"/>
                <w:lang w:val="fr-FR" w:eastAsia="en-US" w:bidi="ar-SA"/>
              </w:rPr>
              <w:t>, Timişoara 2013, ISBN 978-973-132-051-9</w:t>
            </w:r>
          </w:p>
          <w:p w14:paraId="7F34B561" w14:textId="77777777" w:rsidR="000A71BE" w:rsidRDefault="000A71BE">
            <w:pPr>
              <w:widowControl/>
              <w:suppressAutoHyphens w:val="0"/>
              <w:spacing w:after="200" w:line="276" w:lineRule="auto"/>
              <w:contextualSpacing/>
              <w:jc w:val="both"/>
              <w:rPr>
                <w:rFonts w:eastAsia="Calibri" w:cs="Arial"/>
                <w:b/>
                <w:color w:val="auto"/>
                <w:spacing w:val="0"/>
                <w:kern w:val="0"/>
                <w:sz w:val="18"/>
                <w:lang w:val="ro-RO" w:eastAsia="en-US" w:bidi="ar-SA"/>
              </w:rPr>
            </w:pPr>
          </w:p>
          <w:p w14:paraId="3C54EFF4" w14:textId="29D583F9" w:rsidR="006514BB" w:rsidRDefault="004B27B8">
            <w:pPr>
              <w:widowControl/>
              <w:suppressAutoHyphens w:val="0"/>
              <w:spacing w:after="200" w:line="276" w:lineRule="auto"/>
              <w:contextualSpacing/>
              <w:jc w:val="both"/>
              <w:rPr>
                <w:rFonts w:eastAsia="Calibri" w:cs="Arial"/>
                <w:b/>
                <w:color w:val="auto"/>
                <w:spacing w:val="0"/>
                <w:kern w:val="0"/>
                <w:sz w:val="18"/>
                <w:lang w:val="ro-RO" w:eastAsia="en-US" w:bidi="ar-SA"/>
              </w:rPr>
            </w:pPr>
            <w:r>
              <w:rPr>
                <w:rFonts w:eastAsia="Calibri" w:cs="Arial"/>
                <w:b/>
                <w:color w:val="auto"/>
                <w:spacing w:val="0"/>
                <w:kern w:val="0"/>
                <w:sz w:val="18"/>
                <w:lang w:val="ro-RO" w:eastAsia="en-US" w:bidi="ar-SA"/>
              </w:rPr>
              <w:t>Adrian Vaduva</w:t>
            </w:r>
            <w:r>
              <w:rPr>
                <w:rFonts w:eastAsia="Calibri" w:cs="Arial"/>
                <w:color w:val="auto"/>
                <w:spacing w:val="0"/>
                <w:kern w:val="0"/>
                <w:sz w:val="18"/>
                <w:lang w:val="ro-RO" w:eastAsia="en-US" w:bidi="ar-SA"/>
              </w:rPr>
              <w:t xml:space="preserve">, Danina Muntean  </w:t>
            </w:r>
            <w:r>
              <w:rPr>
                <w:rFonts w:eastAsia="Calibri" w:cs="Arial"/>
                <w:b/>
                <w:color w:val="auto"/>
                <w:spacing w:val="0"/>
                <w:kern w:val="0"/>
                <w:sz w:val="18"/>
                <w:lang w:val="ro-RO" w:eastAsia="en-US" w:bidi="ar-SA"/>
              </w:rPr>
              <w:t>Principles and Experiments Guide in Electrophysiology and Molecular Biology</w:t>
            </w:r>
            <w:r>
              <w:rPr>
                <w:rFonts w:eastAsia="Calibri" w:cs="Arial"/>
                <w:color w:val="auto"/>
                <w:spacing w:val="0"/>
                <w:kern w:val="0"/>
                <w:sz w:val="18"/>
                <w:lang w:val="ro-RO" w:eastAsia="en-US" w:bidi="ar-SA"/>
              </w:rPr>
              <w:t xml:space="preserve">, sub redactia Norbert Jost si Danina Muntean. Titlu capitol: </w:t>
            </w:r>
            <w:r>
              <w:rPr>
                <w:rFonts w:eastAsia="Calibri" w:cs="Arial"/>
                <w:b/>
                <w:color w:val="auto"/>
                <w:spacing w:val="0"/>
                <w:kern w:val="0"/>
                <w:sz w:val="18"/>
                <w:lang w:val="ro-RO" w:eastAsia="en-US" w:bidi="ar-SA"/>
              </w:rPr>
              <w:t>Confocal microscopy techniques</w:t>
            </w:r>
            <w:r>
              <w:rPr>
                <w:rFonts w:eastAsia="Calibri" w:cs="Arial"/>
                <w:color w:val="auto"/>
                <w:spacing w:val="0"/>
                <w:kern w:val="0"/>
                <w:sz w:val="18"/>
                <w:lang w:val="ro-RO" w:eastAsia="en-US" w:bidi="ar-SA"/>
              </w:rPr>
              <w:t xml:space="preserve"> Ed. Victor Babes, Timisoara, 2014, ISBN 978-606-8456-33-1  </w:t>
            </w:r>
          </w:p>
          <w:p w14:paraId="5EEDA901" w14:textId="77777777" w:rsidR="000A71BE" w:rsidRDefault="000A71BE">
            <w:pPr>
              <w:widowControl/>
              <w:suppressAutoHyphens w:val="0"/>
              <w:spacing w:after="200" w:line="276" w:lineRule="auto"/>
              <w:contextualSpacing/>
              <w:jc w:val="both"/>
              <w:rPr>
                <w:rFonts w:eastAsia="Calibri" w:cs="Arial"/>
                <w:b/>
                <w:color w:val="auto"/>
                <w:spacing w:val="0"/>
                <w:kern w:val="0"/>
                <w:sz w:val="18"/>
                <w:lang w:val="ro-RO" w:eastAsia="en-US" w:bidi="ar-SA"/>
              </w:rPr>
            </w:pPr>
          </w:p>
          <w:p w14:paraId="21862667" w14:textId="241F46D9" w:rsidR="006514BB" w:rsidRDefault="004B27B8">
            <w:pPr>
              <w:widowControl/>
              <w:suppressAutoHyphens w:val="0"/>
              <w:spacing w:after="200" w:line="276" w:lineRule="auto"/>
              <w:contextualSpacing/>
              <w:jc w:val="both"/>
              <w:rPr>
                <w:rFonts w:eastAsia="Calibri" w:cs="Arial"/>
                <w:color w:val="auto"/>
                <w:spacing w:val="0"/>
                <w:kern w:val="0"/>
                <w:sz w:val="18"/>
                <w:lang w:val="ro-RO" w:eastAsia="en-US" w:bidi="ar-SA"/>
              </w:rPr>
            </w:pPr>
            <w:r>
              <w:rPr>
                <w:rFonts w:eastAsia="Calibri" w:cs="Arial"/>
                <w:b/>
                <w:color w:val="auto"/>
                <w:spacing w:val="0"/>
                <w:kern w:val="0"/>
                <w:sz w:val="18"/>
                <w:lang w:val="ro-RO" w:eastAsia="en-US" w:bidi="ar-SA"/>
              </w:rPr>
              <w:t>Catalog de cunoștințe și abilități practice – Medicină</w:t>
            </w:r>
            <w:r>
              <w:rPr>
                <w:rFonts w:eastAsia="Calibri" w:cs="Arial"/>
                <w:color w:val="auto"/>
                <w:spacing w:val="0"/>
                <w:kern w:val="0"/>
                <w:sz w:val="18"/>
                <w:lang w:val="ro-RO" w:eastAsia="en-US" w:bidi="ar-SA"/>
              </w:rPr>
              <w:t xml:space="preserve"> – sub Redacția Prorectoratului Didactic și a Decanatului Facultății de Medicină, Ed. Victor Babes, Timisoara, 2015 ISBN 978-606-8456-64-5</w:t>
            </w:r>
          </w:p>
          <w:p w14:paraId="740C57F6" w14:textId="77777777" w:rsidR="000A71BE" w:rsidRDefault="000A71BE">
            <w:pPr>
              <w:widowControl/>
              <w:suppressAutoHyphens w:val="0"/>
              <w:spacing w:after="200" w:line="276" w:lineRule="auto"/>
              <w:contextualSpacing/>
              <w:jc w:val="both"/>
              <w:rPr>
                <w:rFonts w:eastAsia="Calibri" w:cs="Arial"/>
                <w:bCs/>
                <w:color w:val="auto"/>
                <w:spacing w:val="0"/>
                <w:kern w:val="0"/>
                <w:sz w:val="18"/>
                <w:lang w:val="ro-RO" w:eastAsia="en-US" w:bidi="ar-SA"/>
              </w:rPr>
            </w:pPr>
          </w:p>
          <w:p w14:paraId="74AB6960" w14:textId="5E7971B7" w:rsidR="00D50394" w:rsidRPr="00D50394" w:rsidRDefault="00D50394">
            <w:pPr>
              <w:widowControl/>
              <w:suppressAutoHyphens w:val="0"/>
              <w:spacing w:after="200" w:line="276" w:lineRule="auto"/>
              <w:contextualSpacing/>
              <w:jc w:val="both"/>
              <w:rPr>
                <w:rFonts w:eastAsia="Calibri" w:cs="Arial"/>
                <w:bCs/>
                <w:color w:val="auto"/>
                <w:spacing w:val="0"/>
                <w:kern w:val="0"/>
                <w:sz w:val="18"/>
                <w:lang w:val="ro-RO" w:eastAsia="en-US" w:bidi="ar-SA"/>
              </w:rPr>
            </w:pPr>
            <w:r w:rsidRPr="00D50394">
              <w:rPr>
                <w:rFonts w:eastAsia="Calibri" w:cs="Arial"/>
                <w:bCs/>
                <w:color w:val="auto"/>
                <w:spacing w:val="0"/>
                <w:kern w:val="0"/>
                <w:sz w:val="18"/>
                <w:lang w:val="ro-RO" w:eastAsia="en-US" w:bidi="ar-SA"/>
              </w:rPr>
              <w:t>Sorina Maria Tăban, Adrian Ovidiu Văduva. Cap 22. Rinichii. În Strayer DS, Saffitz JE, Rubin E. Rubin Patologie. Mecanismele bolilor umane. Ediția a 8-a. Wolters Kluwer / Ed. Hipocrate, București, 2023 – coordonator ediția în limba română: 916-969</w:t>
            </w:r>
          </w:p>
          <w:p w14:paraId="327C1130" w14:textId="77777777" w:rsidR="006514BB" w:rsidRPr="00894679" w:rsidRDefault="006514BB">
            <w:pPr>
              <w:ind w:left="360"/>
              <w:jc w:val="both"/>
              <w:rPr>
                <w:rStyle w:val="Strong"/>
                <w:b w:val="0"/>
                <w:lang w:val="pt-BR"/>
              </w:rPr>
            </w:pPr>
          </w:p>
        </w:tc>
      </w:tr>
      <w:tr w:rsidR="006514BB" w:rsidRPr="00C80D65" w14:paraId="2895E0EC" w14:textId="77777777" w:rsidTr="00C80D65">
        <w:trPr>
          <w:trHeight w:val="171"/>
        </w:trPr>
        <w:tc>
          <w:tcPr>
            <w:tcW w:w="2976" w:type="dxa"/>
          </w:tcPr>
          <w:p w14:paraId="5665088D" w14:textId="77777777" w:rsidR="006514BB" w:rsidRDefault="004B27B8">
            <w:pPr>
              <w:pStyle w:val="ECVLeftDetails"/>
              <w:rPr>
                <w:color w:val="auto"/>
                <w:szCs w:val="18"/>
                <w:lang w:val="ro-RO"/>
              </w:rPr>
            </w:pPr>
            <w:r>
              <w:rPr>
                <w:color w:val="auto"/>
                <w:szCs w:val="18"/>
                <w:lang w:val="ro-RO"/>
              </w:rPr>
              <w:lastRenderedPageBreak/>
              <w:t>Brevete de invenție</w:t>
            </w:r>
          </w:p>
          <w:p w14:paraId="7D05DF76" w14:textId="77777777" w:rsidR="006514BB" w:rsidRDefault="006514BB">
            <w:pPr>
              <w:pStyle w:val="ECVLeftDetails"/>
              <w:rPr>
                <w:lang w:val="ro-RO"/>
              </w:rPr>
            </w:pPr>
          </w:p>
        </w:tc>
        <w:tc>
          <w:tcPr>
            <w:tcW w:w="7367" w:type="dxa"/>
          </w:tcPr>
          <w:p w14:paraId="655AB4B1" w14:textId="77777777" w:rsidR="006514BB" w:rsidRDefault="004B27B8">
            <w:pPr>
              <w:jc w:val="both"/>
              <w:rPr>
                <w:color w:val="auto"/>
                <w:sz w:val="18"/>
                <w:szCs w:val="18"/>
                <w:lang w:val="ro-RO"/>
              </w:rPr>
            </w:pPr>
            <w:r>
              <w:rPr>
                <w:b/>
                <w:color w:val="auto"/>
                <w:sz w:val="18"/>
                <w:szCs w:val="18"/>
                <w:lang w:val="ro-RO"/>
              </w:rPr>
              <w:t>Dispozitiv si metoda pentru crioincludere a materialului tisular in vederea examinarii microscopice</w:t>
            </w:r>
            <w:r>
              <w:rPr>
                <w:color w:val="auto"/>
                <w:sz w:val="18"/>
                <w:szCs w:val="18"/>
                <w:lang w:val="ro-RO"/>
              </w:rPr>
              <w:t xml:space="preserve"> – RO 130705 A0 – RO BOPI 11/2015 din 27.11.2015; </w:t>
            </w:r>
            <w:r w:rsidRPr="00894679">
              <w:rPr>
                <w:rFonts w:cs="Arial"/>
                <w:color w:val="0E2034"/>
                <w:sz w:val="18"/>
                <w:szCs w:val="18"/>
                <w:shd w:val="clear" w:color="auto" w:fill="FFFFFF"/>
                <w:lang w:val="pt-BR"/>
              </w:rPr>
              <w:t xml:space="preserve"> RO130705 (A3)</w:t>
            </w:r>
            <w:r w:rsidRPr="00894679">
              <w:rPr>
                <w:rFonts w:cs="Arial"/>
                <w:color w:val="0E2034"/>
                <w:sz w:val="18"/>
                <w:szCs w:val="18"/>
                <w:lang w:val="pt-BR"/>
              </w:rPr>
              <w:t xml:space="preserve"> -</w:t>
            </w:r>
            <w:r w:rsidRPr="00894679">
              <w:rPr>
                <w:rFonts w:cs="Arial"/>
                <w:color w:val="0E2034"/>
                <w:sz w:val="18"/>
                <w:szCs w:val="18"/>
                <w:shd w:val="clear" w:color="auto" w:fill="FFFFFF"/>
                <w:lang w:val="pt-BR"/>
              </w:rPr>
              <w:t>2016-12-30</w:t>
            </w:r>
          </w:p>
          <w:p w14:paraId="63D2C9D5" w14:textId="77777777" w:rsidR="006514BB" w:rsidRPr="00894679" w:rsidRDefault="006514BB">
            <w:pPr>
              <w:jc w:val="both"/>
              <w:rPr>
                <w:rStyle w:val="Strong"/>
                <w:b w:val="0"/>
                <w:lang w:val="pt-BR"/>
              </w:rPr>
            </w:pPr>
          </w:p>
        </w:tc>
      </w:tr>
      <w:tr w:rsidR="006514BB" w:rsidRPr="00C80D65" w14:paraId="4BA27B80" w14:textId="77777777" w:rsidTr="00C80D65">
        <w:trPr>
          <w:trHeight w:val="510"/>
        </w:trPr>
        <w:tc>
          <w:tcPr>
            <w:tcW w:w="2976" w:type="dxa"/>
          </w:tcPr>
          <w:p w14:paraId="18E290D5" w14:textId="77777777" w:rsidR="006514BB" w:rsidRDefault="004B27B8">
            <w:pPr>
              <w:pStyle w:val="ECVLeftDetails"/>
              <w:rPr>
                <w:color w:val="auto"/>
                <w:lang w:val="ro-RO"/>
              </w:rPr>
            </w:pPr>
            <w:r>
              <w:rPr>
                <w:color w:val="auto"/>
                <w:lang w:val="ro-RO"/>
              </w:rPr>
              <w:t xml:space="preserve">Aptitudini practice </w:t>
            </w:r>
          </w:p>
          <w:p w14:paraId="46DAFFB7" w14:textId="77777777" w:rsidR="006514BB" w:rsidRDefault="006514BB">
            <w:pPr>
              <w:pStyle w:val="ECVLeftDetails"/>
              <w:rPr>
                <w:color w:val="auto"/>
                <w:szCs w:val="18"/>
                <w:lang w:val="ro-RO"/>
              </w:rPr>
            </w:pPr>
          </w:p>
        </w:tc>
        <w:tc>
          <w:tcPr>
            <w:tcW w:w="7367" w:type="dxa"/>
          </w:tcPr>
          <w:p w14:paraId="5A90DC21" w14:textId="0FC43DB4" w:rsidR="006514BB" w:rsidRDefault="004B27B8">
            <w:pPr>
              <w:pStyle w:val="Default"/>
              <w:rPr>
                <w:sz w:val="18"/>
                <w:szCs w:val="18"/>
                <w:lang w:val="ro-RO"/>
              </w:rPr>
            </w:pPr>
            <w:r w:rsidRPr="00894679">
              <w:rPr>
                <w:sz w:val="18"/>
                <w:szCs w:val="18"/>
                <w:lang w:val="pt-BR"/>
              </w:rPr>
              <w:t>Tehnici de microscopie optica, electronica, imunohistochimie, imunofluorescenta, microscopie confocala, tissue microarray, patologie digital</w:t>
            </w:r>
            <w:r>
              <w:rPr>
                <w:sz w:val="18"/>
                <w:szCs w:val="18"/>
                <w:lang w:val="ro-RO"/>
              </w:rPr>
              <w:t>ă</w:t>
            </w:r>
            <w:r w:rsidR="00917033">
              <w:rPr>
                <w:sz w:val="18"/>
                <w:szCs w:val="18"/>
                <w:lang w:val="ro-RO"/>
              </w:rPr>
              <w:t>, ISH</w:t>
            </w:r>
          </w:p>
          <w:p w14:paraId="0259D73A" w14:textId="77777777" w:rsidR="006514BB" w:rsidRDefault="006514BB">
            <w:pPr>
              <w:pStyle w:val="ListParagraph"/>
              <w:ind w:left="0"/>
              <w:jc w:val="both"/>
              <w:rPr>
                <w:rFonts w:ascii="Arial Narrow" w:hAnsi="Arial Narrow"/>
                <w:color w:val="181818"/>
              </w:rPr>
            </w:pPr>
          </w:p>
        </w:tc>
      </w:tr>
      <w:tr w:rsidR="006514BB" w14:paraId="71535280" w14:textId="77777777" w:rsidTr="00C80D65">
        <w:trPr>
          <w:trHeight w:val="171"/>
        </w:trPr>
        <w:tc>
          <w:tcPr>
            <w:tcW w:w="2976" w:type="dxa"/>
          </w:tcPr>
          <w:p w14:paraId="3368B685" w14:textId="77777777" w:rsidR="006514BB" w:rsidRDefault="004B27B8">
            <w:pPr>
              <w:pStyle w:val="ECVLeftDetails"/>
              <w:rPr>
                <w:color w:val="auto"/>
                <w:szCs w:val="18"/>
                <w:lang w:val="ro-RO"/>
              </w:rPr>
            </w:pPr>
            <w:r>
              <w:rPr>
                <w:color w:val="auto"/>
                <w:lang w:val="ro-RO"/>
              </w:rPr>
              <w:t>Competenţe informatice</w:t>
            </w:r>
          </w:p>
        </w:tc>
        <w:tc>
          <w:tcPr>
            <w:tcW w:w="7367" w:type="dxa"/>
          </w:tcPr>
          <w:p w14:paraId="532ECEB4" w14:textId="512A443E" w:rsidR="006514BB" w:rsidRDefault="004B27B8">
            <w:pPr>
              <w:pStyle w:val="Default"/>
              <w:rPr>
                <w:sz w:val="18"/>
                <w:szCs w:val="18"/>
              </w:rPr>
            </w:pPr>
            <w:proofErr w:type="spellStart"/>
            <w:r>
              <w:rPr>
                <w:sz w:val="18"/>
                <w:szCs w:val="18"/>
              </w:rPr>
              <w:t>Utilizare</w:t>
            </w:r>
            <w:proofErr w:type="spellEnd"/>
            <w:r>
              <w:rPr>
                <w:sz w:val="18"/>
                <w:szCs w:val="18"/>
              </w:rPr>
              <w:t xml:space="preserve"> PC </w:t>
            </w:r>
            <w:proofErr w:type="spellStart"/>
            <w:r>
              <w:rPr>
                <w:sz w:val="18"/>
                <w:szCs w:val="18"/>
              </w:rPr>
              <w:t>nivel</w:t>
            </w:r>
            <w:proofErr w:type="spellEnd"/>
            <w:r>
              <w:rPr>
                <w:sz w:val="18"/>
                <w:szCs w:val="18"/>
              </w:rPr>
              <w:t xml:space="preserve"> </w:t>
            </w:r>
            <w:proofErr w:type="spellStart"/>
            <w:r>
              <w:rPr>
                <w:sz w:val="18"/>
                <w:szCs w:val="18"/>
              </w:rPr>
              <w:t>avansat</w:t>
            </w:r>
            <w:proofErr w:type="spellEnd"/>
            <w:r>
              <w:rPr>
                <w:sz w:val="18"/>
                <w:szCs w:val="18"/>
              </w:rPr>
              <w:t xml:space="preserve"> </w:t>
            </w:r>
          </w:p>
          <w:p w14:paraId="45BCA6AF" w14:textId="77777777" w:rsidR="006514BB" w:rsidRDefault="006514BB">
            <w:pPr>
              <w:jc w:val="both"/>
              <w:rPr>
                <w:color w:val="auto"/>
                <w:sz w:val="18"/>
                <w:szCs w:val="18"/>
                <w:lang w:val="ro-RO"/>
              </w:rPr>
            </w:pPr>
          </w:p>
        </w:tc>
      </w:tr>
      <w:tr w:rsidR="006514BB" w14:paraId="62F77A30" w14:textId="77777777" w:rsidTr="00C80D65">
        <w:trPr>
          <w:trHeight w:val="171"/>
        </w:trPr>
        <w:tc>
          <w:tcPr>
            <w:tcW w:w="2976" w:type="dxa"/>
          </w:tcPr>
          <w:p w14:paraId="2490EAEB" w14:textId="77777777" w:rsidR="006514BB" w:rsidRDefault="004B27B8">
            <w:pPr>
              <w:pStyle w:val="ECVLeftDetails"/>
              <w:rPr>
                <w:color w:val="auto"/>
                <w:szCs w:val="18"/>
                <w:lang w:val="ro-RO"/>
              </w:rPr>
            </w:pPr>
            <w:r>
              <w:rPr>
                <w:color w:val="auto"/>
                <w:szCs w:val="18"/>
                <w:lang w:val="ro-RO"/>
              </w:rPr>
              <w:t>Membru în echipe de cercetare</w:t>
            </w:r>
          </w:p>
        </w:tc>
        <w:tc>
          <w:tcPr>
            <w:tcW w:w="7367" w:type="dxa"/>
          </w:tcPr>
          <w:p w14:paraId="0AF693EC" w14:textId="77777777" w:rsidR="006514BB" w:rsidRPr="00917033" w:rsidRDefault="004B27B8">
            <w:pPr>
              <w:rPr>
                <w:rFonts w:cs="Arial"/>
                <w:color w:val="181818"/>
                <w:sz w:val="18"/>
                <w:szCs w:val="18"/>
                <w:lang w:val="ro-RO"/>
              </w:rPr>
            </w:pPr>
            <w:r w:rsidRPr="00917033">
              <w:rPr>
                <w:rFonts w:cs="Arial"/>
                <w:color w:val="181818"/>
                <w:sz w:val="18"/>
                <w:szCs w:val="18"/>
                <w:lang w:val="ro-RO"/>
              </w:rPr>
              <w:t>Parteneriate</w:t>
            </w:r>
            <w:r w:rsidRPr="00917033">
              <w:rPr>
                <w:rFonts w:cs="Arial"/>
                <w:color w:val="181818"/>
                <w:sz w:val="18"/>
                <w:szCs w:val="18"/>
                <w:lang w:val="pt-BR"/>
              </w:rPr>
              <w:t xml:space="preserve"> în cercetarea fundamentală inovativă - </w:t>
            </w:r>
            <w:r w:rsidRPr="00917033">
              <w:rPr>
                <w:rFonts w:cs="Arial"/>
                <w:color w:val="181818"/>
                <w:sz w:val="18"/>
                <w:szCs w:val="18"/>
                <w:lang w:val="ro-RO"/>
              </w:rPr>
              <w:t>PIII-C5-PCFI-2017/2018-01, Director de proiect Conf. Univ. Dr. Adrian Sturza – UMFVBT</w:t>
            </w:r>
          </w:p>
          <w:p w14:paraId="7247F8C2" w14:textId="77777777" w:rsidR="005B4361" w:rsidRPr="00917033" w:rsidRDefault="005B4361">
            <w:pPr>
              <w:rPr>
                <w:rFonts w:cs="Arial"/>
                <w:color w:val="181818"/>
                <w:sz w:val="18"/>
                <w:szCs w:val="18"/>
                <w:lang w:val="ro-RO"/>
              </w:rPr>
            </w:pPr>
          </w:p>
          <w:p w14:paraId="29655460" w14:textId="77746196" w:rsidR="000C5F45" w:rsidRPr="00917033" w:rsidRDefault="000C5F45">
            <w:pPr>
              <w:rPr>
                <w:rFonts w:cs="Arial"/>
                <w:color w:val="181818"/>
                <w:sz w:val="18"/>
                <w:szCs w:val="18"/>
                <w:lang w:val="ro-RO"/>
              </w:rPr>
            </w:pPr>
            <w:r w:rsidRPr="00917033">
              <w:rPr>
                <w:rFonts w:cs="Arial"/>
                <w:color w:val="181818"/>
                <w:sz w:val="18"/>
                <w:szCs w:val="18"/>
                <w:lang w:val="ro-RO"/>
              </w:rPr>
              <w:t>CNFIS-FDI-2023-F-0544 - Susținerea strategică a EDUcației MEDicale asistate de instrumente DIGItale printr-un proces de autoevaluare instituțională</w:t>
            </w:r>
          </w:p>
          <w:p w14:paraId="4CD11FB1" w14:textId="315E65EE" w:rsidR="000C5F45" w:rsidRPr="00917033" w:rsidRDefault="000C5F45">
            <w:pPr>
              <w:rPr>
                <w:rFonts w:cs="Arial"/>
                <w:color w:val="181818"/>
                <w:sz w:val="18"/>
                <w:szCs w:val="18"/>
                <w:lang w:val="ro-RO"/>
              </w:rPr>
            </w:pPr>
            <w:r w:rsidRPr="00917033">
              <w:rPr>
                <w:rFonts w:cs="Arial"/>
                <w:color w:val="181818"/>
                <w:sz w:val="18"/>
                <w:szCs w:val="18"/>
                <w:lang w:val="ro-RO"/>
              </w:rPr>
              <w:t>Director de proiect Prof. Univ. Dr. Daniel Florin Lighezan - UMFVBT</w:t>
            </w:r>
          </w:p>
          <w:p w14:paraId="6690FAEE" w14:textId="77777777" w:rsidR="005B4361" w:rsidRPr="00917033" w:rsidRDefault="005B4361">
            <w:pPr>
              <w:rPr>
                <w:rFonts w:cs="Arial"/>
                <w:color w:val="181818"/>
                <w:sz w:val="18"/>
                <w:szCs w:val="18"/>
                <w:lang w:val="ro-RO"/>
              </w:rPr>
            </w:pPr>
          </w:p>
        </w:tc>
      </w:tr>
      <w:tr w:rsidR="00917033" w:rsidRPr="00C80D65" w14:paraId="0A2E2B39" w14:textId="77777777" w:rsidTr="00C80D65">
        <w:trPr>
          <w:trHeight w:val="171"/>
        </w:trPr>
        <w:tc>
          <w:tcPr>
            <w:tcW w:w="2976" w:type="dxa"/>
          </w:tcPr>
          <w:p w14:paraId="17282C18" w14:textId="1DCE24C0" w:rsidR="00917033" w:rsidRDefault="00917033">
            <w:pPr>
              <w:pStyle w:val="ECVLeftDetails"/>
              <w:rPr>
                <w:color w:val="auto"/>
                <w:szCs w:val="18"/>
                <w:lang w:val="ro-RO"/>
              </w:rPr>
            </w:pPr>
            <w:r>
              <w:rPr>
                <w:color w:val="auto"/>
                <w:szCs w:val="18"/>
                <w:lang w:val="ro-RO"/>
              </w:rPr>
              <w:t>Membru in proiecte finantate cu fonduri europene</w:t>
            </w:r>
          </w:p>
        </w:tc>
        <w:tc>
          <w:tcPr>
            <w:tcW w:w="7367" w:type="dxa"/>
          </w:tcPr>
          <w:p w14:paraId="37C7A956" w14:textId="77777777" w:rsidR="00917033" w:rsidRDefault="00917033">
            <w:pPr>
              <w:rPr>
                <w:rFonts w:cs="Arial"/>
                <w:color w:val="181818"/>
                <w:sz w:val="18"/>
                <w:szCs w:val="18"/>
                <w:lang w:val="ro-RO"/>
              </w:rPr>
            </w:pPr>
            <w:r w:rsidRPr="00917033">
              <w:rPr>
                <w:rFonts w:cs="Arial"/>
                <w:color w:val="181818"/>
                <w:sz w:val="18"/>
                <w:szCs w:val="18"/>
                <w:lang w:val="ro-RO"/>
              </w:rPr>
              <w:t>Dezvoltarea capacității de diagnostic histopatologic si molecular al cancerului in cadrul SCJUPBT - ANAPATMOL”, Cod SMIS 327163, în cadrul Programului Sănătate, Prioritatea 7: Investiții în infrastructura publică a laboratoarelor de genetică și de anatomie patologică pentru diagnosticul cancerului în vederea tratamentului personalizat în funcție de profilul tumoral identificat – Responsabil tehnic</w:t>
            </w:r>
          </w:p>
          <w:p w14:paraId="7B30620B" w14:textId="7305CC8D" w:rsidR="00C80D65" w:rsidRPr="00917033" w:rsidRDefault="00C80D65">
            <w:pPr>
              <w:rPr>
                <w:rFonts w:cs="Arial"/>
                <w:color w:val="181818"/>
                <w:sz w:val="18"/>
                <w:szCs w:val="18"/>
                <w:lang w:val="ro-RO"/>
              </w:rPr>
            </w:pPr>
          </w:p>
        </w:tc>
      </w:tr>
      <w:tr w:rsidR="003731DB" w:rsidRPr="003731DB" w14:paraId="3B21C61F" w14:textId="77777777" w:rsidTr="00C80D65">
        <w:trPr>
          <w:trHeight w:val="171"/>
        </w:trPr>
        <w:tc>
          <w:tcPr>
            <w:tcW w:w="2976" w:type="dxa"/>
          </w:tcPr>
          <w:p w14:paraId="30EEF023" w14:textId="77777777" w:rsidR="003731DB" w:rsidRDefault="003731DB">
            <w:pPr>
              <w:pStyle w:val="ECVLeftDetails"/>
              <w:rPr>
                <w:color w:val="auto"/>
                <w:szCs w:val="18"/>
                <w:lang w:val="ro-RO"/>
              </w:rPr>
            </w:pPr>
            <w:r>
              <w:rPr>
                <w:color w:val="auto"/>
                <w:szCs w:val="18"/>
                <w:lang w:val="ro-RO"/>
              </w:rPr>
              <w:t xml:space="preserve">Raport Web of Science </w:t>
            </w:r>
          </w:p>
          <w:p w14:paraId="07B9D69B" w14:textId="082B3A09" w:rsidR="003731DB" w:rsidRDefault="003731DB">
            <w:pPr>
              <w:pStyle w:val="ECVLeftDetails"/>
              <w:rPr>
                <w:color w:val="auto"/>
                <w:szCs w:val="18"/>
                <w:lang w:val="ro-RO"/>
              </w:rPr>
            </w:pPr>
            <w:r>
              <w:rPr>
                <w:color w:val="auto"/>
                <w:szCs w:val="18"/>
                <w:lang w:val="ro-RO"/>
              </w:rPr>
              <w:t>18.04.2026</w:t>
            </w:r>
          </w:p>
        </w:tc>
        <w:tc>
          <w:tcPr>
            <w:tcW w:w="7367" w:type="dxa"/>
          </w:tcPr>
          <w:p w14:paraId="612D52C0" w14:textId="77777777" w:rsidR="003731DB" w:rsidRDefault="003731DB">
            <w:pPr>
              <w:rPr>
                <w:rFonts w:cs="Arial"/>
                <w:color w:val="181818"/>
                <w:sz w:val="18"/>
                <w:szCs w:val="18"/>
                <w:lang w:val="ro-RO"/>
              </w:rPr>
            </w:pPr>
            <w:r>
              <w:rPr>
                <w:rFonts w:cs="Arial"/>
                <w:color w:val="181818"/>
                <w:sz w:val="18"/>
                <w:szCs w:val="18"/>
                <w:lang w:val="ro-RO"/>
              </w:rPr>
              <w:t>Indice Hirsch = 10</w:t>
            </w:r>
          </w:p>
          <w:p w14:paraId="5FBAC373" w14:textId="77777777" w:rsidR="003731DB" w:rsidRDefault="003731DB">
            <w:pPr>
              <w:rPr>
                <w:rFonts w:cs="Arial"/>
                <w:color w:val="181818"/>
                <w:sz w:val="18"/>
                <w:szCs w:val="18"/>
                <w:lang w:val="ro-RO"/>
              </w:rPr>
            </w:pPr>
            <w:r>
              <w:rPr>
                <w:rFonts w:cs="Arial"/>
                <w:color w:val="181818"/>
                <w:sz w:val="18"/>
                <w:szCs w:val="18"/>
                <w:lang w:val="ro-RO"/>
              </w:rPr>
              <w:t>Total citari = 343</w:t>
            </w:r>
          </w:p>
          <w:p w14:paraId="7F6AB153" w14:textId="6CA29C38" w:rsidR="003731DB" w:rsidRPr="00917033" w:rsidRDefault="003731DB">
            <w:pPr>
              <w:rPr>
                <w:rFonts w:cs="Arial"/>
                <w:color w:val="181818"/>
                <w:sz w:val="18"/>
                <w:szCs w:val="18"/>
                <w:lang w:val="ro-RO"/>
              </w:rPr>
            </w:pPr>
            <w:r>
              <w:rPr>
                <w:rFonts w:cs="Arial"/>
                <w:color w:val="181818"/>
                <w:sz w:val="18"/>
                <w:szCs w:val="18"/>
                <w:lang w:val="ro-RO"/>
              </w:rPr>
              <w:t>Numar publicatii indexate WOS Core Collection = 67</w:t>
            </w:r>
          </w:p>
        </w:tc>
      </w:tr>
    </w:tbl>
    <w:p w14:paraId="4B177BB2" w14:textId="77777777" w:rsidR="006514BB" w:rsidRDefault="006514BB">
      <w:pPr>
        <w:rPr>
          <w:color w:val="auto"/>
          <w:sz w:val="18"/>
          <w:szCs w:val="18"/>
          <w:lang w:val="ro-RO"/>
        </w:rPr>
      </w:pPr>
    </w:p>
    <w:sectPr w:rsidR="006514BB">
      <w:headerReference w:type="even" r:id="rId11"/>
      <w:headerReference w:type="default" r:id="rId12"/>
      <w:footerReference w:type="even" r:id="rId13"/>
      <w:footerReference w:type="default" r:id="rId14"/>
      <w:pgSz w:w="11906" w:h="16838"/>
      <w:pgMar w:top="1644" w:right="680" w:bottom="1474" w:left="850" w:header="850" w:footer="62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11A2F" w14:textId="77777777" w:rsidR="00B02679" w:rsidRDefault="00B02679">
      <w:r>
        <w:separator/>
      </w:r>
    </w:p>
  </w:endnote>
  <w:endnote w:type="continuationSeparator" w:id="0">
    <w:p w14:paraId="3A17A344" w14:textId="77777777" w:rsidR="00B02679" w:rsidRDefault="00B02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ArialMT">
    <w:altName w:val="Arial"/>
    <w:charset w:val="00"/>
    <w:family w:val="swiss"/>
    <w:pitch w:val="default"/>
  </w:font>
  <w:font w:name="Arial-BoldMT">
    <w:altName w:val="Arial"/>
    <w:charset w:val="00"/>
    <w:family w:val="swiss"/>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AA486" w14:textId="77777777" w:rsidR="006514BB" w:rsidRDefault="004B27B8">
    <w:pPr>
      <w:pStyle w:val="ECVCurriculumVitaeNextPages"/>
    </w:pPr>
    <w:r>
      <w:rPr>
        <w:rFonts w:ascii="ArialMT" w:eastAsia="ArialMT" w:hAnsi="ArialMT" w:cs="ArialMT"/>
        <w:color w:val="26B4EA"/>
        <w:sz w:val="14"/>
        <w:szCs w:val="14"/>
      </w:rPr>
      <w:tab/>
    </w:r>
    <w:r>
      <w:rPr>
        <w:szCs w:val="20"/>
      </w:rPr>
      <w:tab/>
      <w:t xml:space="preserve"> Vaduva Adrian Ovidiu </w:t>
    </w:r>
  </w:p>
  <w:p w14:paraId="3CD66B11" w14:textId="77777777" w:rsidR="006514BB" w:rsidRDefault="006514BB"/>
  <w:p w14:paraId="08D64279" w14:textId="1AEE7012" w:rsidR="006514BB" w:rsidRDefault="004B27B8">
    <w:pPr>
      <w:pStyle w:val="Footer"/>
      <w:tabs>
        <w:tab w:val="clear" w:pos="10205"/>
        <w:tab w:val="left" w:pos="2835"/>
        <w:tab w:val="right" w:pos="10375"/>
      </w:tabs>
      <w:autoSpaceDE w:val="0"/>
    </w:pPr>
    <w:r>
      <w:rPr>
        <w:rFonts w:ascii="ArialMT" w:eastAsia="ArialMT" w:hAnsi="ArialMT" w:cs="ArialMT"/>
        <w:color w:val="26B4EA"/>
        <w:sz w:val="14"/>
        <w:szCs w:val="14"/>
      </w:rPr>
      <w:tab/>
    </w:r>
    <w:r>
      <w:rPr>
        <w:rFonts w:ascii="ArialMT" w:eastAsia="ArialMT" w:hAnsi="ArialMT" w:cs="ArialMT"/>
        <w:sz w:val="14"/>
        <w:szCs w:val="14"/>
      </w:rPr>
      <w:tab/>
    </w:r>
    <w:proofErr w:type="spellStart"/>
    <w:r>
      <w:rPr>
        <w:rFonts w:ascii="ArialMT" w:eastAsia="ArialMT" w:hAnsi="ArialMT" w:cs="ArialMT"/>
        <w:sz w:val="14"/>
        <w:szCs w:val="14"/>
      </w:rPr>
      <w:t>Pagina</w:t>
    </w:r>
    <w:proofErr w:type="spellEnd"/>
    <w:r>
      <w:rPr>
        <w:rFonts w:ascii="ArialMT" w:eastAsia="ArialMT" w:hAnsi="ArialMT" w:cs="ArialMT"/>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C464ED">
      <w:rPr>
        <w:rFonts w:eastAsia="ArialMT" w:cs="ArialMT"/>
        <w:noProof/>
        <w:sz w:val="14"/>
        <w:szCs w:val="14"/>
      </w:rPr>
      <w:t>12</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C464ED">
      <w:rPr>
        <w:rFonts w:eastAsia="ArialMT" w:cs="ArialMT"/>
        <w:noProof/>
        <w:sz w:val="14"/>
        <w:szCs w:val="14"/>
      </w:rPr>
      <w:t>12</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6A0BB" w14:textId="24C11291" w:rsidR="006514BB" w:rsidRDefault="004B27B8">
    <w:pPr>
      <w:pStyle w:val="Footer"/>
      <w:tabs>
        <w:tab w:val="clear" w:pos="10205"/>
        <w:tab w:val="left" w:pos="0"/>
        <w:tab w:val="left" w:pos="2835"/>
        <w:tab w:val="right" w:pos="10375"/>
      </w:tabs>
      <w:autoSpaceDE w:val="0"/>
    </w:pPr>
    <w:r>
      <w:rPr>
        <w:rFonts w:ascii="ArialMT" w:eastAsia="ArialMT" w:hAnsi="ArialMT" w:cs="ArialMT"/>
        <w:color w:val="26B4EA"/>
        <w:sz w:val="14"/>
        <w:szCs w:val="14"/>
      </w:rPr>
      <w:tab/>
    </w:r>
    <w:r>
      <w:rPr>
        <w:rFonts w:ascii="ArialMT" w:eastAsia="ArialMT" w:hAnsi="ArialMT" w:cs="ArialMT"/>
        <w:sz w:val="14"/>
        <w:szCs w:val="14"/>
      </w:rPr>
      <w:tab/>
    </w:r>
    <w:proofErr w:type="spellStart"/>
    <w:r>
      <w:rPr>
        <w:rFonts w:ascii="ArialMT" w:eastAsia="ArialMT" w:hAnsi="ArialMT" w:cs="ArialMT"/>
        <w:sz w:val="14"/>
        <w:szCs w:val="14"/>
      </w:rPr>
      <w:t>Pagina</w:t>
    </w:r>
    <w:proofErr w:type="spellEnd"/>
    <w:r>
      <w:rPr>
        <w:rFonts w:ascii="ArialMT" w:eastAsia="ArialMT" w:hAnsi="ArialMT" w:cs="ArialMT"/>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C464ED">
      <w:rPr>
        <w:rFonts w:eastAsia="ArialMT" w:cs="ArialMT"/>
        <w:noProof/>
        <w:sz w:val="14"/>
        <w:szCs w:val="14"/>
      </w:rPr>
      <w:t>11</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C464ED">
      <w:rPr>
        <w:rFonts w:eastAsia="ArialMT" w:cs="ArialMT"/>
        <w:noProof/>
        <w:sz w:val="14"/>
        <w:szCs w:val="14"/>
      </w:rPr>
      <w:t>12</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CC067" w14:textId="77777777" w:rsidR="00B02679" w:rsidRDefault="00B02679">
      <w:r>
        <w:separator/>
      </w:r>
    </w:p>
  </w:footnote>
  <w:footnote w:type="continuationSeparator" w:id="0">
    <w:p w14:paraId="5ED937B0" w14:textId="77777777" w:rsidR="00B02679" w:rsidRDefault="00B026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65C17" w14:textId="77777777" w:rsidR="006514BB" w:rsidRDefault="004B27B8">
    <w:pPr>
      <w:pStyle w:val="ECVCurriculumVitaeNextPages"/>
    </w:pPr>
    <w:r>
      <w:rPr>
        <w:noProof/>
        <w:lang w:eastAsia="en-GB" w:bidi="ar-SA"/>
      </w:rPr>
      <w:drawing>
        <wp:anchor distT="0" distB="0" distL="0" distR="0" simplePos="0" relativeHeight="251657216" behindDoc="0" locked="0" layoutInCell="1" allowOverlap="1" wp14:anchorId="358BE6E4" wp14:editId="53258062">
          <wp:simplePos x="0" y="0"/>
          <wp:positionH relativeFrom="column">
            <wp:posOffset>0</wp:posOffset>
          </wp:positionH>
          <wp:positionV relativeFrom="paragraph">
            <wp:posOffset>0</wp:posOffset>
          </wp:positionV>
          <wp:extent cx="993140" cy="2876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r>
      <w:tab/>
      <w:t xml:space="preserve"> </w:t>
    </w:r>
    <w:r>
      <w:rPr>
        <w:szCs w:val="20"/>
      </w:rPr>
      <w:t xml:space="preserve">Curriculum Vitae </w:t>
    </w:r>
    <w:r>
      <w:rPr>
        <w:szCs w:val="20"/>
      </w:rPr>
      <w:tab/>
      <w:t xml:space="preserve">Vaduva Adrian Ovidiu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8E67C" w14:textId="77777777" w:rsidR="006514BB" w:rsidRDefault="004B27B8">
    <w:pPr>
      <w:pStyle w:val="ECVCurriculumVitaeNextPages"/>
    </w:pPr>
    <w:r>
      <w:rPr>
        <w:noProof/>
        <w:lang w:eastAsia="en-GB" w:bidi="ar-SA"/>
      </w:rPr>
      <w:drawing>
        <wp:anchor distT="0" distB="0" distL="0" distR="0" simplePos="0" relativeHeight="251658240" behindDoc="0" locked="0" layoutInCell="1" allowOverlap="1" wp14:anchorId="60BB1B59" wp14:editId="051506D1">
          <wp:simplePos x="0" y="0"/>
          <wp:positionH relativeFrom="column">
            <wp:posOffset>0</wp:posOffset>
          </wp:positionH>
          <wp:positionV relativeFrom="paragraph">
            <wp:posOffset>0</wp:posOffset>
          </wp:positionV>
          <wp:extent cx="993140" cy="2876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r>
      <w:tab/>
      <w:t xml:space="preserve"> </w:t>
    </w:r>
    <w:r>
      <w:rPr>
        <w:szCs w:val="20"/>
      </w:rPr>
      <w:t xml:space="preserve">Curriculum Vitae </w:t>
    </w:r>
    <w:r>
      <w:rPr>
        <w:szCs w:val="20"/>
      </w:rPr>
      <w:tab/>
      <w:t xml:space="preserve"> Vaduva Adrian Ovidiu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1FA53828"/>
    <w:multiLevelType w:val="hybridMultilevel"/>
    <w:tmpl w:val="432C53B4"/>
    <w:lvl w:ilvl="0" w:tplc="0574A616">
      <w:start w:val="1"/>
      <w:numFmt w:val="decimal"/>
      <w:lvlText w:val="%1."/>
      <w:lvlJc w:val="left"/>
      <w:pPr>
        <w:ind w:left="720" w:hanging="360"/>
      </w:pPr>
      <w:rPr>
        <w:rFonts w:ascii="Arial Narrow" w:hAnsi="Arial Narrow"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D618B"/>
    <w:multiLevelType w:val="hybridMultilevel"/>
    <w:tmpl w:val="B894B77E"/>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82852B1"/>
    <w:multiLevelType w:val="hybridMultilevel"/>
    <w:tmpl w:val="21201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E377B"/>
    <w:multiLevelType w:val="hybridMultilevel"/>
    <w:tmpl w:val="628E4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0D2B1D"/>
    <w:multiLevelType w:val="hybridMultilevel"/>
    <w:tmpl w:val="69BA7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C452A"/>
    <w:multiLevelType w:val="hybridMultilevel"/>
    <w:tmpl w:val="1A14CDD8"/>
    <w:lvl w:ilvl="0" w:tplc="0574A616">
      <w:start w:val="1"/>
      <w:numFmt w:val="decimal"/>
      <w:lvlText w:val="%1."/>
      <w:lvlJc w:val="left"/>
      <w:pPr>
        <w:ind w:left="720" w:hanging="360"/>
      </w:pPr>
      <w:rPr>
        <w:rFonts w:ascii="Arial Narrow" w:hAnsi="Arial Narrow"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BC3440"/>
    <w:multiLevelType w:val="hybridMultilevel"/>
    <w:tmpl w:val="4E66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344F61"/>
    <w:multiLevelType w:val="hybridMultilevel"/>
    <w:tmpl w:val="F222B614"/>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0" w15:restartNumberingAfterBreak="0">
    <w:nsid w:val="4F152649"/>
    <w:multiLevelType w:val="hybridMultilevel"/>
    <w:tmpl w:val="90E878CA"/>
    <w:lvl w:ilvl="0" w:tplc="0574A616">
      <w:start w:val="1"/>
      <w:numFmt w:val="decimal"/>
      <w:lvlText w:val="%1."/>
      <w:lvlJc w:val="left"/>
      <w:pPr>
        <w:ind w:left="720" w:hanging="360"/>
      </w:pPr>
      <w:rPr>
        <w:rFonts w:ascii="Arial Narrow" w:hAnsi="Arial Narrow" w:hint="default"/>
        <w:b w:val="0"/>
        <w:color w:val="222222"/>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CC4EC9"/>
    <w:multiLevelType w:val="multilevel"/>
    <w:tmpl w:val="00000002"/>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2" w15:restartNumberingAfterBreak="0">
    <w:nsid w:val="62A22E8A"/>
    <w:multiLevelType w:val="hybridMultilevel"/>
    <w:tmpl w:val="9DA6901C"/>
    <w:lvl w:ilvl="0" w:tplc="0574A616">
      <w:start w:val="1"/>
      <w:numFmt w:val="decimal"/>
      <w:lvlText w:val="%1."/>
      <w:lvlJc w:val="left"/>
      <w:pPr>
        <w:ind w:left="720" w:hanging="360"/>
      </w:pPr>
      <w:rPr>
        <w:rFonts w:ascii="Arial Narrow" w:hAnsi="Arial Narrow"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EC2B1E"/>
    <w:multiLevelType w:val="hybridMultilevel"/>
    <w:tmpl w:val="A950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F14A8C"/>
    <w:multiLevelType w:val="hybridMultilevel"/>
    <w:tmpl w:val="2620CD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94A4C2A"/>
    <w:multiLevelType w:val="hybridMultilevel"/>
    <w:tmpl w:val="B5F4EA18"/>
    <w:lvl w:ilvl="0" w:tplc="BD12E766">
      <w:start w:val="1"/>
      <w:numFmt w:val="upperLetter"/>
      <w:lvlText w:val="%1."/>
      <w:lvlJc w:val="left"/>
      <w:pPr>
        <w:ind w:left="720" w:hanging="360"/>
      </w:pPr>
      <w:rPr>
        <w:rFonts w:hint="default"/>
        <w:color w:val="3F3A3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442ED3"/>
    <w:multiLevelType w:val="hybridMultilevel"/>
    <w:tmpl w:val="FDE4C940"/>
    <w:lvl w:ilvl="0" w:tplc="0574A616">
      <w:start w:val="1"/>
      <w:numFmt w:val="decimal"/>
      <w:lvlText w:val="%1."/>
      <w:lvlJc w:val="left"/>
      <w:pPr>
        <w:ind w:left="720" w:hanging="360"/>
      </w:pPr>
      <w:rPr>
        <w:rFonts w:ascii="Arial Narrow" w:hAnsi="Arial Narrow"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D6243A"/>
    <w:multiLevelType w:val="hybridMultilevel"/>
    <w:tmpl w:val="F45C1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94154C"/>
    <w:multiLevelType w:val="hybridMultilevel"/>
    <w:tmpl w:val="68D4F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4"/>
  </w:num>
  <w:num w:numId="4">
    <w:abstractNumId w:val="3"/>
  </w:num>
  <w:num w:numId="5">
    <w:abstractNumId w:val="9"/>
  </w:num>
  <w:num w:numId="6">
    <w:abstractNumId w:val="8"/>
  </w:num>
  <w:num w:numId="7">
    <w:abstractNumId w:val="11"/>
  </w:num>
  <w:num w:numId="8">
    <w:abstractNumId w:val="5"/>
  </w:num>
  <w:num w:numId="9">
    <w:abstractNumId w:val="13"/>
  </w:num>
  <w:num w:numId="10">
    <w:abstractNumId w:val="12"/>
  </w:num>
  <w:num w:numId="11">
    <w:abstractNumId w:val="2"/>
  </w:num>
  <w:num w:numId="12">
    <w:abstractNumId w:val="10"/>
  </w:num>
  <w:num w:numId="13">
    <w:abstractNumId w:val="7"/>
  </w:num>
  <w:num w:numId="14">
    <w:abstractNumId w:val="16"/>
  </w:num>
  <w:num w:numId="15">
    <w:abstractNumId w:val="17"/>
  </w:num>
  <w:num w:numId="16">
    <w:abstractNumId w:val="18"/>
  </w:num>
  <w:num w:numId="17">
    <w:abstractNumId w:val="6"/>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4BB"/>
    <w:rsid w:val="00072194"/>
    <w:rsid w:val="00090F52"/>
    <w:rsid w:val="000A71BE"/>
    <w:rsid w:val="000C5F45"/>
    <w:rsid w:val="001B59D2"/>
    <w:rsid w:val="00216DBA"/>
    <w:rsid w:val="002A01C6"/>
    <w:rsid w:val="002C1BBE"/>
    <w:rsid w:val="003731DB"/>
    <w:rsid w:val="003C46F8"/>
    <w:rsid w:val="003C4C28"/>
    <w:rsid w:val="00443D40"/>
    <w:rsid w:val="00491A46"/>
    <w:rsid w:val="00492B8F"/>
    <w:rsid w:val="004B27B8"/>
    <w:rsid w:val="00563FC8"/>
    <w:rsid w:val="005B4361"/>
    <w:rsid w:val="00603690"/>
    <w:rsid w:val="00645C7E"/>
    <w:rsid w:val="006514BB"/>
    <w:rsid w:val="006A279E"/>
    <w:rsid w:val="006D1704"/>
    <w:rsid w:val="00867FEE"/>
    <w:rsid w:val="00894679"/>
    <w:rsid w:val="008A1B5E"/>
    <w:rsid w:val="00917033"/>
    <w:rsid w:val="00980605"/>
    <w:rsid w:val="009A6299"/>
    <w:rsid w:val="009B2C3B"/>
    <w:rsid w:val="009D5F64"/>
    <w:rsid w:val="00A44C11"/>
    <w:rsid w:val="00A643FA"/>
    <w:rsid w:val="00A83231"/>
    <w:rsid w:val="00AA28DE"/>
    <w:rsid w:val="00AE75FB"/>
    <w:rsid w:val="00AF6B6B"/>
    <w:rsid w:val="00B02679"/>
    <w:rsid w:val="00B031AD"/>
    <w:rsid w:val="00B52145"/>
    <w:rsid w:val="00BC5865"/>
    <w:rsid w:val="00C10FAD"/>
    <w:rsid w:val="00C130CB"/>
    <w:rsid w:val="00C464ED"/>
    <w:rsid w:val="00C503F1"/>
    <w:rsid w:val="00C54133"/>
    <w:rsid w:val="00C80D65"/>
    <w:rsid w:val="00D20CAB"/>
    <w:rsid w:val="00D50394"/>
    <w:rsid w:val="00D54FD6"/>
    <w:rsid w:val="00D7793A"/>
    <w:rsid w:val="00D8036F"/>
    <w:rsid w:val="00E83656"/>
    <w:rsid w:val="00FC5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1969346"/>
  <w15:chartTrackingRefBased/>
  <w15:docId w15:val="{0C6368D4-2656-42EC-9747-77E47782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Arial" w:eastAsia="SimSun" w:hAnsi="Arial" w:cs="Mangal"/>
      <w:color w:val="3F3A38"/>
      <w:spacing w:val="-6"/>
      <w:kern w:val="1"/>
      <w:sz w:val="16"/>
      <w:szCs w:val="24"/>
      <w:lang w:eastAsia="zh-C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1">
    <w:name w:val="_ECV_ContactDetails1"/>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1"/>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pPr>
      <w:widowControl/>
      <w:ind w:left="708"/>
    </w:pPr>
    <w:rPr>
      <w:rFonts w:ascii="Times New Roman" w:eastAsia="Times New Roman" w:hAnsi="Times New Roman" w:cs="Times New Roman"/>
      <w:color w:val="auto"/>
      <w:spacing w:val="0"/>
      <w:kern w:val="0"/>
      <w:sz w:val="24"/>
      <w:lang w:val="ro-RO" w:eastAsia="ar-SA" w:bidi="ar-SA"/>
    </w:rPr>
  </w:style>
  <w:style w:type="character" w:styleId="Strong">
    <w:name w:val="Strong"/>
    <w:qFormat/>
    <w:rPr>
      <w:b/>
      <w:bCs/>
    </w:rPr>
  </w:style>
  <w:style w:type="character" w:customStyle="1" w:styleId="il">
    <w:name w:val="il"/>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yshortcuts">
    <w:name w:val="yshortcuts"/>
  </w:style>
  <w:style w:type="character" w:customStyle="1" w:styleId="apple-converted-space">
    <w:name w:val="apple-converted-space"/>
  </w:style>
  <w:style w:type="character" w:customStyle="1" w:styleId="Heading4Char">
    <w:name w:val="Heading 4 Char"/>
    <w:basedOn w:val="DefaultParagraphFont"/>
    <w:link w:val="Heading4"/>
    <w:uiPriority w:val="9"/>
    <w:semiHidden/>
    <w:rPr>
      <w:rFonts w:asciiTheme="majorHAnsi" w:eastAsiaTheme="majorEastAsia" w:hAnsiTheme="majorHAnsi" w:cs="Mangal"/>
      <w:i/>
      <w:iCs/>
      <w:color w:val="2E74B5" w:themeColor="accent1" w:themeShade="BF"/>
      <w:spacing w:val="-6"/>
      <w:kern w:val="1"/>
      <w:sz w:val="16"/>
      <w:szCs w:val="24"/>
      <w:lang w:eastAsia="zh-CN" w:bidi="hi-IN"/>
    </w:rPr>
  </w:style>
  <w:style w:type="paragraph" w:styleId="BalloonText">
    <w:name w:val="Balloon Text"/>
    <w:basedOn w:val="Normal"/>
    <w:link w:val="BalloonTextChar"/>
    <w:uiPriority w:val="99"/>
    <w:semiHidden/>
    <w:unhideWhenUsed/>
    <w:rPr>
      <w:rFonts w:ascii="Segoe UI" w:hAnsi="Segoe UI"/>
      <w:sz w:val="18"/>
      <w:szCs w:val="16"/>
    </w:rPr>
  </w:style>
  <w:style w:type="character" w:customStyle="1" w:styleId="BalloonTextChar">
    <w:name w:val="Balloon Text Char"/>
    <w:basedOn w:val="DefaultParagraphFont"/>
    <w:link w:val="BalloonText"/>
    <w:uiPriority w:val="99"/>
    <w:semiHidden/>
    <w:rPr>
      <w:rFonts w:ascii="Segoe UI" w:eastAsia="SimSun" w:hAnsi="Segoe UI" w:cs="Mangal"/>
      <w:color w:val="3F3A38"/>
      <w:spacing w:val="-6"/>
      <w:kern w:val="1"/>
      <w:sz w:val="18"/>
      <w:szCs w:val="16"/>
      <w:lang w:eastAsia="zh-CN" w:bidi="hi-IN"/>
    </w:rPr>
  </w:style>
  <w:style w:type="character" w:customStyle="1" w:styleId="UnresolvedMention">
    <w:name w:val="Unresolved Mention"/>
    <w:basedOn w:val="DefaultParagraphFont"/>
    <w:uiPriority w:val="99"/>
    <w:semiHidden/>
    <w:unhideWhenUsed/>
    <w:rsid w:val="004B2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771792">
      <w:bodyDiv w:val="1"/>
      <w:marLeft w:val="0"/>
      <w:marRight w:val="0"/>
      <w:marTop w:val="0"/>
      <w:marBottom w:val="0"/>
      <w:divBdr>
        <w:top w:val="none" w:sz="0" w:space="0" w:color="auto"/>
        <w:left w:val="none" w:sz="0" w:space="0" w:color="auto"/>
        <w:bottom w:val="none" w:sz="0" w:space="0" w:color="auto"/>
        <w:right w:val="none" w:sz="0" w:space="0" w:color="auto"/>
      </w:divBdr>
    </w:div>
    <w:div w:id="644696982">
      <w:bodyDiv w:val="1"/>
      <w:marLeft w:val="0"/>
      <w:marRight w:val="0"/>
      <w:marTop w:val="0"/>
      <w:marBottom w:val="0"/>
      <w:divBdr>
        <w:top w:val="none" w:sz="0" w:space="0" w:color="auto"/>
        <w:left w:val="none" w:sz="0" w:space="0" w:color="auto"/>
        <w:bottom w:val="none" w:sz="0" w:space="0" w:color="auto"/>
        <w:right w:val="none" w:sz="0" w:space="0" w:color="auto"/>
      </w:divBdr>
    </w:div>
    <w:div w:id="758871469">
      <w:bodyDiv w:val="1"/>
      <w:marLeft w:val="0"/>
      <w:marRight w:val="0"/>
      <w:marTop w:val="0"/>
      <w:marBottom w:val="0"/>
      <w:divBdr>
        <w:top w:val="none" w:sz="0" w:space="0" w:color="auto"/>
        <w:left w:val="none" w:sz="0" w:space="0" w:color="auto"/>
        <w:bottom w:val="none" w:sz="0" w:space="0" w:color="auto"/>
        <w:right w:val="none" w:sz="0" w:space="0" w:color="auto"/>
      </w:divBdr>
    </w:div>
    <w:div w:id="773133786">
      <w:bodyDiv w:val="1"/>
      <w:marLeft w:val="0"/>
      <w:marRight w:val="0"/>
      <w:marTop w:val="0"/>
      <w:marBottom w:val="0"/>
      <w:divBdr>
        <w:top w:val="none" w:sz="0" w:space="0" w:color="auto"/>
        <w:left w:val="none" w:sz="0" w:space="0" w:color="auto"/>
        <w:bottom w:val="none" w:sz="0" w:space="0" w:color="auto"/>
        <w:right w:val="none" w:sz="0" w:space="0" w:color="auto"/>
      </w:divBdr>
    </w:div>
    <w:div w:id="920600947">
      <w:bodyDiv w:val="1"/>
      <w:marLeft w:val="0"/>
      <w:marRight w:val="0"/>
      <w:marTop w:val="0"/>
      <w:marBottom w:val="0"/>
      <w:divBdr>
        <w:top w:val="none" w:sz="0" w:space="0" w:color="auto"/>
        <w:left w:val="none" w:sz="0" w:space="0" w:color="auto"/>
        <w:bottom w:val="none" w:sz="0" w:space="0" w:color="auto"/>
        <w:right w:val="none" w:sz="0" w:space="0" w:color="auto"/>
      </w:divBdr>
    </w:div>
    <w:div w:id="1117720351">
      <w:bodyDiv w:val="1"/>
      <w:marLeft w:val="0"/>
      <w:marRight w:val="0"/>
      <w:marTop w:val="0"/>
      <w:marBottom w:val="0"/>
      <w:divBdr>
        <w:top w:val="none" w:sz="0" w:space="0" w:color="auto"/>
        <w:left w:val="none" w:sz="0" w:space="0" w:color="auto"/>
        <w:bottom w:val="none" w:sz="0" w:space="0" w:color="auto"/>
        <w:right w:val="none" w:sz="0" w:space="0" w:color="auto"/>
      </w:divBdr>
    </w:div>
    <w:div w:id="1369797877">
      <w:bodyDiv w:val="1"/>
      <w:marLeft w:val="0"/>
      <w:marRight w:val="0"/>
      <w:marTop w:val="0"/>
      <w:marBottom w:val="0"/>
      <w:divBdr>
        <w:top w:val="none" w:sz="0" w:space="0" w:color="auto"/>
        <w:left w:val="none" w:sz="0" w:space="0" w:color="auto"/>
        <w:bottom w:val="none" w:sz="0" w:space="0" w:color="auto"/>
        <w:right w:val="none" w:sz="0" w:space="0" w:color="auto"/>
      </w:divBdr>
    </w:div>
    <w:div w:id="140741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117/12.2282427" TargetMode="External"/><Relationship Id="rId4" Type="http://schemas.openxmlformats.org/officeDocument/2006/relationships/webSettings" Target="webSettings.xml"/><Relationship Id="rId9" Type="http://schemas.openxmlformats.org/officeDocument/2006/relationships/hyperlink" Target="https://doi.org/10.1117/12.2282652"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12</Pages>
  <Words>6464</Words>
  <Characters>36847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Europass CV</vt:lpstr>
    </vt:vector>
  </TitlesOfParts>
  <Company>kkostas</Company>
  <LinksUpToDate>false</LinksUpToDate>
  <CharactersWithSpaces>43225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Malamutza</dc:creator>
  <cp:keywords>Europass, CV, Cedefop</cp:keywords>
  <dc:description/>
  <cp:lastModifiedBy>Windows User</cp:lastModifiedBy>
  <cp:revision>6</cp:revision>
  <cp:lastPrinted>2024-06-12T19:02:00Z</cp:lastPrinted>
  <dcterms:created xsi:type="dcterms:W3CDTF">2026-05-05T16:30:00Z</dcterms:created>
  <dcterms:modified xsi:type="dcterms:W3CDTF">2026-05-29T07:54:00Z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y fmtid="{D5CDD505-2E9C-101B-9397-08002B2CF9AE}" pid="4" name="GrammarlyDocumentId">
    <vt:lpwstr>15c14704656df6f93d9acc672725b5292a898fa3abfe4d82b3660497f9b2e257</vt:lpwstr>
  </property>
</Properties>
</file>