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3BAA0" w14:textId="77777777" w:rsidR="00CA559A" w:rsidRPr="004B2B6E" w:rsidRDefault="00CA559A" w:rsidP="00CA559A">
      <w:pPr>
        <w:ind w:left="7788"/>
        <w:rPr>
          <w:rFonts w:ascii="Times New Roman" w:hAnsi="Times New Roman" w:cs="Times New Roman"/>
          <w:sz w:val="24"/>
          <w:szCs w:val="24"/>
        </w:rPr>
      </w:pPr>
      <w:r w:rsidRPr="004B2B6E">
        <w:rPr>
          <w:rFonts w:ascii="Times New Roman" w:hAnsi="Times New Roman" w:cs="Times New Roman"/>
          <w:sz w:val="24"/>
          <w:szCs w:val="24"/>
        </w:rPr>
        <w:t>Anexa 5</w:t>
      </w:r>
    </w:p>
    <w:p w14:paraId="3F7B73E7" w14:textId="77777777" w:rsidR="00414C6E" w:rsidRPr="004B2B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sz w:val="24"/>
          <w:szCs w:val="24"/>
        </w:rPr>
      </w:pPr>
    </w:p>
    <w:p w14:paraId="7E1A2E58" w14:textId="77777777" w:rsidR="00CA559A" w:rsidRPr="004B2B6E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sz w:val="24"/>
          <w:szCs w:val="24"/>
        </w:rPr>
      </w:pPr>
      <w:r w:rsidRPr="004B2B6E">
        <w:rPr>
          <w:rStyle w:val="FontStyle30"/>
          <w:b/>
          <w:sz w:val="24"/>
          <w:szCs w:val="24"/>
        </w:rPr>
        <w:t>STANDARDELE MINIMALE, NECESARE ȘI OBLIGATORII</w:t>
      </w:r>
    </w:p>
    <w:p w14:paraId="4D70E678" w14:textId="77777777" w:rsidR="00CA559A" w:rsidRPr="004B2B6E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sz w:val="24"/>
          <w:szCs w:val="24"/>
        </w:rPr>
      </w:pPr>
      <w:r w:rsidRPr="004B2B6E">
        <w:rPr>
          <w:rStyle w:val="FontStyle30"/>
          <w:b/>
          <w:sz w:val="24"/>
          <w:szCs w:val="24"/>
        </w:rPr>
        <w:t>PENTRU ÎNSCRIERE LA CONCURS</w:t>
      </w:r>
    </w:p>
    <w:p w14:paraId="7F467736" w14:textId="77777777" w:rsidR="00CA559A" w:rsidRPr="004B2B6E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sz w:val="24"/>
          <w:szCs w:val="24"/>
          <w:u w:val="single"/>
        </w:rPr>
      </w:pPr>
      <w:r w:rsidRPr="004B2B6E">
        <w:rPr>
          <w:rStyle w:val="FontStyle30"/>
          <w:b/>
          <w:sz w:val="24"/>
          <w:szCs w:val="24"/>
          <w:u w:val="single"/>
        </w:rPr>
        <w:t>pentru ocuparea postului de Asistent Universitar</w:t>
      </w:r>
    </w:p>
    <w:p w14:paraId="4D5848DB" w14:textId="77777777" w:rsidR="008F0485" w:rsidRPr="004B2B6E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sz w:val="24"/>
          <w:szCs w:val="24"/>
        </w:rPr>
      </w:pPr>
      <w:r w:rsidRPr="004B2B6E">
        <w:rPr>
          <w:rStyle w:val="FontStyle30"/>
          <w:b/>
          <w:sz w:val="24"/>
          <w:szCs w:val="24"/>
        </w:rPr>
        <w:t>perioadă nedeterminată</w:t>
      </w:r>
    </w:p>
    <w:p w14:paraId="4EEFC529" w14:textId="77777777" w:rsidR="00CA559A" w:rsidRPr="004B2B6E" w:rsidRDefault="00CA559A" w:rsidP="00CA559A">
      <w:pPr>
        <w:spacing w:line="360" w:lineRule="auto"/>
        <w:outlineLvl w:val="0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5F6B9A4C" w14:textId="77777777" w:rsidR="00CA559A" w:rsidRPr="004B2B6E" w:rsidRDefault="00CA559A" w:rsidP="003D323C">
      <w:pPr>
        <w:pStyle w:val="ListParagraph"/>
        <w:numPr>
          <w:ilvl w:val="0"/>
          <w:numId w:val="4"/>
        </w:num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  <w:lang w:val="pt-BR"/>
        </w:rPr>
      </w:pPr>
      <w:r w:rsidRPr="004B2B6E">
        <w:rPr>
          <w:rFonts w:ascii="Times New Roman" w:hAnsi="Times New Roman" w:cs="Times New Roman"/>
          <w:color w:val="000000"/>
          <w:sz w:val="24"/>
          <w:szCs w:val="24"/>
          <w:lang w:val="pt-BR"/>
        </w:rPr>
        <w:t>Deținerea diplomei</w:t>
      </w:r>
      <w:r w:rsidRPr="004B2B6E">
        <w:rPr>
          <w:rFonts w:ascii="Times New Roman" w:hAnsi="Times New Roman" w:cs="Times New Roman"/>
          <w:color w:val="0000FF"/>
          <w:sz w:val="24"/>
          <w:szCs w:val="24"/>
          <w:lang w:val="pt-BR"/>
        </w:rPr>
        <w:t xml:space="preserve"> </w:t>
      </w:r>
      <w:r w:rsidRPr="004B2B6E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de Doctor </w:t>
      </w:r>
      <w:r w:rsidRPr="004B2B6E">
        <w:rPr>
          <w:rFonts w:ascii="Times New Roman" w:hAnsi="Times New Roman" w:cs="Times New Roman"/>
          <w:sz w:val="24"/>
          <w:szCs w:val="24"/>
          <w:lang w:val="pt-BR"/>
        </w:rPr>
        <w:t>în domeniul postului</w:t>
      </w:r>
      <w:r w:rsidRPr="004B2B6E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1"/>
      </w:r>
      <w:r w:rsidR="001D67D6" w:rsidRPr="004B2B6E">
        <w:rPr>
          <w:rFonts w:ascii="Times New Roman" w:hAnsi="Times New Roman" w:cs="Times New Roman"/>
          <w:sz w:val="24"/>
          <w:szCs w:val="24"/>
          <w:lang w:val="pt-BR"/>
        </w:rPr>
        <w:t>/Adeverinței Școala Doctorală</w:t>
      </w:r>
    </w:p>
    <w:p w14:paraId="3E0B3EBC" w14:textId="4D0A2F3F" w:rsidR="00CA559A" w:rsidRPr="004B2B6E" w:rsidRDefault="00CB1606" w:rsidP="003D323C">
      <w:pPr>
        <w:spacing w:line="240" w:lineRule="auto"/>
        <w:ind w:firstLine="72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val="pt-BR"/>
        </w:rPr>
      </w:pPr>
      <w:hyperlink r:id="rId11" w:history="1">
        <w:r w:rsidRPr="004B2B6E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Diplomă de Doctor</w:t>
        </w:r>
      </w:hyperlink>
      <w:r w:rsidR="00DF1BB0" w:rsidRPr="004B2B6E">
        <w:rPr>
          <w:rFonts w:ascii="Times New Roman" w:hAnsi="Times New Roman" w:cs="Times New Roman"/>
          <w:sz w:val="24"/>
          <w:szCs w:val="24"/>
          <w:lang w:val="pt-BR"/>
        </w:rPr>
        <w:t>, Seria J, Nr. 0079941</w:t>
      </w:r>
    </w:p>
    <w:p w14:paraId="50728611" w14:textId="77777777" w:rsidR="00CA559A" w:rsidRPr="004B2B6E" w:rsidRDefault="00CA559A" w:rsidP="003D323C">
      <w:pPr>
        <w:pStyle w:val="ListParagraph"/>
        <w:numPr>
          <w:ilvl w:val="0"/>
          <w:numId w:val="3"/>
        </w:numPr>
        <w:spacing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4B2B6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Deținerea titlului de medic rezident sau a unui titlu medical superior la disciplinele de concurs cu corespondent în Rețeaua Sanitară, </w:t>
      </w:r>
      <w:r w:rsidRPr="004B2B6E">
        <w:rPr>
          <w:rFonts w:ascii="Times New Roman" w:hAnsi="Times New Roman" w:cs="Times New Roman"/>
          <w:sz w:val="24"/>
          <w:szCs w:val="24"/>
          <w:lang w:val="fr-FR"/>
        </w:rPr>
        <w:t>în specialitatea postului</w:t>
      </w:r>
      <w:r w:rsidRPr="004B2B6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</w:p>
    <w:p w14:paraId="3164F40D" w14:textId="77777777" w:rsidR="00FD3D3E" w:rsidRPr="004B2B6E" w:rsidRDefault="00DF1BB0" w:rsidP="003D323C">
      <w:pPr>
        <w:pStyle w:val="ListParagraph"/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RO" w:eastAsia="en-GB"/>
        </w:rPr>
      </w:pPr>
      <w:r w:rsidRPr="004B2B6E">
        <w:rPr>
          <w:rFonts w:ascii="Times New Roman" w:eastAsia="Times New Roman" w:hAnsi="Times New Roman" w:cs="Times New Roman"/>
          <w:sz w:val="24"/>
          <w:szCs w:val="24"/>
          <w:lang w:val="en-RO" w:eastAsia="en-GB"/>
        </w:rPr>
        <w:t xml:space="preserve">MEDIC REZIDENT </w:t>
      </w:r>
      <w:r w:rsidRPr="004B2B6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pe loc </w:t>
      </w:r>
      <w:r w:rsidRPr="004B2B6E">
        <w:rPr>
          <w:rFonts w:ascii="Times New Roman" w:eastAsia="Times New Roman" w:hAnsi="Times New Roman" w:cs="Times New Roman"/>
          <w:sz w:val="24"/>
          <w:szCs w:val="24"/>
          <w:lang w:val="en-RO" w:eastAsia="en-GB"/>
        </w:rPr>
        <w:t xml:space="preserve">în specialitatea </w:t>
      </w:r>
      <w:r w:rsidRPr="004B2B6E">
        <w:rPr>
          <w:rFonts w:ascii="Times New Roman" w:eastAsia="Times New Roman" w:hAnsi="Times New Roman" w:cs="Times New Roman"/>
          <w:sz w:val="24"/>
          <w:szCs w:val="24"/>
          <w:lang w:eastAsia="en-GB"/>
        </w:rPr>
        <w:t>CARDIOLOGIE</w:t>
      </w:r>
      <w:r w:rsidRPr="004B2B6E">
        <w:rPr>
          <w:rFonts w:ascii="Times New Roman" w:eastAsia="Times New Roman" w:hAnsi="Times New Roman" w:cs="Times New Roman"/>
          <w:sz w:val="24"/>
          <w:szCs w:val="24"/>
          <w:lang w:val="en-RO" w:eastAsia="en-GB"/>
        </w:rPr>
        <w:t xml:space="preserve"> prin Ordinul Ministrului Sănătăţii nr. </w:t>
      </w:r>
      <w:r w:rsidRPr="004B2B6E">
        <w:rPr>
          <w:rFonts w:ascii="Times New Roman" w:eastAsia="Times New Roman" w:hAnsi="Times New Roman" w:cs="Times New Roman"/>
          <w:sz w:val="24"/>
          <w:szCs w:val="24"/>
          <w:lang w:eastAsia="en-GB"/>
        </w:rPr>
        <w:t>2079</w:t>
      </w:r>
      <w:r w:rsidRPr="004B2B6E">
        <w:rPr>
          <w:rFonts w:ascii="Times New Roman" w:eastAsia="Times New Roman" w:hAnsi="Times New Roman" w:cs="Times New Roman"/>
          <w:sz w:val="24"/>
          <w:szCs w:val="24"/>
          <w:lang w:val="en-RO" w:eastAsia="en-GB"/>
        </w:rPr>
        <w:t>/0</w:t>
      </w:r>
      <w:r w:rsidRPr="004B2B6E">
        <w:rPr>
          <w:rFonts w:ascii="Times New Roman" w:eastAsia="Times New Roman" w:hAnsi="Times New Roman" w:cs="Times New Roman"/>
          <w:sz w:val="24"/>
          <w:szCs w:val="24"/>
          <w:lang w:eastAsia="en-GB"/>
        </w:rPr>
        <w:t>7</w:t>
      </w:r>
      <w:r w:rsidRPr="004B2B6E">
        <w:rPr>
          <w:rFonts w:ascii="Times New Roman" w:eastAsia="Times New Roman" w:hAnsi="Times New Roman" w:cs="Times New Roman"/>
          <w:sz w:val="24"/>
          <w:szCs w:val="24"/>
          <w:lang w:val="en-RO" w:eastAsia="en-GB"/>
        </w:rPr>
        <w:t>.12.2017, cu pregătire în Centrul Universitar Iaşi</w:t>
      </w:r>
    </w:p>
    <w:p w14:paraId="6B8A02D9" w14:textId="4106DB6E" w:rsidR="00DF1BB0" w:rsidRPr="004B2B6E" w:rsidRDefault="00DF1BB0" w:rsidP="003D323C">
      <w:pPr>
        <w:pStyle w:val="ListParagraph"/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12" w:history="1">
        <w:r w:rsidRPr="004B2B6E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Adeverinţă Ministerul Sănătății Direcția de Sănătate Publică a Județului Iași nr. NT/13302/07.12.2020</w:t>
        </w:r>
      </w:hyperlink>
      <w:r w:rsidRPr="004B2B6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1FABA3A7" w14:textId="36BF5892" w:rsidR="00512B7C" w:rsidRPr="004B2B6E" w:rsidRDefault="00860D9A" w:rsidP="003D323C">
      <w:pPr>
        <w:pStyle w:val="ListParagraph"/>
        <w:spacing w:line="240" w:lineRule="auto"/>
        <w:ind w:left="64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hyperlink r:id="rId13" w:history="1">
        <w:r w:rsidR="0094597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Adeverință Medic Rezident Universitatea de Medicină și Farmacie "Gr. T. Popa" Iași</w:t>
        </w:r>
      </w:hyperlink>
    </w:p>
    <w:p w14:paraId="6A0FEA35" w14:textId="241515B7" w:rsidR="00CA559A" w:rsidRPr="004B2B6E" w:rsidRDefault="001F6D77" w:rsidP="003D323C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B2B6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Minimum 2 lucrări în reviste din domeniul postului pentru care candidează </w:t>
      </w:r>
      <w:r w:rsidRPr="004B2B6E">
        <w:rPr>
          <w:rStyle w:val="FontStyle30"/>
          <w:sz w:val="24"/>
          <w:szCs w:val="24"/>
        </w:rPr>
        <w:t>(medicin</w:t>
      </w:r>
      <w:r w:rsidR="00EA4716" w:rsidRPr="004B2B6E">
        <w:rPr>
          <w:rStyle w:val="FontStyle30"/>
          <w:sz w:val="24"/>
          <w:szCs w:val="24"/>
        </w:rPr>
        <w:t>ă</w:t>
      </w:r>
      <w:r w:rsidRPr="004B2B6E">
        <w:rPr>
          <w:rStyle w:val="FontStyle30"/>
          <w:sz w:val="24"/>
          <w:szCs w:val="24"/>
        </w:rPr>
        <w:t xml:space="preserve">, medicină dentară, farmacie sau </w:t>
      </w:r>
      <w:r w:rsidR="000A39D3" w:rsidRPr="004B2B6E">
        <w:rPr>
          <w:rStyle w:val="FontStyle30"/>
          <w:sz w:val="24"/>
          <w:szCs w:val="24"/>
        </w:rPr>
        <w:t>științe inginerești</w:t>
      </w:r>
      <w:r w:rsidRPr="004B2B6E">
        <w:rPr>
          <w:rStyle w:val="FontStyle30"/>
          <w:sz w:val="24"/>
          <w:szCs w:val="24"/>
        </w:rPr>
        <w:t>, în conformitate cu postul scos la concurs)</w:t>
      </w:r>
      <w:r w:rsidRPr="004B2B6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in extenso, dintre care </w:t>
      </w:r>
      <w:r w:rsidRPr="004B2B6E">
        <w:rPr>
          <w:rFonts w:ascii="Times New Roman" w:hAnsi="Times New Roman" w:cs="Times New Roman"/>
          <w:sz w:val="24"/>
          <w:szCs w:val="24"/>
        </w:rPr>
        <w:t>1 articol în reviste cotate ISI, prim autor sau autor corespondent, 1 articol în reviste BDI, prim autor</w:t>
      </w:r>
      <w:r w:rsidR="00CA559A" w:rsidRPr="004B2B6E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F0E857D" w14:textId="3CA97B78" w:rsidR="000C6F70" w:rsidRPr="004B2B6E" w:rsidRDefault="003D323C" w:rsidP="003D323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B2B6E">
        <w:rPr>
          <w:rFonts w:ascii="Times New Roman" w:hAnsi="Times New Roman" w:cs="Times New Roman"/>
          <w:sz w:val="24"/>
          <w:szCs w:val="24"/>
          <w:lang w:val="fr-FR"/>
        </w:rPr>
        <w:t xml:space="preserve">             </w:t>
      </w:r>
      <w:r w:rsidR="0017309E" w:rsidRPr="004B2B6E">
        <w:rPr>
          <w:rFonts w:ascii="Times New Roman" w:hAnsi="Times New Roman" w:cs="Times New Roman"/>
          <w:sz w:val="24"/>
          <w:szCs w:val="24"/>
          <w:lang w:val="fr-FR"/>
        </w:rPr>
        <w:t>Lucrări în r</w:t>
      </w:r>
      <w:r w:rsidR="00CA559A" w:rsidRPr="004B2B6E">
        <w:rPr>
          <w:rFonts w:ascii="Times New Roman" w:hAnsi="Times New Roman" w:cs="Times New Roman"/>
          <w:sz w:val="24"/>
          <w:szCs w:val="24"/>
          <w:lang w:val="fr-FR"/>
        </w:rPr>
        <w:t>evistă cotată ISI</w:t>
      </w:r>
      <w:r w:rsidR="00CA559A" w:rsidRPr="004B2B6E">
        <w:rPr>
          <w:rStyle w:val="FootnoteReference"/>
          <w:rFonts w:ascii="Times New Roman" w:hAnsi="Times New Roman" w:cs="Times New Roman"/>
          <w:sz w:val="24"/>
          <w:szCs w:val="24"/>
          <w:lang w:val="fr-FR"/>
        </w:rPr>
        <w:footnoteReference w:id="2"/>
      </w:r>
    </w:p>
    <w:p w14:paraId="5E506B10" w14:textId="77777777" w:rsidR="003D323C" w:rsidRPr="004B2B6E" w:rsidRDefault="003D323C" w:rsidP="003D323C">
      <w:pPr>
        <w:pStyle w:val="ListParagraph"/>
        <w:widowControl w:val="0"/>
        <w:numPr>
          <w:ilvl w:val="0"/>
          <w:numId w:val="6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B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Stefania Duca</w:t>
      </w:r>
      <w:r w:rsidRPr="004B2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Marta Cosano, Carlo Guarino, Evelyn Santiago-Vacas, Jimmy L Su, Claudia Escabia, Elena Ferrer-Sistach, Antoni Bayés-Genís, Victoria Delgado, Non-invasive assessment of left atrial pressure in patients with heart failure: head-to-head comparison of novel machine learning–based echocardiographic tool with a wireless pulmonary artery sensor, </w:t>
      </w:r>
      <w:r w:rsidRPr="004B2B6E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European Heart Journal - Cardiovascular Imaging</w:t>
      </w:r>
      <w:r w:rsidRPr="004B2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2026;, jeag100, </w:t>
      </w:r>
      <w:hyperlink r:id="rId14" w:history="1">
        <w:r w:rsidRPr="004B2B6E">
          <w:rPr>
            <w:rStyle w:val="Hyperlink"/>
            <w:rFonts w:ascii="Times New Roman" w:hAnsi="Times New Roman" w:cs="Times New Roman"/>
            <w:color w:val="000000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https://doi.org/10.1093/ehjci/jeag100</w:t>
        </w:r>
      </w:hyperlink>
    </w:p>
    <w:p w14:paraId="4E283893" w14:textId="734BF373" w:rsidR="003D323C" w:rsidRPr="004B2B6E" w:rsidRDefault="0047557C" w:rsidP="003D323C">
      <w:pPr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5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IF=6,6</w:t>
        </w:r>
      </w:hyperlink>
      <w:r w:rsidRPr="004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>(</w:t>
      </w:r>
      <w:hyperlink r:id="rId16" w:history="1">
        <w:r w:rsidR="003D323C"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7" w:history="1">
        <w:r w:rsidR="003D323C"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9307BA8" w14:textId="4C41A77B" w:rsidR="003D323C" w:rsidRPr="004B2B6E" w:rsidRDefault="003D323C" w:rsidP="003D323C">
      <w:pPr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8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https://academic.oup.com/ehjcimaging/advance-article-abstract/doi/10.1093/ehjci/jeag100/8658548?redirectedFrom=fulltext</w:t>
        </w:r>
      </w:hyperlink>
      <w:r w:rsidRPr="004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404B100" w14:textId="77777777" w:rsidR="003D323C" w:rsidRPr="004B2B6E" w:rsidRDefault="003D323C" w:rsidP="003D323C">
      <w:pPr>
        <w:pStyle w:val="ListParagraph"/>
        <w:widowControl w:val="0"/>
        <w:numPr>
          <w:ilvl w:val="0"/>
          <w:numId w:val="6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2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Bobu, A.M.; </w:t>
      </w:r>
      <w:r w:rsidRPr="004B2B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Duca, Ș.-T</w:t>
      </w:r>
      <w:r w:rsidRPr="004B2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.*; Cucu, A.I.; Avieriței, D.A.; Ponor, C.-G.; Cepoi, M.-R.; Cucută, S.; Dmour, B.-A.; Costea, C.F.; Botnariu, G.; et al. From Beat to Risk: How Heart Rate Variability Predicts Arrhythmias in Type 2 Diabetes. </w:t>
      </w:r>
      <w:r w:rsidRPr="004B2B6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Life</w:t>
      </w:r>
      <w:r w:rsidRPr="004B2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B2B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2026</w:t>
      </w:r>
      <w:r w:rsidRPr="004B2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Pr="004B2B6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</w:t>
      </w:r>
      <w:r w:rsidRPr="004B2B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520. </w:t>
      </w:r>
      <w:hyperlink r:id="rId19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https://doi.org/10.3390/life16030520</w:t>
        </w:r>
      </w:hyperlink>
    </w:p>
    <w:p w14:paraId="33072617" w14:textId="27B32C58" w:rsidR="003D323C" w:rsidRPr="004B2B6E" w:rsidRDefault="0047557C" w:rsidP="003D323C">
      <w:pPr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20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4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>(</w:t>
      </w:r>
      <w:hyperlink r:id="rId21" w:history="1">
        <w:r w:rsidR="003D323C"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22" w:history="1">
        <w:r w:rsidR="003D323C"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44D1912" w14:textId="77777777" w:rsidR="003D323C" w:rsidRDefault="003D323C" w:rsidP="003D323C">
      <w:pPr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23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https://www.mdpi.com/2075-1729/16/3/520</w:t>
        </w:r>
      </w:hyperlink>
      <w:r w:rsidRPr="004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84CD694" w14:textId="77777777" w:rsidR="00860D9A" w:rsidRDefault="00860D9A" w:rsidP="003D323C">
      <w:pPr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B33235" w14:textId="77777777" w:rsidR="00860D9A" w:rsidRPr="004B2B6E" w:rsidRDefault="00860D9A" w:rsidP="003D323C">
      <w:pPr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C7A3C7" w14:textId="77777777" w:rsidR="003D323C" w:rsidRPr="004B2B6E" w:rsidRDefault="003D323C" w:rsidP="003D323C">
      <w:pPr>
        <w:pStyle w:val="ListParagraph"/>
        <w:widowControl w:val="0"/>
        <w:numPr>
          <w:ilvl w:val="0"/>
          <w:numId w:val="6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2B6E">
        <w:rPr>
          <w:rFonts w:ascii="Times New Roman" w:hAnsi="Times New Roman" w:cs="Times New Roman"/>
          <w:b/>
          <w:sz w:val="24"/>
          <w:szCs w:val="24"/>
        </w:rPr>
        <w:lastRenderedPageBreak/>
        <w:t>Duca ȘT</w:t>
      </w:r>
      <w:r w:rsidRPr="004B2B6E">
        <w:rPr>
          <w:rFonts w:ascii="Times New Roman" w:hAnsi="Times New Roman" w:cs="Times New Roman"/>
          <w:sz w:val="24"/>
          <w:szCs w:val="24"/>
        </w:rPr>
        <w:t>, Tudorancea I, Haba MȘC, Costache</w:t>
      </w:r>
      <w:r w:rsidRPr="004B2B6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AD, Șerban IL, Pavăl DR, Loghin C, Costache-Enache</w:t>
      </w:r>
      <w:r w:rsidRPr="004B2B6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II.</w:t>
      </w:r>
      <w:r w:rsidRPr="004B2B6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Enhancing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Comprehensive</w:t>
      </w:r>
      <w:r w:rsidRPr="004B2B6E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Assessments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in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Chronic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Heart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Failure Caused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by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Ischemic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Heart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Disease: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The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Diagnostic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Utility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of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Holter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ECG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Parameters</w:t>
      </w:r>
      <w:r w:rsidRPr="004B2B6E">
        <w:rPr>
          <w:rFonts w:ascii="Times New Roman" w:hAnsi="Times New Roman" w:cs="Times New Roman"/>
          <w:sz w:val="24"/>
          <w:szCs w:val="24"/>
        </w:rPr>
        <w:t>. Medicina (Kaunas). 2024 Aug 14;60(8):1315. doi: 10.3390/medicina60081315.</w:t>
      </w:r>
    </w:p>
    <w:p w14:paraId="61E2D3C5" w14:textId="029B71E1" w:rsidR="003D323C" w:rsidRPr="004B2B6E" w:rsidRDefault="0047557C" w:rsidP="003D323C">
      <w:pPr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24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IF=2,4</w:t>
        </w:r>
      </w:hyperlink>
      <w:r w:rsidRPr="004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>(</w:t>
      </w:r>
      <w:hyperlink r:id="rId25" w:history="1">
        <w:r w:rsidR="003D323C"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26" w:history="1">
        <w:r w:rsidR="003D323C"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5E31B89" w14:textId="77777777" w:rsidR="003D323C" w:rsidRPr="004B2B6E" w:rsidRDefault="003D323C" w:rsidP="003D323C">
      <w:pPr>
        <w:pStyle w:val="ListParagraph"/>
        <w:widowControl w:val="0"/>
        <w:tabs>
          <w:tab w:val="left" w:pos="743"/>
        </w:tabs>
        <w:autoSpaceDE w:val="0"/>
        <w:autoSpaceDN w:val="0"/>
        <w:spacing w:before="2" w:line="237" w:lineRule="auto"/>
        <w:ind w:left="743" w:right="18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https://www.mdpi.com/1648-9144/60/8/1315</w:t>
        </w:r>
      </w:hyperlink>
      <w:r w:rsidRPr="004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4A430FD" w14:textId="77777777" w:rsidR="003D323C" w:rsidRPr="004B2B6E" w:rsidRDefault="003D323C" w:rsidP="003D323C">
      <w:pPr>
        <w:pStyle w:val="ListParagraph"/>
        <w:widowControl w:val="0"/>
        <w:numPr>
          <w:ilvl w:val="0"/>
          <w:numId w:val="6"/>
        </w:numPr>
        <w:tabs>
          <w:tab w:val="left" w:pos="743"/>
        </w:tabs>
        <w:autoSpaceDE w:val="0"/>
        <w:autoSpaceDN w:val="0"/>
        <w:spacing w:before="2" w:line="237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2B6E">
        <w:rPr>
          <w:rFonts w:ascii="Times New Roman" w:hAnsi="Times New Roman" w:cs="Times New Roman"/>
          <w:b/>
          <w:sz w:val="24"/>
          <w:szCs w:val="24"/>
        </w:rPr>
        <w:t>Duca ȘT</w:t>
      </w:r>
      <w:r w:rsidRPr="004B2B6E">
        <w:rPr>
          <w:rFonts w:ascii="Times New Roman" w:hAnsi="Times New Roman" w:cs="Times New Roman"/>
          <w:sz w:val="24"/>
          <w:szCs w:val="24"/>
        </w:rPr>
        <w:t>, Badescu MC, Costache</w:t>
      </w:r>
      <w:r w:rsidRPr="004B2B6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AD, Chetran</w:t>
      </w:r>
      <w:r w:rsidRPr="004B2B6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A, Miftode RȘ,</w:t>
      </w:r>
      <w:r w:rsidRPr="004B2B6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Tudorancea I, Mitu O, Afrăsânie</w:t>
      </w:r>
      <w:r w:rsidRPr="004B2B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I,</w:t>
      </w:r>
      <w:r w:rsidRPr="004B2B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Ciorap</w:t>
      </w:r>
      <w:r w:rsidRPr="004B2B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RG,</w:t>
      </w:r>
      <w:r w:rsidRPr="004B2B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Șerban</w:t>
      </w:r>
      <w:r w:rsidRPr="004B2B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IL,</w:t>
      </w:r>
      <w:r w:rsidRPr="004B2B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Pavăl</w:t>
      </w:r>
      <w:r w:rsidRPr="004B2B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DR,</w:t>
      </w:r>
      <w:r w:rsidRPr="004B2B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Dmour</w:t>
      </w:r>
      <w:r w:rsidRPr="004B2B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B,</w:t>
      </w:r>
      <w:r w:rsidRPr="004B2B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Cepoi</w:t>
      </w:r>
      <w:r w:rsidRPr="004B2B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MR,</w:t>
      </w:r>
      <w:r w:rsidRPr="004B2B6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Costache-Enache</w:t>
      </w:r>
    </w:p>
    <w:p w14:paraId="29F801B3" w14:textId="77777777" w:rsidR="003D323C" w:rsidRPr="004B2B6E" w:rsidRDefault="003D323C" w:rsidP="003D323C">
      <w:pPr>
        <w:spacing w:before="4"/>
        <w:ind w:left="743" w:right="1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B2B6E">
        <w:rPr>
          <w:rFonts w:ascii="Times New Roman" w:hAnsi="Times New Roman" w:cs="Times New Roman"/>
          <w:sz w:val="24"/>
          <w:szCs w:val="24"/>
        </w:rPr>
        <w:t xml:space="preserve">II. </w:t>
      </w:r>
      <w:r w:rsidRPr="004B2B6E">
        <w:rPr>
          <w:rFonts w:ascii="Times New Roman" w:hAnsi="Times New Roman" w:cs="Times New Roman"/>
          <w:i/>
          <w:sz w:val="24"/>
          <w:szCs w:val="24"/>
        </w:rPr>
        <w:t>Harmony in Chaos: Deciphering the Influence of Ischemic Cardiomyopathy and Non-Cardiac Comorbidities on Holter ECG Parameters in Chronic Heart Failure Patients: A Pilot Study</w:t>
      </w:r>
      <w:r w:rsidRPr="004B2B6E">
        <w:rPr>
          <w:rFonts w:ascii="Times New Roman" w:hAnsi="Times New Roman" w:cs="Times New Roman"/>
          <w:sz w:val="24"/>
          <w:szCs w:val="24"/>
        </w:rPr>
        <w:t xml:space="preserve">. Medicina (Kaunas). 2024 Feb 19;60(2):342. doi: </w:t>
      </w:r>
      <w:r w:rsidRPr="004B2B6E">
        <w:rPr>
          <w:rFonts w:ascii="Times New Roman" w:hAnsi="Times New Roman" w:cs="Times New Roman"/>
          <w:spacing w:val="-2"/>
          <w:sz w:val="24"/>
          <w:szCs w:val="24"/>
        </w:rPr>
        <w:t>10.3390/medicina60020342.</w:t>
      </w:r>
    </w:p>
    <w:p w14:paraId="2A65F4D0" w14:textId="475F840C" w:rsidR="003D323C" w:rsidRPr="004B2B6E" w:rsidRDefault="0047557C" w:rsidP="003D323C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28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IF=2,4</w:t>
        </w:r>
      </w:hyperlink>
      <w:r w:rsidRPr="004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>(</w:t>
      </w:r>
      <w:hyperlink r:id="rId29" w:history="1">
        <w:r w:rsidR="003D323C"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30" w:history="1">
        <w:r w:rsidR="003D323C"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46D9FAA" w14:textId="77777777" w:rsidR="003D323C" w:rsidRPr="004B2B6E" w:rsidRDefault="003D323C" w:rsidP="003D323C">
      <w:pPr>
        <w:pStyle w:val="ListParagraph"/>
        <w:widowControl w:val="0"/>
        <w:tabs>
          <w:tab w:val="left" w:pos="743"/>
        </w:tabs>
        <w:autoSpaceDE w:val="0"/>
        <w:autoSpaceDN w:val="0"/>
        <w:ind w:left="743" w:right="18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</w:rPr>
          <w:t>https://www.mdpi.com/1648-9144/60/2/342</w:t>
        </w:r>
      </w:hyperlink>
    </w:p>
    <w:p w14:paraId="1C92F6E8" w14:textId="77777777" w:rsidR="003D323C" w:rsidRPr="004B2B6E" w:rsidRDefault="003D323C" w:rsidP="003D323C">
      <w:pPr>
        <w:pStyle w:val="ListParagraph"/>
        <w:widowControl w:val="0"/>
        <w:numPr>
          <w:ilvl w:val="0"/>
          <w:numId w:val="6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2B6E">
        <w:rPr>
          <w:rFonts w:ascii="Times New Roman" w:hAnsi="Times New Roman" w:cs="Times New Roman"/>
          <w:b/>
          <w:sz w:val="24"/>
          <w:szCs w:val="24"/>
        </w:rPr>
        <w:t>Duca ȘT</w:t>
      </w:r>
      <w:r w:rsidRPr="004B2B6E">
        <w:rPr>
          <w:rFonts w:ascii="Times New Roman" w:hAnsi="Times New Roman" w:cs="Times New Roman"/>
          <w:sz w:val="24"/>
          <w:szCs w:val="24"/>
        </w:rPr>
        <w:t>, Roca M, Costache</w:t>
      </w:r>
      <w:r w:rsidRPr="004B2B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AD, Chetran</w:t>
      </w:r>
      <w:r w:rsidRPr="004B2B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A,</w:t>
      </w:r>
      <w:r w:rsidRPr="004B2B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Afrăsânie I, Miftode RȘ, Tudorancea I, Matei I, Ciorap RG, Mitu O, Bădescu MC, Iliescu-Halitchi D, Halițchi-Iliescu CO, Mitu</w:t>
      </w:r>
      <w:r w:rsidRPr="004B2B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F,</w:t>
      </w:r>
      <w:r w:rsidRPr="004B2B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Lionte</w:t>
      </w:r>
      <w:r w:rsidRPr="004B2B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C,</w:t>
      </w:r>
      <w:r w:rsidRPr="004B2B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Costache</w:t>
      </w:r>
      <w:r w:rsidRPr="004B2B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II.</w:t>
      </w:r>
      <w:r w:rsidRPr="004B2B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T-Wave</w:t>
      </w:r>
      <w:r w:rsidRPr="004B2B6E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Analysis</w:t>
      </w:r>
      <w:r w:rsidRPr="004B2B6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on</w:t>
      </w:r>
      <w:r w:rsidRPr="004B2B6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the</w:t>
      </w:r>
      <w:r w:rsidRPr="004B2B6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24</w:t>
      </w:r>
      <w:r w:rsidRPr="004B2B6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h</w:t>
      </w:r>
      <w:r w:rsidRPr="004B2B6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Holter</w:t>
      </w:r>
      <w:r w:rsidRPr="004B2B6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ECG</w:t>
      </w:r>
      <w:r w:rsidRPr="004B2B6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Monitoring</w:t>
      </w:r>
      <w:r w:rsidRPr="004B2B6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 xml:space="preserve">as a Predictive Assessment of Major Adverse Cardiovascular Events in Patients with </w:t>
      </w:r>
      <w:r w:rsidRPr="004B2B6E">
        <w:rPr>
          <w:rFonts w:ascii="Times New Roman" w:hAnsi="Times New Roman" w:cs="Times New Roman"/>
          <w:i/>
          <w:spacing w:val="-2"/>
          <w:sz w:val="24"/>
          <w:szCs w:val="24"/>
        </w:rPr>
        <w:t>Myocardial</w:t>
      </w:r>
      <w:r w:rsidRPr="004B2B6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pacing w:val="-2"/>
          <w:sz w:val="24"/>
          <w:szCs w:val="24"/>
        </w:rPr>
        <w:t>Infarction:</w:t>
      </w:r>
      <w:r w:rsidRPr="004B2B6E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 w:rsidRPr="004B2B6E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pacing w:val="-2"/>
          <w:sz w:val="24"/>
          <w:szCs w:val="24"/>
        </w:rPr>
        <w:t>Literature</w:t>
      </w:r>
      <w:r w:rsidRPr="004B2B6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pacing w:val="-2"/>
          <w:sz w:val="24"/>
          <w:szCs w:val="24"/>
        </w:rPr>
        <w:t>Review</w:t>
      </w:r>
      <w:r w:rsidRPr="004B2B6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pacing w:val="-2"/>
          <w:sz w:val="24"/>
          <w:szCs w:val="24"/>
        </w:rPr>
        <w:t>and</w:t>
      </w:r>
      <w:r w:rsidRPr="004B2B6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pacing w:val="-2"/>
          <w:sz w:val="24"/>
          <w:szCs w:val="24"/>
        </w:rPr>
        <w:t>Future</w:t>
      </w:r>
      <w:r w:rsidRPr="004B2B6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pacing w:val="-2"/>
          <w:sz w:val="24"/>
          <w:szCs w:val="24"/>
        </w:rPr>
        <w:t>Perspectives.</w:t>
      </w:r>
      <w:r w:rsidRPr="004B2B6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pacing w:val="-2"/>
          <w:sz w:val="24"/>
          <w:szCs w:val="24"/>
        </w:rPr>
        <w:t>Life</w:t>
      </w:r>
      <w:r w:rsidRPr="004B2B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pacing w:val="-2"/>
          <w:sz w:val="24"/>
          <w:szCs w:val="24"/>
        </w:rPr>
        <w:t>(Basel).</w:t>
      </w:r>
      <w:r w:rsidRPr="004B2B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pacing w:val="-2"/>
          <w:sz w:val="24"/>
          <w:szCs w:val="24"/>
        </w:rPr>
        <w:t xml:space="preserve">2023 </w:t>
      </w:r>
      <w:r w:rsidRPr="004B2B6E">
        <w:rPr>
          <w:rFonts w:ascii="Times New Roman" w:hAnsi="Times New Roman" w:cs="Times New Roman"/>
          <w:sz w:val="24"/>
          <w:szCs w:val="24"/>
        </w:rPr>
        <w:t>May 10;13(5):1155. doi: 10.3390/life13051155.</w:t>
      </w:r>
    </w:p>
    <w:p w14:paraId="4D16D3F5" w14:textId="10F5047A" w:rsidR="003D323C" w:rsidRPr="004B2B6E" w:rsidRDefault="0047557C" w:rsidP="003D323C">
      <w:pPr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32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4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>(</w:t>
      </w:r>
      <w:hyperlink r:id="rId33" w:history="1">
        <w:r w:rsidR="003D323C"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34" w:history="1">
        <w:r w:rsidR="003D323C"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FCE4840" w14:textId="77777777" w:rsidR="003D323C" w:rsidRPr="004B2B6E" w:rsidRDefault="003D323C" w:rsidP="003D323C">
      <w:pPr>
        <w:pStyle w:val="ListParagraph"/>
        <w:widowControl w:val="0"/>
        <w:tabs>
          <w:tab w:val="left" w:pos="743"/>
        </w:tabs>
        <w:autoSpaceDE w:val="0"/>
        <w:autoSpaceDN w:val="0"/>
        <w:ind w:left="743" w:right="18"/>
        <w:jc w:val="both"/>
        <w:rPr>
          <w:rFonts w:ascii="Times New Roman" w:hAnsi="Times New Roman" w:cs="Times New Roman"/>
          <w:sz w:val="24"/>
          <w:szCs w:val="24"/>
        </w:rPr>
      </w:pPr>
      <w:hyperlink r:id="rId35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https://www.mdpi.com/2075-1729/13/5/1155</w:t>
        </w:r>
      </w:hyperlink>
    </w:p>
    <w:p w14:paraId="27B6AED2" w14:textId="77777777" w:rsidR="003D323C" w:rsidRPr="004B2B6E" w:rsidRDefault="003D323C" w:rsidP="003D323C">
      <w:pPr>
        <w:pStyle w:val="ListParagraph"/>
        <w:widowControl w:val="0"/>
        <w:numPr>
          <w:ilvl w:val="0"/>
          <w:numId w:val="6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2B6E">
        <w:rPr>
          <w:rFonts w:ascii="Times New Roman" w:hAnsi="Times New Roman" w:cs="Times New Roman"/>
          <w:b/>
          <w:sz w:val="24"/>
          <w:szCs w:val="24"/>
        </w:rPr>
        <w:t>Duca ȘT</w:t>
      </w:r>
      <w:r w:rsidRPr="004B2B6E">
        <w:rPr>
          <w:rFonts w:ascii="Times New Roman" w:hAnsi="Times New Roman" w:cs="Times New Roman"/>
          <w:sz w:val="24"/>
          <w:szCs w:val="24"/>
        </w:rPr>
        <w:t>, Chetran</w:t>
      </w:r>
      <w:r w:rsidRPr="004B2B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A, Miftode RȘ, Mitu O, Costache</w:t>
      </w:r>
      <w:r w:rsidRPr="004B2B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AD, Nicolae</w:t>
      </w:r>
      <w:r w:rsidRPr="004B2B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 xml:space="preserve">A, Iliescu-Halițchi D, Halițchi-Iliescu CO, Mitu F, Costache II. </w:t>
      </w:r>
      <w:r w:rsidRPr="004B2B6E">
        <w:rPr>
          <w:rFonts w:ascii="Times New Roman" w:hAnsi="Times New Roman" w:cs="Times New Roman"/>
          <w:i/>
          <w:sz w:val="24"/>
          <w:szCs w:val="24"/>
        </w:rPr>
        <w:t xml:space="preserve">Myocardial Ischemia in Patients with COVID-19 Infection: Between Pathophysiological Mechanisms and Electrocardiographic Findings. </w:t>
      </w:r>
      <w:r w:rsidRPr="004B2B6E">
        <w:rPr>
          <w:rFonts w:ascii="Times New Roman" w:hAnsi="Times New Roman" w:cs="Times New Roman"/>
          <w:sz w:val="24"/>
          <w:szCs w:val="24"/>
        </w:rPr>
        <w:t xml:space="preserve">Life (Basel). 2022 Jul 8;12(7):1015. doi: </w:t>
      </w:r>
      <w:r w:rsidRPr="004B2B6E">
        <w:rPr>
          <w:rFonts w:ascii="Times New Roman" w:hAnsi="Times New Roman" w:cs="Times New Roman"/>
          <w:spacing w:val="-2"/>
          <w:sz w:val="24"/>
          <w:szCs w:val="24"/>
        </w:rPr>
        <w:t>10.3390/life12071015.</w:t>
      </w:r>
    </w:p>
    <w:p w14:paraId="265D739A" w14:textId="4FFEF627" w:rsidR="003D323C" w:rsidRPr="004B2B6E" w:rsidRDefault="0047557C" w:rsidP="003D323C">
      <w:pPr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36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4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>(</w:t>
      </w:r>
      <w:hyperlink r:id="rId37" w:history="1">
        <w:r w:rsidR="003D323C"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38" w:history="1">
        <w:r w:rsidR="003D323C"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8EF3589" w14:textId="238B1DD2" w:rsidR="003D323C" w:rsidRPr="004B2B6E" w:rsidRDefault="003D323C" w:rsidP="00A74480">
      <w:pPr>
        <w:pStyle w:val="ListParagraph"/>
        <w:widowControl w:val="0"/>
        <w:tabs>
          <w:tab w:val="left" w:pos="743"/>
        </w:tabs>
        <w:autoSpaceDE w:val="0"/>
        <w:autoSpaceDN w:val="0"/>
        <w:ind w:left="743" w:right="20"/>
        <w:jc w:val="both"/>
        <w:rPr>
          <w:rFonts w:ascii="Times New Roman" w:hAnsi="Times New Roman" w:cs="Times New Roman"/>
          <w:sz w:val="24"/>
          <w:szCs w:val="24"/>
        </w:rPr>
      </w:pPr>
      <w:hyperlink r:id="rId39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https://www.mdpi.com/2075-1729/12/7/1015</w:t>
        </w:r>
      </w:hyperlink>
    </w:p>
    <w:p w14:paraId="7BE59B30" w14:textId="77777777" w:rsidR="003D323C" w:rsidRPr="004B2B6E" w:rsidRDefault="003D323C" w:rsidP="003D323C">
      <w:pPr>
        <w:pStyle w:val="ListParagraph"/>
        <w:widowControl w:val="0"/>
        <w:numPr>
          <w:ilvl w:val="0"/>
          <w:numId w:val="6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2B6E">
        <w:rPr>
          <w:rFonts w:ascii="Times New Roman" w:hAnsi="Times New Roman" w:cs="Times New Roman"/>
          <w:sz w:val="24"/>
          <w:szCs w:val="24"/>
        </w:rPr>
        <w:t>Chetran</w:t>
      </w:r>
      <w:r w:rsidRPr="004B2B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 xml:space="preserve">A, Bădescu MC, Şerban IL, </w:t>
      </w:r>
      <w:r w:rsidRPr="004B2B6E">
        <w:rPr>
          <w:rFonts w:ascii="Times New Roman" w:hAnsi="Times New Roman" w:cs="Times New Roman"/>
          <w:b/>
          <w:sz w:val="24"/>
          <w:szCs w:val="24"/>
        </w:rPr>
        <w:t>Duca ŞT*,</w:t>
      </w:r>
      <w:r w:rsidRPr="004B2B6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Afrăsânie I, Cepoi MR, Dmour BA, Matei IT, Haba MŞC, Costache</w:t>
      </w:r>
      <w:r w:rsidRPr="004B2B6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AD, Mitu O, Cianga CM,</w:t>
      </w:r>
      <w:r w:rsidRPr="004B2B6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 xml:space="preserve">Tuchiluş C, Constantinescu D, Costache-Enache II. </w:t>
      </w:r>
      <w:r w:rsidRPr="004B2B6E">
        <w:rPr>
          <w:rFonts w:ascii="Times New Roman" w:hAnsi="Times New Roman" w:cs="Times New Roman"/>
          <w:i/>
          <w:sz w:val="24"/>
          <w:szCs w:val="24"/>
        </w:rPr>
        <w:t xml:space="preserve">Insights into the Novel Cardiac Biomarker in Acute Heart Failure: Mybp-C. </w:t>
      </w:r>
      <w:r w:rsidRPr="004B2B6E">
        <w:rPr>
          <w:rFonts w:ascii="Times New Roman" w:hAnsi="Times New Roman" w:cs="Times New Roman"/>
          <w:sz w:val="24"/>
          <w:szCs w:val="24"/>
        </w:rPr>
        <w:t>Life (Basel). 2024 Apr 16;14(4):513. doi: 10.3390/life14040513.</w:t>
      </w:r>
    </w:p>
    <w:p w14:paraId="327F7926" w14:textId="65DFB4CF" w:rsidR="003D323C" w:rsidRPr="004B2B6E" w:rsidRDefault="0047557C" w:rsidP="003D323C">
      <w:pPr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40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IF=3,4</w:t>
        </w:r>
      </w:hyperlink>
      <w:r w:rsidRPr="004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>(</w:t>
      </w:r>
      <w:hyperlink r:id="rId41" w:history="1">
        <w:r w:rsidR="003D323C"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cotată ISI</w:t>
        </w:r>
      </w:hyperlink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42" w:history="1">
        <w:r w:rsidR="003D323C"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articol full text</w:t>
        </w:r>
      </w:hyperlink>
      <w:r w:rsidR="003D323C" w:rsidRPr="004B2B6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CCF9FA1" w14:textId="09658936" w:rsidR="003D323C" w:rsidRPr="004B2B6E" w:rsidRDefault="003D323C" w:rsidP="000F5474">
      <w:pPr>
        <w:pStyle w:val="ListParagraph"/>
        <w:widowControl w:val="0"/>
        <w:tabs>
          <w:tab w:val="left" w:pos="743"/>
        </w:tabs>
        <w:autoSpaceDE w:val="0"/>
        <w:autoSpaceDN w:val="0"/>
        <w:ind w:left="383" w:right="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B2B6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hyperlink r:id="rId43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https://www.mdpi.com/2075-1729/14/4/513</w:t>
        </w:r>
      </w:hyperlink>
    </w:p>
    <w:p w14:paraId="59F48CA3" w14:textId="77777777" w:rsidR="001F32C7" w:rsidRPr="004B2B6E" w:rsidRDefault="001F32C7" w:rsidP="000C6F70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</w:p>
    <w:p w14:paraId="597D5B27" w14:textId="53632365" w:rsidR="00CA559A" w:rsidRPr="004B2B6E" w:rsidRDefault="0017309E" w:rsidP="00CA559A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  <w:lang w:val="fr-FR"/>
        </w:rPr>
      </w:pPr>
      <w:r w:rsidRPr="004B2B6E">
        <w:rPr>
          <w:rFonts w:ascii="Times New Roman" w:hAnsi="Times New Roman" w:cs="Times New Roman"/>
          <w:sz w:val="24"/>
          <w:szCs w:val="24"/>
          <w:lang w:val="fr-FR"/>
        </w:rPr>
        <w:t>Lucrări în revistă</w:t>
      </w:r>
      <w:r w:rsidR="00CA559A" w:rsidRPr="004B2B6E">
        <w:rPr>
          <w:rFonts w:ascii="Times New Roman" w:hAnsi="Times New Roman" w:cs="Times New Roman"/>
          <w:sz w:val="24"/>
          <w:szCs w:val="24"/>
          <w:lang w:val="fr-FR"/>
        </w:rPr>
        <w:t xml:space="preserve"> indexată BDI</w:t>
      </w:r>
      <w:r w:rsidR="00CA559A" w:rsidRPr="004B2B6E">
        <w:rPr>
          <w:rStyle w:val="FootnoteReference"/>
          <w:rFonts w:ascii="Times New Roman" w:hAnsi="Times New Roman" w:cs="Times New Roman"/>
          <w:sz w:val="24"/>
          <w:szCs w:val="24"/>
          <w:lang w:val="fr-FR"/>
        </w:rPr>
        <w:footnoteReference w:id="3"/>
      </w:r>
      <w:r w:rsidR="000C6F70" w:rsidRPr="004B2B6E">
        <w:rPr>
          <w:rFonts w:ascii="Times New Roman" w:hAnsi="Times New Roman" w:cs="Times New Roman"/>
          <w:sz w:val="24"/>
          <w:szCs w:val="24"/>
          <w:lang w:val="fr-FR"/>
        </w:rPr>
        <w:br/>
      </w:r>
    </w:p>
    <w:p w14:paraId="214B9F00" w14:textId="77777777" w:rsidR="003D323C" w:rsidRPr="004B2B6E" w:rsidRDefault="003D323C" w:rsidP="003D323C">
      <w:pPr>
        <w:pStyle w:val="ListParagraph"/>
        <w:widowControl w:val="0"/>
        <w:numPr>
          <w:ilvl w:val="0"/>
          <w:numId w:val="8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2B6E">
        <w:rPr>
          <w:rFonts w:ascii="Times New Roman" w:hAnsi="Times New Roman" w:cs="Times New Roman"/>
          <w:b/>
          <w:sz w:val="24"/>
          <w:szCs w:val="24"/>
          <w:lang w:val="es-ES"/>
        </w:rPr>
        <w:t>Duca, Ştefania-Teodora</w:t>
      </w:r>
      <w:r w:rsidRPr="004B2B6E">
        <w:rPr>
          <w:rFonts w:ascii="Times New Roman" w:hAnsi="Times New Roman" w:cs="Times New Roman"/>
          <w:sz w:val="24"/>
          <w:szCs w:val="24"/>
          <w:lang w:val="es-ES"/>
        </w:rPr>
        <w:t xml:space="preserve">, et al. </w:t>
      </w:r>
      <w:r w:rsidRPr="004B2B6E">
        <w:rPr>
          <w:rFonts w:ascii="Times New Roman" w:hAnsi="Times New Roman" w:cs="Times New Roman"/>
          <w:i/>
          <w:sz w:val="24"/>
          <w:szCs w:val="24"/>
        </w:rPr>
        <w:t>Heartbeat Chronicles: Decoding the Interplay of Echocardiography and Heart Rate Variability in Chronic Heart Failure Patients – Unraveling the Mysteries with Traditional and Advanced 24-Hour Holter ECG Parameters.</w:t>
      </w:r>
      <w:r w:rsidRPr="004B2B6E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Romanian</w:t>
      </w:r>
      <w:r w:rsidRPr="004B2B6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Journal</w:t>
      </w:r>
      <w:r w:rsidRPr="004B2B6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of</w:t>
      </w:r>
      <w:r w:rsidRPr="004B2B6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Cardiology,</w:t>
      </w:r>
      <w:r w:rsidRPr="004B2B6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vol.</w:t>
      </w:r>
      <w:r w:rsidRPr="004B2B6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34,</w:t>
      </w:r>
      <w:r w:rsidRPr="004B2B6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no.</w:t>
      </w:r>
      <w:r w:rsidRPr="004B2B6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2,</w:t>
      </w:r>
      <w:r w:rsidRPr="004B2B6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Sciendo,</w:t>
      </w:r>
      <w:r w:rsidRPr="004B2B6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2024,</w:t>
      </w:r>
      <w:r w:rsidRPr="004B2B6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>pp.</w:t>
      </w:r>
      <w:r w:rsidRPr="004B2B6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</w:rPr>
        <w:t xml:space="preserve">68-82. </w:t>
      </w:r>
      <w:hyperlink r:id="rId44" w:history="1">
        <w:r w:rsidRPr="004B2B6E">
          <w:rPr>
            <w:rStyle w:val="Hyperlink"/>
            <w:rFonts w:ascii="Times New Roman" w:hAnsi="Times New Roman" w:cs="Times New Roman"/>
            <w:spacing w:val="-2"/>
            <w:sz w:val="24"/>
            <w:szCs w:val="24"/>
          </w:rPr>
          <w:t>https://doi.org/10.2478/rjc-2024-0009</w:t>
        </w:r>
      </w:hyperlink>
    </w:p>
    <w:p w14:paraId="6D1F94F8" w14:textId="31BC042F" w:rsidR="003D323C" w:rsidRPr="004B2B6E" w:rsidRDefault="003D323C" w:rsidP="003D323C">
      <w:pPr>
        <w:widowControl w:val="0"/>
        <w:tabs>
          <w:tab w:val="left" w:pos="460"/>
        </w:tabs>
        <w:autoSpaceDE w:val="0"/>
        <w:autoSpaceDN w:val="0"/>
        <w:adjustRightInd w:val="0"/>
        <w:spacing w:line="222" w:lineRule="exact"/>
        <w:ind w:left="743" w:right="-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B2B6E">
        <w:rPr>
          <w:rFonts w:ascii="Times New Roman" w:hAnsi="Times New Roman" w:cs="Times New Roman"/>
          <w:sz w:val="24"/>
          <w:szCs w:val="24"/>
          <w:lang w:val="en-GB"/>
        </w:rPr>
        <w:t>(</w:t>
      </w:r>
      <w:hyperlink r:id="rId45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cotată BDI</w:t>
        </w:r>
      </w:hyperlink>
      <w:r w:rsidRPr="004B2B6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hyperlink r:id="rId46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articol full text</w:t>
        </w:r>
      </w:hyperlink>
      <w:r w:rsidRPr="004B2B6E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6FA2E35B" w14:textId="77777777" w:rsidR="003D323C" w:rsidRDefault="003D323C" w:rsidP="003D323C">
      <w:pPr>
        <w:pStyle w:val="ListParagraph"/>
        <w:widowControl w:val="0"/>
        <w:tabs>
          <w:tab w:val="left" w:pos="743"/>
        </w:tabs>
        <w:autoSpaceDE w:val="0"/>
        <w:autoSpaceDN w:val="0"/>
        <w:spacing w:before="2"/>
        <w:ind w:left="743" w:right="18"/>
        <w:jc w:val="both"/>
        <w:rPr>
          <w:sz w:val="24"/>
          <w:szCs w:val="24"/>
        </w:rPr>
      </w:pPr>
      <w:hyperlink r:id="rId47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https://reference-global.com/article/10.2478/rjc-2024-0009</w:t>
        </w:r>
      </w:hyperlink>
    </w:p>
    <w:p w14:paraId="55C9E9A2" w14:textId="77777777" w:rsidR="00BA243D" w:rsidRDefault="00BA243D" w:rsidP="003D323C">
      <w:pPr>
        <w:pStyle w:val="ListParagraph"/>
        <w:widowControl w:val="0"/>
        <w:tabs>
          <w:tab w:val="left" w:pos="743"/>
        </w:tabs>
        <w:autoSpaceDE w:val="0"/>
        <w:autoSpaceDN w:val="0"/>
        <w:spacing w:before="2"/>
        <w:ind w:left="743" w:right="18"/>
        <w:jc w:val="both"/>
        <w:rPr>
          <w:sz w:val="24"/>
          <w:szCs w:val="24"/>
        </w:rPr>
      </w:pPr>
    </w:p>
    <w:p w14:paraId="3DC2EB0B" w14:textId="77777777" w:rsidR="00BA243D" w:rsidRPr="004B2B6E" w:rsidRDefault="00BA243D" w:rsidP="003D323C">
      <w:pPr>
        <w:pStyle w:val="ListParagraph"/>
        <w:widowControl w:val="0"/>
        <w:tabs>
          <w:tab w:val="left" w:pos="743"/>
        </w:tabs>
        <w:autoSpaceDE w:val="0"/>
        <w:autoSpaceDN w:val="0"/>
        <w:spacing w:before="2"/>
        <w:ind w:left="743" w:right="18"/>
        <w:jc w:val="both"/>
        <w:rPr>
          <w:rFonts w:ascii="Times New Roman" w:hAnsi="Times New Roman" w:cs="Times New Roman"/>
          <w:sz w:val="24"/>
          <w:szCs w:val="24"/>
        </w:rPr>
      </w:pPr>
    </w:p>
    <w:p w14:paraId="56F8FE3D" w14:textId="77777777" w:rsidR="003D323C" w:rsidRPr="004B2B6E" w:rsidRDefault="003D323C" w:rsidP="003D323C">
      <w:pPr>
        <w:pStyle w:val="ListParagraph"/>
        <w:widowControl w:val="0"/>
        <w:numPr>
          <w:ilvl w:val="0"/>
          <w:numId w:val="8"/>
        </w:numPr>
        <w:tabs>
          <w:tab w:val="left" w:pos="743"/>
        </w:tabs>
        <w:autoSpaceDE w:val="0"/>
        <w:autoSpaceDN w:val="0"/>
        <w:spacing w:before="2"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2B6E">
        <w:rPr>
          <w:rFonts w:ascii="Times New Roman" w:hAnsi="Times New Roman" w:cs="Times New Roman"/>
          <w:b/>
          <w:sz w:val="24"/>
          <w:szCs w:val="24"/>
          <w:lang w:val="es-ES"/>
        </w:rPr>
        <w:t>Ștefania-Teodora</w:t>
      </w:r>
      <w:r w:rsidRPr="004B2B6E">
        <w:rPr>
          <w:rFonts w:ascii="Times New Roman" w:hAnsi="Times New Roman" w:cs="Times New Roman"/>
          <w:b/>
          <w:spacing w:val="-13"/>
          <w:sz w:val="24"/>
          <w:szCs w:val="24"/>
          <w:lang w:val="es-ES"/>
        </w:rPr>
        <w:t xml:space="preserve"> </w:t>
      </w:r>
      <w:r w:rsidRPr="004B2B6E">
        <w:rPr>
          <w:rFonts w:ascii="Times New Roman" w:hAnsi="Times New Roman" w:cs="Times New Roman"/>
          <w:b/>
          <w:sz w:val="24"/>
          <w:szCs w:val="24"/>
          <w:lang w:val="es-ES"/>
        </w:rPr>
        <w:t>Duca</w:t>
      </w:r>
      <w:r w:rsidRPr="004B2B6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4B2B6E">
        <w:rPr>
          <w:rFonts w:ascii="Times New Roman" w:hAnsi="Times New Roman" w:cs="Times New Roman"/>
          <w:spacing w:val="-13"/>
          <w:sz w:val="24"/>
          <w:szCs w:val="24"/>
          <w:lang w:val="es-ES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  <w:lang w:val="es-ES"/>
        </w:rPr>
        <w:t>Radu-Ștefan</w:t>
      </w:r>
      <w:r w:rsidRPr="004B2B6E">
        <w:rPr>
          <w:rFonts w:ascii="Times New Roman" w:hAnsi="Times New Roman" w:cs="Times New Roman"/>
          <w:spacing w:val="-13"/>
          <w:sz w:val="24"/>
          <w:szCs w:val="24"/>
          <w:lang w:val="es-ES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  <w:lang w:val="es-ES"/>
        </w:rPr>
        <w:t>Miftode,</w:t>
      </w:r>
      <w:r w:rsidRPr="004B2B6E">
        <w:rPr>
          <w:rFonts w:ascii="Times New Roman" w:hAnsi="Times New Roman" w:cs="Times New Roman"/>
          <w:spacing w:val="-13"/>
          <w:sz w:val="24"/>
          <w:szCs w:val="24"/>
          <w:lang w:val="es-ES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  <w:lang w:val="es-ES"/>
        </w:rPr>
        <w:t>Ovidiu</w:t>
      </w:r>
      <w:r w:rsidRPr="004B2B6E">
        <w:rPr>
          <w:rFonts w:ascii="Times New Roman" w:hAnsi="Times New Roman" w:cs="Times New Roman"/>
          <w:spacing w:val="-13"/>
          <w:sz w:val="24"/>
          <w:szCs w:val="24"/>
          <w:lang w:val="es-ES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  <w:lang w:val="es-ES"/>
        </w:rPr>
        <w:t>Mitu,</w:t>
      </w:r>
      <w:r w:rsidRPr="004B2B6E">
        <w:rPr>
          <w:rFonts w:ascii="Times New Roman" w:hAnsi="Times New Roman" w:cs="Times New Roman"/>
          <w:spacing w:val="-13"/>
          <w:sz w:val="24"/>
          <w:szCs w:val="24"/>
          <w:lang w:val="es-ES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  <w:lang w:val="es-ES"/>
        </w:rPr>
        <w:t>Antoniu-Octavian</w:t>
      </w:r>
      <w:r w:rsidRPr="004B2B6E">
        <w:rPr>
          <w:rFonts w:ascii="Times New Roman" w:hAnsi="Times New Roman" w:cs="Times New Roman"/>
          <w:spacing w:val="-13"/>
          <w:sz w:val="24"/>
          <w:szCs w:val="24"/>
          <w:lang w:val="es-ES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  <w:lang w:val="es-ES"/>
        </w:rPr>
        <w:t xml:space="preserve">Petriș, Alexandru-Dan Costache, Irina-Iuliana Costache. </w:t>
      </w:r>
      <w:r w:rsidRPr="004B2B6E">
        <w:rPr>
          <w:rFonts w:ascii="Times New Roman" w:hAnsi="Times New Roman" w:cs="Times New Roman"/>
          <w:i/>
          <w:sz w:val="24"/>
          <w:szCs w:val="24"/>
        </w:rPr>
        <w:t xml:space="preserve">Particular aspects in patients with paraneoplastic deep vein thrombosis: from a shadowy diagnosis to a routinely met pathology. </w:t>
      </w:r>
      <w:r w:rsidRPr="004B2B6E">
        <w:rPr>
          <w:rFonts w:ascii="Times New Roman" w:hAnsi="Times New Roman" w:cs="Times New Roman"/>
          <w:sz w:val="24"/>
          <w:szCs w:val="24"/>
        </w:rPr>
        <w:t xml:space="preserve">Rev. Med. Chir. Soc. Med. Nat., Iași - 2021 - vol. 125, no. 1, pag. 19-27. </w:t>
      </w:r>
      <w:r w:rsidRPr="004B2B6E">
        <w:rPr>
          <w:rFonts w:ascii="Times New Roman" w:hAnsi="Times New Roman" w:cs="Times New Roman"/>
          <w:spacing w:val="-2"/>
          <w:sz w:val="24"/>
          <w:szCs w:val="24"/>
          <w:u w:val="single"/>
        </w:rPr>
        <w:t>https://</w:t>
      </w:r>
      <w:hyperlink r:id="rId48">
        <w:r w:rsidRPr="004B2B6E">
          <w:rPr>
            <w:rFonts w:ascii="Times New Roman" w:hAnsi="Times New Roman" w:cs="Times New Roman"/>
            <w:spacing w:val="-2"/>
            <w:sz w:val="24"/>
            <w:szCs w:val="24"/>
            <w:u w:val="single"/>
          </w:rPr>
          <w:t>www.revmedchir.ro/index.php/revmedchir/article/view/2338</w:t>
        </w:r>
      </w:hyperlink>
    </w:p>
    <w:p w14:paraId="293E3E75" w14:textId="3DA31017" w:rsidR="003D323C" w:rsidRPr="004B2B6E" w:rsidRDefault="003D323C" w:rsidP="003D323C">
      <w:pPr>
        <w:widowControl w:val="0"/>
        <w:tabs>
          <w:tab w:val="left" w:pos="460"/>
        </w:tabs>
        <w:autoSpaceDE w:val="0"/>
        <w:autoSpaceDN w:val="0"/>
        <w:adjustRightInd w:val="0"/>
        <w:spacing w:line="222" w:lineRule="exact"/>
        <w:ind w:left="743" w:right="-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B2B6E">
        <w:rPr>
          <w:rFonts w:ascii="Times New Roman" w:hAnsi="Times New Roman" w:cs="Times New Roman"/>
          <w:sz w:val="24"/>
          <w:szCs w:val="24"/>
          <w:lang w:val="en-GB"/>
        </w:rPr>
        <w:t>(</w:t>
      </w:r>
      <w:hyperlink r:id="rId49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cotată BDI</w:t>
        </w:r>
      </w:hyperlink>
      <w:r w:rsidRPr="004B2B6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hyperlink r:id="rId50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articol full text</w:t>
        </w:r>
      </w:hyperlink>
      <w:r w:rsidRPr="004B2B6E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53EECF3E" w14:textId="77777777" w:rsidR="003D323C" w:rsidRPr="004B2B6E" w:rsidRDefault="003D323C" w:rsidP="003D323C">
      <w:pPr>
        <w:widowControl w:val="0"/>
        <w:tabs>
          <w:tab w:val="left" w:pos="460"/>
        </w:tabs>
        <w:autoSpaceDE w:val="0"/>
        <w:autoSpaceDN w:val="0"/>
        <w:adjustRightInd w:val="0"/>
        <w:spacing w:line="222" w:lineRule="exact"/>
        <w:ind w:left="743" w:right="-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hyperlink r:id="rId51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https://www.rjor.ro/hypertension-and-cardiovascular-diseases-are-one-of-the-main-risks-forstomatologists-practicing-in-rural-counties-original-study/</w:t>
        </w:r>
      </w:hyperlink>
    </w:p>
    <w:p w14:paraId="4DBFD69B" w14:textId="77777777" w:rsidR="003D323C" w:rsidRPr="004B2B6E" w:rsidRDefault="003D323C" w:rsidP="003D323C">
      <w:pPr>
        <w:pStyle w:val="ListParagraph"/>
        <w:widowControl w:val="0"/>
        <w:numPr>
          <w:ilvl w:val="0"/>
          <w:numId w:val="8"/>
        </w:numPr>
        <w:tabs>
          <w:tab w:val="left" w:pos="743"/>
        </w:tabs>
        <w:autoSpaceDE w:val="0"/>
        <w:autoSpaceDN w:val="0"/>
        <w:spacing w:line="240" w:lineRule="auto"/>
        <w:ind w:right="18"/>
        <w:contextualSpacing w:val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4B2B6E">
        <w:rPr>
          <w:rFonts w:ascii="Times New Roman" w:hAnsi="Times New Roman" w:cs="Times New Roman"/>
          <w:b/>
          <w:sz w:val="24"/>
          <w:szCs w:val="24"/>
          <w:lang w:val="es-ES"/>
        </w:rPr>
        <w:t>Duca,</w:t>
      </w:r>
      <w:r w:rsidRPr="004B2B6E">
        <w:rPr>
          <w:rFonts w:ascii="Times New Roman" w:hAnsi="Times New Roman" w:cs="Times New Roman"/>
          <w:b/>
          <w:spacing w:val="-8"/>
          <w:sz w:val="24"/>
          <w:szCs w:val="24"/>
          <w:lang w:val="es-ES"/>
        </w:rPr>
        <w:t xml:space="preserve"> </w:t>
      </w:r>
      <w:r w:rsidRPr="004B2B6E">
        <w:rPr>
          <w:rFonts w:ascii="Times New Roman" w:hAnsi="Times New Roman" w:cs="Times New Roman"/>
          <w:b/>
          <w:sz w:val="24"/>
          <w:szCs w:val="24"/>
          <w:lang w:val="es-ES"/>
        </w:rPr>
        <w:t>Ștefania</w:t>
      </w:r>
      <w:r w:rsidRPr="004B2B6E">
        <w:rPr>
          <w:rFonts w:ascii="Times New Roman" w:hAnsi="Times New Roman" w:cs="Times New Roman"/>
          <w:b/>
          <w:spacing w:val="-8"/>
          <w:sz w:val="24"/>
          <w:szCs w:val="24"/>
          <w:lang w:val="es-ES"/>
        </w:rPr>
        <w:t xml:space="preserve"> </w:t>
      </w:r>
      <w:r w:rsidRPr="004B2B6E">
        <w:rPr>
          <w:rFonts w:ascii="Times New Roman" w:hAnsi="Times New Roman" w:cs="Times New Roman"/>
          <w:b/>
          <w:sz w:val="24"/>
          <w:szCs w:val="24"/>
          <w:lang w:val="es-ES"/>
        </w:rPr>
        <w:t>Teodora</w:t>
      </w:r>
      <w:r w:rsidRPr="004B2B6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4B2B6E">
        <w:rPr>
          <w:rFonts w:ascii="Times New Roman" w:hAnsi="Times New Roman" w:cs="Times New Roman"/>
          <w:spacing w:val="-8"/>
          <w:sz w:val="24"/>
          <w:szCs w:val="24"/>
          <w:lang w:val="es-ES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  <w:lang w:val="es-ES"/>
        </w:rPr>
        <w:t>et</w:t>
      </w:r>
      <w:r w:rsidRPr="004B2B6E">
        <w:rPr>
          <w:rFonts w:ascii="Times New Roman" w:hAnsi="Times New Roman" w:cs="Times New Roman"/>
          <w:spacing w:val="-8"/>
          <w:sz w:val="24"/>
          <w:szCs w:val="24"/>
          <w:lang w:val="es-ES"/>
        </w:rPr>
        <w:t xml:space="preserve"> </w:t>
      </w:r>
      <w:r w:rsidRPr="004B2B6E">
        <w:rPr>
          <w:rFonts w:ascii="Times New Roman" w:hAnsi="Times New Roman" w:cs="Times New Roman"/>
          <w:sz w:val="24"/>
          <w:szCs w:val="24"/>
          <w:lang w:val="es-ES"/>
        </w:rPr>
        <w:t>al.</w:t>
      </w:r>
      <w:r w:rsidRPr="004B2B6E">
        <w:rPr>
          <w:rFonts w:ascii="Times New Roman" w:hAnsi="Times New Roman" w:cs="Times New Roman"/>
          <w:spacing w:val="-8"/>
          <w:sz w:val="24"/>
          <w:szCs w:val="24"/>
          <w:lang w:val="es-ES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Thrombophilia: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An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Amalgam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of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Never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>Ending</w:t>
      </w:r>
      <w:r w:rsidRPr="004B2B6E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z w:val="24"/>
          <w:szCs w:val="24"/>
        </w:rPr>
        <w:t xml:space="preserve">Clinical Manifestations. </w:t>
      </w:r>
      <w:r w:rsidRPr="004B2B6E">
        <w:rPr>
          <w:rFonts w:ascii="Times New Roman" w:hAnsi="Times New Roman" w:cs="Times New Roman"/>
          <w:sz w:val="24"/>
          <w:szCs w:val="24"/>
          <w:lang w:val="es-ES"/>
        </w:rPr>
        <w:t xml:space="preserve">Internal Medicine, vol. 19, no. 3, Sciendo, 2022, pp. 41-48. </w:t>
      </w:r>
      <w:r w:rsidRPr="004B2B6E">
        <w:rPr>
          <w:rFonts w:ascii="Times New Roman" w:hAnsi="Times New Roman" w:cs="Times New Roman"/>
          <w:spacing w:val="-2"/>
          <w:sz w:val="24"/>
          <w:szCs w:val="24"/>
          <w:lang w:val="es-ES"/>
        </w:rPr>
        <w:t>https://doi.org/10.2478/inmed-2022-0218</w:t>
      </w:r>
    </w:p>
    <w:p w14:paraId="5398C542" w14:textId="678F8418" w:rsidR="003D323C" w:rsidRPr="004B2B6E" w:rsidRDefault="003D323C" w:rsidP="003D323C">
      <w:pPr>
        <w:widowControl w:val="0"/>
        <w:tabs>
          <w:tab w:val="left" w:pos="460"/>
        </w:tabs>
        <w:autoSpaceDE w:val="0"/>
        <w:autoSpaceDN w:val="0"/>
        <w:adjustRightInd w:val="0"/>
        <w:spacing w:line="222" w:lineRule="exact"/>
        <w:ind w:left="743" w:right="-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B2B6E">
        <w:rPr>
          <w:rFonts w:ascii="Times New Roman" w:hAnsi="Times New Roman" w:cs="Times New Roman"/>
          <w:sz w:val="24"/>
          <w:szCs w:val="24"/>
          <w:lang w:val="en-GB"/>
        </w:rPr>
        <w:t>(</w:t>
      </w:r>
      <w:hyperlink r:id="rId52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cotată BDI</w:t>
        </w:r>
      </w:hyperlink>
      <w:r w:rsidRPr="004B2B6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hyperlink r:id="rId53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articol full text</w:t>
        </w:r>
      </w:hyperlink>
      <w:r w:rsidRPr="004B2B6E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6FEE58CB" w14:textId="4413565F" w:rsidR="003D323C" w:rsidRPr="004B2B6E" w:rsidRDefault="003D323C" w:rsidP="000F5474">
      <w:pPr>
        <w:pStyle w:val="ListParagraph"/>
        <w:widowControl w:val="0"/>
        <w:tabs>
          <w:tab w:val="left" w:pos="743"/>
        </w:tabs>
        <w:autoSpaceDE w:val="0"/>
        <w:autoSpaceDN w:val="0"/>
        <w:ind w:right="1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hyperlink r:id="rId54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https://reference-global.com/article/10.2478/inmed-2022-0218</w:t>
        </w:r>
      </w:hyperlink>
      <w:r w:rsidRPr="004B2B6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07CA6D26" w14:textId="5E2B74AD" w:rsidR="00A74480" w:rsidRPr="004B2B6E" w:rsidRDefault="00A74480" w:rsidP="00A74480">
      <w:pPr>
        <w:pStyle w:val="ListParagraph"/>
        <w:widowControl w:val="0"/>
        <w:numPr>
          <w:ilvl w:val="0"/>
          <w:numId w:val="8"/>
        </w:numPr>
        <w:tabs>
          <w:tab w:val="left" w:pos="743"/>
        </w:tabs>
        <w:autoSpaceDE w:val="0"/>
        <w:autoSpaceDN w:val="0"/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B2B6E">
        <w:rPr>
          <w:rFonts w:ascii="Times New Roman" w:hAnsi="Times New Roman" w:cs="Times New Roman"/>
          <w:b/>
          <w:sz w:val="24"/>
          <w:szCs w:val="24"/>
          <w:lang w:val="es-ES"/>
        </w:rPr>
        <w:t>Duca ŞT</w:t>
      </w:r>
      <w:r w:rsidRPr="004B2B6E">
        <w:rPr>
          <w:rFonts w:ascii="Times New Roman" w:hAnsi="Times New Roman" w:cs="Times New Roman"/>
          <w:sz w:val="24"/>
          <w:szCs w:val="24"/>
          <w:lang w:val="es-ES"/>
        </w:rPr>
        <w:t xml:space="preserve">, Costache AD, Miftode RŞ, Mitu O, PetriŞ AO, Costache II. </w:t>
      </w:r>
      <w:r w:rsidRPr="004B2B6E">
        <w:rPr>
          <w:rFonts w:ascii="Times New Roman" w:hAnsi="Times New Roman" w:cs="Times New Roman"/>
          <w:i/>
          <w:spacing w:val="-2"/>
          <w:sz w:val="24"/>
          <w:szCs w:val="24"/>
        </w:rPr>
        <w:t>Hypercoagulability</w:t>
      </w:r>
      <w:r w:rsidRPr="004B2B6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pacing w:val="-2"/>
          <w:sz w:val="24"/>
          <w:szCs w:val="24"/>
        </w:rPr>
        <w:t>in</w:t>
      </w:r>
      <w:r w:rsidRPr="004B2B6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pacing w:val="-2"/>
          <w:sz w:val="24"/>
          <w:szCs w:val="24"/>
        </w:rPr>
        <w:t>COVID-19:</w:t>
      </w:r>
      <w:r w:rsidRPr="004B2B6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pacing w:val="-2"/>
          <w:sz w:val="24"/>
          <w:szCs w:val="24"/>
        </w:rPr>
        <w:t>from</w:t>
      </w:r>
      <w:r w:rsidRPr="004B2B6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pacing w:val="-2"/>
          <w:sz w:val="24"/>
          <w:szCs w:val="24"/>
        </w:rPr>
        <w:t>an</w:t>
      </w:r>
      <w:r w:rsidRPr="004B2B6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pacing w:val="-2"/>
          <w:sz w:val="24"/>
          <w:szCs w:val="24"/>
        </w:rPr>
        <w:t>unknown</w:t>
      </w:r>
      <w:r w:rsidRPr="004B2B6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pacing w:val="-2"/>
          <w:sz w:val="24"/>
          <w:szCs w:val="24"/>
        </w:rPr>
        <w:t>beginning</w:t>
      </w:r>
      <w:r w:rsidRPr="004B2B6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pacing w:val="-2"/>
          <w:sz w:val="24"/>
          <w:szCs w:val="24"/>
        </w:rPr>
        <w:t>to</w:t>
      </w:r>
      <w:r w:rsidRPr="004B2B6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pacing w:val="-2"/>
          <w:sz w:val="24"/>
          <w:szCs w:val="24"/>
        </w:rPr>
        <w:t>future</w:t>
      </w:r>
      <w:r w:rsidRPr="004B2B6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i/>
          <w:spacing w:val="-2"/>
          <w:sz w:val="24"/>
          <w:szCs w:val="24"/>
        </w:rPr>
        <w:t>therapies.</w:t>
      </w:r>
      <w:r w:rsidRPr="004B2B6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B2B6E">
        <w:rPr>
          <w:rFonts w:ascii="Times New Roman" w:hAnsi="Times New Roman" w:cs="Times New Roman"/>
          <w:spacing w:val="-2"/>
          <w:sz w:val="24"/>
          <w:szCs w:val="24"/>
        </w:rPr>
        <w:t xml:space="preserve">Med </w:t>
      </w:r>
      <w:r w:rsidRPr="004B2B6E">
        <w:rPr>
          <w:rFonts w:ascii="Times New Roman" w:hAnsi="Times New Roman" w:cs="Times New Roman"/>
          <w:sz w:val="24"/>
          <w:szCs w:val="24"/>
        </w:rPr>
        <w:t>Pharm Rep. 2022 Jul;95(3):236-242. doi: 10.15386/mpr-2195.</w:t>
      </w:r>
    </w:p>
    <w:p w14:paraId="3E3FF8AE" w14:textId="1256FD1C" w:rsidR="00A74480" w:rsidRPr="004B2B6E" w:rsidRDefault="00A74480" w:rsidP="00A74480">
      <w:pPr>
        <w:pStyle w:val="ListParagraph"/>
        <w:widowControl w:val="0"/>
        <w:tabs>
          <w:tab w:val="left" w:pos="460"/>
        </w:tabs>
        <w:autoSpaceDE w:val="0"/>
        <w:autoSpaceDN w:val="0"/>
        <w:adjustRightInd w:val="0"/>
        <w:spacing w:line="222" w:lineRule="exact"/>
        <w:ind w:left="743" w:right="-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B2B6E">
        <w:rPr>
          <w:rFonts w:ascii="Times New Roman" w:hAnsi="Times New Roman" w:cs="Times New Roman"/>
          <w:sz w:val="24"/>
          <w:szCs w:val="24"/>
          <w:lang w:val="en-GB"/>
        </w:rPr>
        <w:t>(</w:t>
      </w:r>
      <w:hyperlink r:id="rId55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cotată BDI</w:t>
        </w:r>
      </w:hyperlink>
      <w:r w:rsidRPr="004B2B6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hyperlink r:id="rId56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articol full text</w:t>
        </w:r>
      </w:hyperlink>
      <w:r w:rsidRPr="004B2B6E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4C0EC8C6" w14:textId="6E393B7A" w:rsidR="00A74480" w:rsidRPr="004B2B6E" w:rsidRDefault="00A74480" w:rsidP="00A74480">
      <w:pPr>
        <w:ind w:left="7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57" w:history="1">
        <w:r w:rsidRPr="004B2B6E">
          <w:rPr>
            <w:rStyle w:val="Hyperlink"/>
            <w:rFonts w:ascii="Times New Roman" w:hAnsi="Times New Roman" w:cs="Times New Roman"/>
            <w:sz w:val="24"/>
            <w:szCs w:val="24"/>
          </w:rPr>
          <w:t>https://medpharmareports.com/index.php/mpr/article/view/2195</w:t>
        </w:r>
      </w:hyperlink>
    </w:p>
    <w:p w14:paraId="34BB12BB" w14:textId="77777777" w:rsidR="00A74480" w:rsidRPr="004B2B6E" w:rsidRDefault="00A74480" w:rsidP="000F5474">
      <w:pPr>
        <w:pStyle w:val="ListParagraph"/>
        <w:widowControl w:val="0"/>
        <w:tabs>
          <w:tab w:val="left" w:pos="743"/>
        </w:tabs>
        <w:autoSpaceDE w:val="0"/>
        <w:autoSpaceDN w:val="0"/>
        <w:ind w:right="18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978706A" w14:textId="77777777" w:rsidR="001F32C7" w:rsidRPr="004B2B6E" w:rsidRDefault="001F32C7" w:rsidP="008956C0">
      <w:pPr>
        <w:pStyle w:val="ListParagraph"/>
        <w:autoSpaceDE w:val="0"/>
        <w:autoSpaceDN w:val="0"/>
        <w:adjustRightInd w:val="0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92FD175" w14:textId="77777777" w:rsidR="003D323C" w:rsidRPr="004B2B6E" w:rsidRDefault="003D323C" w:rsidP="008956C0">
      <w:pPr>
        <w:pStyle w:val="ListParagraph"/>
        <w:autoSpaceDE w:val="0"/>
        <w:autoSpaceDN w:val="0"/>
        <w:adjustRightInd w:val="0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B76D743" w14:textId="77777777" w:rsidR="00CA559A" w:rsidRPr="004B2B6E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sz w:val="24"/>
          <w:szCs w:val="24"/>
          <w:lang w:eastAsia="ro-RO"/>
        </w:rPr>
      </w:pPr>
      <w:r w:rsidRPr="004B2B6E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4B2B6E">
        <w:rPr>
          <w:rStyle w:val="FontStyle30"/>
          <w:rFonts w:eastAsia="Times New Roman"/>
          <w:sz w:val="24"/>
          <w:szCs w:val="24"/>
          <w:lang w:eastAsia="ro-RO"/>
        </w:rPr>
        <w:t>Pentru posturile de asistent, altele decât cele din domeniul sănătate</w:t>
      </w:r>
      <w:r w:rsidR="008865D8" w:rsidRPr="004B2B6E">
        <w:rPr>
          <w:rStyle w:val="FontStyle30"/>
          <w:rFonts w:eastAsia="Times New Roman"/>
          <w:sz w:val="24"/>
          <w:szCs w:val="24"/>
          <w:lang w:eastAsia="ro-RO"/>
        </w:rPr>
        <w:t xml:space="preserve"> </w:t>
      </w:r>
      <w:r w:rsidR="00414C6E" w:rsidRPr="004B2B6E">
        <w:rPr>
          <w:rStyle w:val="FontStyle30"/>
          <w:rFonts w:eastAsia="Times New Roman"/>
          <w:sz w:val="24"/>
          <w:szCs w:val="24"/>
          <w:lang w:eastAsia="ro-RO"/>
        </w:rPr>
        <w:t xml:space="preserve">și științe inginerești </w:t>
      </w:r>
      <w:r w:rsidR="008865D8" w:rsidRPr="004B2B6E">
        <w:rPr>
          <w:rStyle w:val="FontStyle30"/>
          <w:rFonts w:eastAsia="Times New Roman"/>
          <w:sz w:val="24"/>
          <w:szCs w:val="24"/>
          <w:lang w:eastAsia="ro-RO"/>
        </w:rPr>
        <w:t>(educație fizică, psihologie, limbi moderne)</w:t>
      </w:r>
      <w:r w:rsidRPr="004B2B6E">
        <w:rPr>
          <w:rStyle w:val="FontStyle30"/>
          <w:rFonts w:eastAsia="Times New Roman"/>
          <w:sz w:val="24"/>
          <w:szCs w:val="24"/>
          <w:lang w:eastAsia="ro-RO"/>
        </w:rPr>
        <w:t xml:space="preserve">, </w:t>
      </w:r>
      <w:r w:rsidR="00414C6E" w:rsidRPr="004B2B6E">
        <w:rPr>
          <w:rStyle w:val="FontStyle30"/>
          <w:rFonts w:eastAsia="Times New Roman"/>
          <w:sz w:val="24"/>
          <w:szCs w:val="24"/>
          <w:lang w:eastAsia="ro-RO"/>
        </w:rPr>
        <w:t xml:space="preserve">echivalarea standardelor minimale se face conform </w:t>
      </w:r>
      <w:r w:rsidR="008865D8" w:rsidRPr="004B2B6E">
        <w:rPr>
          <w:rStyle w:val="FontStyle30"/>
          <w:rFonts w:eastAsia="Times New Roman"/>
          <w:sz w:val="24"/>
          <w:szCs w:val="24"/>
          <w:lang w:eastAsia="ro-RO"/>
        </w:rPr>
        <w:t>art.29, al.(9) din Metodologie</w:t>
      </w:r>
      <w:r w:rsidRPr="004B2B6E">
        <w:rPr>
          <w:rStyle w:val="FontStyle30"/>
          <w:rFonts w:eastAsia="Times New Roman"/>
          <w:sz w:val="24"/>
          <w:szCs w:val="24"/>
          <w:lang w:eastAsia="ro-RO"/>
        </w:rPr>
        <w:t>.</w:t>
      </w:r>
    </w:p>
    <w:p w14:paraId="1C31BFE1" w14:textId="479DB71D" w:rsidR="00346EDC" w:rsidRPr="004B2B6E" w:rsidRDefault="004730E5" w:rsidP="00414C6E">
      <w:pPr>
        <w:tabs>
          <w:tab w:val="left" w:pos="1280"/>
        </w:tabs>
        <w:rPr>
          <w:rFonts w:ascii="Times New Roman" w:hAnsi="Times New Roman" w:cs="Times New Roman"/>
          <w:sz w:val="24"/>
          <w:szCs w:val="24"/>
        </w:rPr>
      </w:pPr>
      <w:r w:rsidRPr="004B2B6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1" layoutInCell="1" allowOverlap="1" wp14:anchorId="6D4E53AC" wp14:editId="208FB3C6">
            <wp:simplePos x="0" y="0"/>
            <wp:positionH relativeFrom="column">
              <wp:posOffset>-50165</wp:posOffset>
            </wp:positionH>
            <wp:positionV relativeFrom="page">
              <wp:posOffset>8787130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6EDC" w:rsidRPr="004B2B6E" w:rsidSect="00CA559A">
      <w:footerReference w:type="default" r:id="rId59"/>
      <w:headerReference w:type="first" r:id="rId60"/>
      <w:footerReference w:type="first" r:id="rId61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597CD" w14:textId="77777777" w:rsidR="009D218C" w:rsidRDefault="009D218C" w:rsidP="003620AC">
      <w:pPr>
        <w:spacing w:line="240" w:lineRule="auto"/>
      </w:pPr>
      <w:r>
        <w:separator/>
      </w:r>
    </w:p>
  </w:endnote>
  <w:endnote w:type="continuationSeparator" w:id="0">
    <w:p w14:paraId="7115A5FA" w14:textId="77777777" w:rsidR="009D218C" w:rsidRDefault="009D218C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altName w:val="Arial"/>
    <w:panose1 w:val="020B0604020202020204"/>
    <w:charset w:val="00"/>
    <w:family w:val="swiss"/>
    <w:notTrueType/>
    <w:pitch w:val="variable"/>
    <w:sig w:usb0="6000028F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0F75E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5A4FE73" wp14:editId="75C23C71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5C6508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4FE73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" filled="f" stroked="f" strokeweight=".5pt">
              <v:textbox inset="0,0,0,0">
                <w:txbxContent>
                  <w:p w14:paraId="1C5C6508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0A39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29A87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9A7F4E7" wp14:editId="7B6B01AE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722D46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7F4E7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" filled="f" stroked="f" strokeweight=".5pt">
              <v:textbox inset="0,0,0,0">
                <w:txbxContent>
                  <w:p w14:paraId="27722D46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152DCF67" wp14:editId="197A517A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CB0D3F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77C7F470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4CF962A0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2DCF67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" filled="f" stroked="f" strokeweight=".5pt">
              <v:textbox inset="0,0,0,0">
                <w:txbxContent>
                  <w:p w14:paraId="3BCB0D3F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77C7F470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4CF962A0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0358CC93" wp14:editId="00ACD72F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01BB4" w14:textId="77777777" w:rsidR="009D218C" w:rsidRDefault="009D218C" w:rsidP="003620AC">
      <w:pPr>
        <w:spacing w:line="240" w:lineRule="auto"/>
      </w:pPr>
      <w:r>
        <w:separator/>
      </w:r>
    </w:p>
  </w:footnote>
  <w:footnote w:type="continuationSeparator" w:id="0">
    <w:p w14:paraId="3FC88627" w14:textId="77777777" w:rsidR="009D218C" w:rsidRDefault="009D218C" w:rsidP="003620AC">
      <w:pPr>
        <w:spacing w:line="240" w:lineRule="auto"/>
      </w:pPr>
      <w:r>
        <w:continuationSeparator/>
      </w:r>
    </w:p>
  </w:footnote>
  <w:footnote w:id="1">
    <w:p w14:paraId="6D7E6223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2487DCF7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0B34BA23" w14:textId="77777777" w:rsidR="00CA559A" w:rsidRDefault="00CA559A" w:rsidP="00CA559A">
      <w:pPr>
        <w:pStyle w:val="FootnoteText"/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D3A39" w14:textId="77777777" w:rsidR="00B51FFE" w:rsidRDefault="00B51FFE">
    <w:pPr>
      <w:pStyle w:val="Header"/>
    </w:pPr>
  </w:p>
  <w:p w14:paraId="019F57AE" w14:textId="77777777" w:rsidR="00B51FFE" w:rsidRDefault="00B51FFE">
    <w:pPr>
      <w:pStyle w:val="Header"/>
    </w:pPr>
  </w:p>
  <w:p w14:paraId="58F35FD0" w14:textId="77777777" w:rsidR="00B51FFE" w:rsidRDefault="00B51FFE">
    <w:pPr>
      <w:pStyle w:val="Header"/>
    </w:pPr>
  </w:p>
  <w:p w14:paraId="0BAF91D9" w14:textId="77777777" w:rsidR="00B51FFE" w:rsidRDefault="00B51FFE">
    <w:pPr>
      <w:pStyle w:val="Header"/>
    </w:pPr>
  </w:p>
  <w:p w14:paraId="697AE442" w14:textId="77777777" w:rsidR="00B51FFE" w:rsidRDefault="00B51FFE">
    <w:pPr>
      <w:pStyle w:val="Header"/>
    </w:pPr>
  </w:p>
  <w:p w14:paraId="2A939B2F" w14:textId="77777777" w:rsidR="00B51FFE" w:rsidRDefault="00B51FFE">
    <w:pPr>
      <w:pStyle w:val="Header"/>
    </w:pPr>
  </w:p>
  <w:p w14:paraId="7BB5206E" w14:textId="77777777" w:rsidR="00B51FFE" w:rsidRDefault="00B51FFE">
    <w:pPr>
      <w:pStyle w:val="Header"/>
    </w:pPr>
  </w:p>
  <w:p w14:paraId="6EAA0B4D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9C9E115" wp14:editId="20CC86F9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595A61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9E115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" filled="f" stroked="f" strokeweight=".5pt">
              <v:textbox inset="0,0,0,0">
                <w:txbxContent>
                  <w:p w14:paraId="59595A61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162B59A" wp14:editId="22DDC929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2135F0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0E1F2549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2B59A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" filled="f" stroked="f" strokeweight=".5pt">
              <v:textbox inset="0,0,0,0">
                <w:txbxContent>
                  <w:p w14:paraId="4D2135F0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0E1F2549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317AF92B" wp14:editId="55B5C734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8F44F9"/>
    <w:multiLevelType w:val="hybridMultilevel"/>
    <w:tmpl w:val="1DE654BE"/>
    <w:lvl w:ilvl="0" w:tplc="86503BF4">
      <w:start w:val="1"/>
      <w:numFmt w:val="decimal"/>
      <w:lvlText w:val="%1.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GB" w:eastAsia="en-US" w:bidi="ar-SA"/>
      </w:rPr>
    </w:lvl>
    <w:lvl w:ilvl="1" w:tplc="CE201AC8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D01C4186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0AE07DE6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 w:tplc="88606E84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 w:tplc="324289C0">
      <w:numFmt w:val="bullet"/>
      <w:lvlText w:val="•"/>
      <w:lvlJc w:val="left"/>
      <w:pPr>
        <w:ind w:left="4905" w:hanging="360"/>
      </w:pPr>
      <w:rPr>
        <w:rFonts w:hint="default"/>
        <w:lang w:val="en-US" w:eastAsia="en-US" w:bidi="ar-SA"/>
      </w:rPr>
    </w:lvl>
    <w:lvl w:ilvl="6" w:tplc="F44E0956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6640FF40">
      <w:numFmt w:val="bullet"/>
      <w:lvlText w:val="•"/>
      <w:lvlJc w:val="left"/>
      <w:pPr>
        <w:ind w:left="6571" w:hanging="360"/>
      </w:pPr>
      <w:rPr>
        <w:rFonts w:hint="default"/>
        <w:lang w:val="en-US" w:eastAsia="en-US" w:bidi="ar-SA"/>
      </w:rPr>
    </w:lvl>
    <w:lvl w:ilvl="8" w:tplc="EAF07E6E">
      <w:numFmt w:val="bullet"/>
      <w:lvlText w:val="•"/>
      <w:lvlJc w:val="left"/>
      <w:pPr>
        <w:ind w:left="740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4074EA9"/>
    <w:multiLevelType w:val="hybridMultilevel"/>
    <w:tmpl w:val="CB2296BC"/>
    <w:lvl w:ilvl="0" w:tplc="14FA035C">
      <w:start w:val="1"/>
      <w:numFmt w:val="decimal"/>
      <w:lvlText w:val="%1."/>
      <w:lvlJc w:val="left"/>
      <w:pPr>
        <w:ind w:left="74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99E5F34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E55EEB0E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01962096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 w:tplc="8536C7B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 w:tplc="9CA4EEA8">
      <w:numFmt w:val="bullet"/>
      <w:lvlText w:val="•"/>
      <w:lvlJc w:val="left"/>
      <w:pPr>
        <w:ind w:left="4905" w:hanging="360"/>
      </w:pPr>
      <w:rPr>
        <w:rFonts w:hint="default"/>
        <w:lang w:val="en-US" w:eastAsia="en-US" w:bidi="ar-SA"/>
      </w:rPr>
    </w:lvl>
    <w:lvl w:ilvl="6" w:tplc="27DEE370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ar-SA"/>
      </w:rPr>
    </w:lvl>
    <w:lvl w:ilvl="7" w:tplc="D728D314">
      <w:numFmt w:val="bullet"/>
      <w:lvlText w:val="•"/>
      <w:lvlJc w:val="left"/>
      <w:pPr>
        <w:ind w:left="6571" w:hanging="360"/>
      </w:pPr>
      <w:rPr>
        <w:rFonts w:hint="default"/>
        <w:lang w:val="en-US" w:eastAsia="en-US" w:bidi="ar-SA"/>
      </w:rPr>
    </w:lvl>
    <w:lvl w:ilvl="8" w:tplc="25580520">
      <w:numFmt w:val="bullet"/>
      <w:lvlText w:val="•"/>
      <w:lvlJc w:val="left"/>
      <w:pPr>
        <w:ind w:left="740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D1174B3"/>
    <w:multiLevelType w:val="hybridMultilevel"/>
    <w:tmpl w:val="0778D9C0"/>
    <w:lvl w:ilvl="0" w:tplc="A7BA35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C0C49"/>
    <w:multiLevelType w:val="hybridMultilevel"/>
    <w:tmpl w:val="D040E4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6C9494A"/>
    <w:multiLevelType w:val="hybridMultilevel"/>
    <w:tmpl w:val="2B7EE23E"/>
    <w:lvl w:ilvl="0" w:tplc="D2B4CBC8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3" w:hanging="360"/>
      </w:pPr>
    </w:lvl>
    <w:lvl w:ilvl="2" w:tplc="0409001B" w:tentative="1">
      <w:start w:val="1"/>
      <w:numFmt w:val="lowerRoman"/>
      <w:lvlText w:val="%3."/>
      <w:lvlJc w:val="right"/>
      <w:pPr>
        <w:ind w:left="2183" w:hanging="180"/>
      </w:pPr>
    </w:lvl>
    <w:lvl w:ilvl="3" w:tplc="0409000F" w:tentative="1">
      <w:start w:val="1"/>
      <w:numFmt w:val="decimal"/>
      <w:lvlText w:val="%4."/>
      <w:lvlJc w:val="left"/>
      <w:pPr>
        <w:ind w:left="2903" w:hanging="360"/>
      </w:pPr>
    </w:lvl>
    <w:lvl w:ilvl="4" w:tplc="04090019" w:tentative="1">
      <w:start w:val="1"/>
      <w:numFmt w:val="lowerLetter"/>
      <w:lvlText w:val="%5."/>
      <w:lvlJc w:val="left"/>
      <w:pPr>
        <w:ind w:left="3623" w:hanging="360"/>
      </w:pPr>
    </w:lvl>
    <w:lvl w:ilvl="5" w:tplc="0409001B" w:tentative="1">
      <w:start w:val="1"/>
      <w:numFmt w:val="lowerRoman"/>
      <w:lvlText w:val="%6."/>
      <w:lvlJc w:val="right"/>
      <w:pPr>
        <w:ind w:left="4343" w:hanging="180"/>
      </w:pPr>
    </w:lvl>
    <w:lvl w:ilvl="6" w:tplc="0409000F" w:tentative="1">
      <w:start w:val="1"/>
      <w:numFmt w:val="decimal"/>
      <w:lvlText w:val="%7."/>
      <w:lvlJc w:val="left"/>
      <w:pPr>
        <w:ind w:left="5063" w:hanging="360"/>
      </w:pPr>
    </w:lvl>
    <w:lvl w:ilvl="7" w:tplc="04090019" w:tentative="1">
      <w:start w:val="1"/>
      <w:numFmt w:val="lowerLetter"/>
      <w:lvlText w:val="%8."/>
      <w:lvlJc w:val="left"/>
      <w:pPr>
        <w:ind w:left="5783" w:hanging="360"/>
      </w:pPr>
    </w:lvl>
    <w:lvl w:ilvl="8" w:tplc="04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8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27862">
    <w:abstractNumId w:val="6"/>
  </w:num>
  <w:num w:numId="2" w16cid:durableId="46488440">
    <w:abstractNumId w:val="1"/>
  </w:num>
  <w:num w:numId="3" w16cid:durableId="88504971">
    <w:abstractNumId w:val="0"/>
  </w:num>
  <w:num w:numId="4" w16cid:durableId="109666232">
    <w:abstractNumId w:val="8"/>
  </w:num>
  <w:num w:numId="5" w16cid:durableId="2065832027">
    <w:abstractNumId w:val="5"/>
  </w:num>
  <w:num w:numId="6" w16cid:durableId="498276414">
    <w:abstractNumId w:val="2"/>
  </w:num>
  <w:num w:numId="7" w16cid:durableId="1710184694">
    <w:abstractNumId w:val="4"/>
  </w:num>
  <w:num w:numId="8" w16cid:durableId="847407694">
    <w:abstractNumId w:val="3"/>
  </w:num>
  <w:num w:numId="9" w16cid:durableId="14572194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0AC"/>
    <w:rsid w:val="00003E2E"/>
    <w:rsid w:val="000148FF"/>
    <w:rsid w:val="0004336C"/>
    <w:rsid w:val="00056B46"/>
    <w:rsid w:val="000869D1"/>
    <w:rsid w:val="000A39D3"/>
    <w:rsid w:val="000B170E"/>
    <w:rsid w:val="000B18B3"/>
    <w:rsid w:val="000C6A9B"/>
    <w:rsid w:val="000C6F70"/>
    <w:rsid w:val="000D7282"/>
    <w:rsid w:val="000F5474"/>
    <w:rsid w:val="000F57E2"/>
    <w:rsid w:val="000F6B2B"/>
    <w:rsid w:val="0013450A"/>
    <w:rsid w:val="00171AC8"/>
    <w:rsid w:val="0017309E"/>
    <w:rsid w:val="00174C57"/>
    <w:rsid w:val="00182428"/>
    <w:rsid w:val="001B1381"/>
    <w:rsid w:val="001D67D6"/>
    <w:rsid w:val="001F0F6D"/>
    <w:rsid w:val="001F32C7"/>
    <w:rsid w:val="001F6D77"/>
    <w:rsid w:val="0026455B"/>
    <w:rsid w:val="002C3668"/>
    <w:rsid w:val="002F4C72"/>
    <w:rsid w:val="0034031A"/>
    <w:rsid w:val="00346EDC"/>
    <w:rsid w:val="003476B3"/>
    <w:rsid w:val="003542E4"/>
    <w:rsid w:val="00360307"/>
    <w:rsid w:val="003620AC"/>
    <w:rsid w:val="003D323C"/>
    <w:rsid w:val="003E4D63"/>
    <w:rsid w:val="003E53DD"/>
    <w:rsid w:val="00414C6E"/>
    <w:rsid w:val="00416344"/>
    <w:rsid w:val="00445D92"/>
    <w:rsid w:val="00467A2B"/>
    <w:rsid w:val="004730E5"/>
    <w:rsid w:val="0047557C"/>
    <w:rsid w:val="0049528C"/>
    <w:rsid w:val="00496C17"/>
    <w:rsid w:val="00497828"/>
    <w:rsid w:val="004B2B6E"/>
    <w:rsid w:val="004B7507"/>
    <w:rsid w:val="004D5F35"/>
    <w:rsid w:val="00512B7C"/>
    <w:rsid w:val="00513015"/>
    <w:rsid w:val="005213F7"/>
    <w:rsid w:val="00526CF8"/>
    <w:rsid w:val="0056339B"/>
    <w:rsid w:val="00567187"/>
    <w:rsid w:val="005B2B31"/>
    <w:rsid w:val="00627CA8"/>
    <w:rsid w:val="006744BA"/>
    <w:rsid w:val="006F4F52"/>
    <w:rsid w:val="00756AFC"/>
    <w:rsid w:val="0078171F"/>
    <w:rsid w:val="007A0827"/>
    <w:rsid w:val="007C1A48"/>
    <w:rsid w:val="00803C57"/>
    <w:rsid w:val="00822BA0"/>
    <w:rsid w:val="00860D9A"/>
    <w:rsid w:val="008865D8"/>
    <w:rsid w:val="008939BF"/>
    <w:rsid w:val="0089437B"/>
    <w:rsid w:val="008956C0"/>
    <w:rsid w:val="008D3EEB"/>
    <w:rsid w:val="008F0485"/>
    <w:rsid w:val="00944095"/>
    <w:rsid w:val="0094597C"/>
    <w:rsid w:val="00962C8A"/>
    <w:rsid w:val="00973D0F"/>
    <w:rsid w:val="00982FF2"/>
    <w:rsid w:val="009849CA"/>
    <w:rsid w:val="00990CD4"/>
    <w:rsid w:val="00993A99"/>
    <w:rsid w:val="00995998"/>
    <w:rsid w:val="009A41E9"/>
    <w:rsid w:val="009D218C"/>
    <w:rsid w:val="00A16696"/>
    <w:rsid w:val="00A314B1"/>
    <w:rsid w:val="00A53A22"/>
    <w:rsid w:val="00A5442E"/>
    <w:rsid w:val="00A65354"/>
    <w:rsid w:val="00A72587"/>
    <w:rsid w:val="00A74480"/>
    <w:rsid w:val="00A77C92"/>
    <w:rsid w:val="00AA2CC1"/>
    <w:rsid w:val="00AA300B"/>
    <w:rsid w:val="00AB56BD"/>
    <w:rsid w:val="00AE2388"/>
    <w:rsid w:val="00B51FFE"/>
    <w:rsid w:val="00B757EC"/>
    <w:rsid w:val="00BA243D"/>
    <w:rsid w:val="00BA368F"/>
    <w:rsid w:val="00BC64F3"/>
    <w:rsid w:val="00BE5F29"/>
    <w:rsid w:val="00BF0698"/>
    <w:rsid w:val="00C179EC"/>
    <w:rsid w:val="00C76825"/>
    <w:rsid w:val="00C77790"/>
    <w:rsid w:val="00C84E59"/>
    <w:rsid w:val="00C95675"/>
    <w:rsid w:val="00CA559A"/>
    <w:rsid w:val="00CB1606"/>
    <w:rsid w:val="00CB7A72"/>
    <w:rsid w:val="00CC2B06"/>
    <w:rsid w:val="00CE52E3"/>
    <w:rsid w:val="00D601D4"/>
    <w:rsid w:val="00D62760"/>
    <w:rsid w:val="00D8638B"/>
    <w:rsid w:val="00D95080"/>
    <w:rsid w:val="00DD592B"/>
    <w:rsid w:val="00DF1BB0"/>
    <w:rsid w:val="00E07570"/>
    <w:rsid w:val="00E17199"/>
    <w:rsid w:val="00EA4716"/>
    <w:rsid w:val="00EB5461"/>
    <w:rsid w:val="00EF3A77"/>
    <w:rsid w:val="00F46132"/>
    <w:rsid w:val="00F82336"/>
    <w:rsid w:val="00F9654A"/>
    <w:rsid w:val="00FD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32AF49"/>
  <w15:docId w15:val="{136F7EFC-3E69-564F-8E17-C76A9784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1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0C6F7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C6F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6F70"/>
    <w:rPr>
      <w:color w:val="B99B64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89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Dovezi/Adeverinta%20Rezident%20UMF.pdf" TargetMode="External"/><Relationship Id="rId18" Type="http://schemas.openxmlformats.org/officeDocument/2006/relationships/hyperlink" Target="https://academic.oup.com/ehjcimaging/advance-article-abstract/doi/10.1093/ehjci/jeag100/8658548?redirectedFrom=fulltext" TargetMode="External"/><Relationship Id="rId26" Type="http://schemas.openxmlformats.org/officeDocument/2006/relationships/hyperlink" Target="Dovezi/Articole%20ISI%20prim%20autor/3.pdf" TargetMode="External"/><Relationship Id="rId39" Type="http://schemas.openxmlformats.org/officeDocument/2006/relationships/hyperlink" Target="https://www.mdpi.com/2075-1729/12/7/1015" TargetMode="External"/><Relationship Id="rId21" Type="http://schemas.openxmlformats.org/officeDocument/2006/relationships/hyperlink" Target="Dovezi/Articole%20ISI%20prim%20autor/IF%20Reviste/Journal%20Citation%20Reports%20-%20Life%20basel.pdf" TargetMode="External"/><Relationship Id="rId34" Type="http://schemas.openxmlformats.org/officeDocument/2006/relationships/hyperlink" Target="Dovezi/Articole%20ISI%20prim%20autor/5.pdf" TargetMode="External"/><Relationship Id="rId42" Type="http://schemas.openxmlformats.org/officeDocument/2006/relationships/hyperlink" Target="Dovezi/Articole%20ISI%20prim%20autor/7.pdf" TargetMode="External"/><Relationship Id="rId47" Type="http://schemas.openxmlformats.org/officeDocument/2006/relationships/hyperlink" Target="https://reference-global.com/article/10.2478/rjc-2024-0009" TargetMode="External"/><Relationship Id="rId50" Type="http://schemas.openxmlformats.org/officeDocument/2006/relationships/hyperlink" Target="Dovezi/Articole%20BDI%20prim%20autor/2.pdf" TargetMode="External"/><Relationship Id="rId55" Type="http://schemas.openxmlformats.org/officeDocument/2006/relationships/hyperlink" Target="Dovezi/Articole%20BDI%20prim%20autor/Medicine%20and%20pharmacy%20reports.%20-%20NLM%20Catalog%20-%20NCBI.pdf" TargetMode="External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Dovezi/Articole%20ISI%20prim%20autor/IF%20Reviste/Journal%20Citation%20Reports%20-%20European%20Heart%20Journal%20Cardiovascular%20Imaging.pdf" TargetMode="External"/><Relationship Id="rId29" Type="http://schemas.openxmlformats.org/officeDocument/2006/relationships/hyperlink" Target="Dovezi/Articole%20ISI%20prim%20autor/IF%20Reviste/Journal%20Citation%20Reports%20-%20Medicina1.pdf" TargetMode="External"/><Relationship Id="rId11" Type="http://schemas.openxmlformats.org/officeDocument/2006/relationships/hyperlink" Target="Dovezi/Diploma%20de%20doctor.pdf" TargetMode="External"/><Relationship Id="rId24" Type="http://schemas.openxmlformats.org/officeDocument/2006/relationships/hyperlink" Target="Dovezi/Articole%20ISI%20prim%20autor/IF%20Reviste/Journal%20Citation%20Reports%20-%20Medicina.pdf" TargetMode="External"/><Relationship Id="rId32" Type="http://schemas.openxmlformats.org/officeDocument/2006/relationships/hyperlink" Target="Dovezi/Articole%20ISI%20prim%20autor/IF%20Reviste/Journal%20Citation%20Reports%20-%20Life.pdf" TargetMode="External"/><Relationship Id="rId37" Type="http://schemas.openxmlformats.org/officeDocument/2006/relationships/hyperlink" Target="Dovezi/Articole%20ISI%20prim%20autor/IF%20Reviste/Journal%20Citation%20Reports%20-%20Life%20basel.pdf" TargetMode="External"/><Relationship Id="rId40" Type="http://schemas.openxmlformats.org/officeDocument/2006/relationships/hyperlink" Target="Dovezi/Articole%20ISI%20prim%20autor/IF%20Reviste/Journal%20Citation%20Reports%20-%20Life.pdf" TargetMode="External"/><Relationship Id="rId45" Type="http://schemas.openxmlformats.org/officeDocument/2006/relationships/hyperlink" Target="Dovezi/Articole%20BDI%20prim%20autor/Romanian%20Journal%20of%20Cardiology1.pdf" TargetMode="External"/><Relationship Id="rId53" Type="http://schemas.openxmlformats.org/officeDocument/2006/relationships/hyperlink" Target="Dovezi/Articole%20BDI%20prim%20autor/3.pdf" TargetMode="External"/><Relationship Id="rId58" Type="http://schemas.openxmlformats.org/officeDocument/2006/relationships/image" Target="media/image1.png"/><Relationship Id="rId5" Type="http://schemas.openxmlformats.org/officeDocument/2006/relationships/numbering" Target="numbering.xml"/><Relationship Id="rId61" Type="http://schemas.openxmlformats.org/officeDocument/2006/relationships/footer" Target="footer2.xml"/><Relationship Id="rId19" Type="http://schemas.openxmlformats.org/officeDocument/2006/relationships/hyperlink" Target="https://doi.org/10.3390/life16030520" TargetMode="External"/><Relationship Id="rId14" Type="http://schemas.openxmlformats.org/officeDocument/2006/relationships/hyperlink" Target="https://doi.org/10.1093/ehjci/jeag100" TargetMode="External"/><Relationship Id="rId22" Type="http://schemas.openxmlformats.org/officeDocument/2006/relationships/hyperlink" Target="Dovezi/Articole%20ISI%20prim%20autor/2.pdf" TargetMode="External"/><Relationship Id="rId27" Type="http://schemas.openxmlformats.org/officeDocument/2006/relationships/hyperlink" Target="https://www.mdpi.com/1648-9144/60/8/1315" TargetMode="External"/><Relationship Id="rId30" Type="http://schemas.openxmlformats.org/officeDocument/2006/relationships/hyperlink" Target="Dovezi/Articole%20ISI%20prim%20autor/4.pdf" TargetMode="External"/><Relationship Id="rId35" Type="http://schemas.openxmlformats.org/officeDocument/2006/relationships/hyperlink" Target="https://www.mdpi.com/2075-1729/13/5/1155" TargetMode="External"/><Relationship Id="rId43" Type="http://schemas.openxmlformats.org/officeDocument/2006/relationships/hyperlink" Target="https://www.mdpi.com/2075-1729/14/4/513" TargetMode="External"/><Relationship Id="rId48" Type="http://schemas.openxmlformats.org/officeDocument/2006/relationships/hyperlink" Target="http://www.revmedchir.ro/index.php/revmedchir/article/view/2338" TargetMode="External"/><Relationship Id="rId56" Type="http://schemas.openxmlformats.org/officeDocument/2006/relationships/hyperlink" Target="Dovezi/Articole%20BDI%20prim%20autor/4.pdf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rjor.ro/hypertension-and-cardiovascular-diseases-are-one-of-the-main-risks-forstomatologists-practicing-in-rural-counties-original-study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Dovezi/Adeverinta%20Rezident.pdf" TargetMode="External"/><Relationship Id="rId17" Type="http://schemas.openxmlformats.org/officeDocument/2006/relationships/hyperlink" Target="Dovezi/Articole%20ISI%20prim%20autor/1.pdf" TargetMode="External"/><Relationship Id="rId25" Type="http://schemas.openxmlformats.org/officeDocument/2006/relationships/hyperlink" Target="Dovezi/Articole%20ISI%20prim%20autor/IF%20Reviste/Journal%20Citation%20Reports%20-%20Medicina1.pdf" TargetMode="External"/><Relationship Id="rId33" Type="http://schemas.openxmlformats.org/officeDocument/2006/relationships/hyperlink" Target="Dovezi/Articole%20ISI%20prim%20autor/IF%20Reviste/Journal%20Citation%20Reports%20-%20Life%20basel.pdf" TargetMode="External"/><Relationship Id="rId38" Type="http://schemas.openxmlformats.org/officeDocument/2006/relationships/hyperlink" Target="Dovezi/Articole%20ISI%20prim%20autor/6.pdf" TargetMode="External"/><Relationship Id="rId46" Type="http://schemas.openxmlformats.org/officeDocument/2006/relationships/hyperlink" Target="Dovezi/Articole%20BDI%20prim%20autor/1.pdf" TargetMode="External"/><Relationship Id="rId59" Type="http://schemas.openxmlformats.org/officeDocument/2006/relationships/footer" Target="footer1.xml"/><Relationship Id="rId20" Type="http://schemas.openxmlformats.org/officeDocument/2006/relationships/hyperlink" Target="Dovezi/Articole%20ISI%20prim%20autor/IF%20Reviste/Journal%20Citation%20Reports%20-%20Life.pdf" TargetMode="External"/><Relationship Id="rId41" Type="http://schemas.openxmlformats.org/officeDocument/2006/relationships/hyperlink" Target="Dovezi/Articole%20ISI%20prim%20autor/IF%20Reviste/Journal%20Citation%20Reports%20-%20Life%20basel.pdf" TargetMode="External"/><Relationship Id="rId54" Type="http://schemas.openxmlformats.org/officeDocument/2006/relationships/hyperlink" Target="https://reference-global.com/article/10.2478/inmed-2022-0218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Dovezi/Articole%20ISI%20prim%20autor/IF%20Reviste/Journal%20Citation%20Reports%20European%20Heart%20Journal%20CV%20Imaging.pdf" TargetMode="External"/><Relationship Id="rId23" Type="http://schemas.openxmlformats.org/officeDocument/2006/relationships/hyperlink" Target="https://www.mdpi.com/2075-1729/16/3/520" TargetMode="External"/><Relationship Id="rId28" Type="http://schemas.openxmlformats.org/officeDocument/2006/relationships/hyperlink" Target="Dovezi/Articole%20ISI%20prim%20autor/IF%20Reviste/Journal%20Citation%20Reports%20-%20Medicina.pdf" TargetMode="External"/><Relationship Id="rId36" Type="http://schemas.openxmlformats.org/officeDocument/2006/relationships/hyperlink" Target="Dovezi/Articole%20ISI%20prim%20autor/IF%20Reviste/Journal%20Citation%20Reports%20-%20Life.pdf" TargetMode="External"/><Relationship Id="rId49" Type="http://schemas.openxmlformats.org/officeDocument/2006/relationships/hyperlink" Target="Dovezi/Articole%20BDI%20prim%20autor/Revista%20medico-chirurgicala&#774;&#774;%20a%20Societa&#774;&#774;t&#807;&#796;ii%20de%20Medici%20s&#807;&#807;i%20Naturalis&#807;&#807;ti%20din%20Ias&#807;&#807;i.%20-%20NLM%20Catalog%20-%20NCBI.pdf" TargetMode="External"/><Relationship Id="rId57" Type="http://schemas.openxmlformats.org/officeDocument/2006/relationships/hyperlink" Target="https://medpharmareports.com/index.php/mpr/article/view/2195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mdpi.com/1648-9144/60/2/342" TargetMode="External"/><Relationship Id="rId44" Type="http://schemas.openxmlformats.org/officeDocument/2006/relationships/hyperlink" Target="https://doi.org/10.2478/rjc-2024-0009" TargetMode="External"/><Relationship Id="rId52" Type="http://schemas.openxmlformats.org/officeDocument/2006/relationships/hyperlink" Target="Dovezi/Articole%20BDI%20prim%20autor/MEDICINA%20INTERNA%20|%20ICI%20Journals%20Master%20List.pdf" TargetMode="External"/><Relationship Id="rId6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customXml/itemProps3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1538</Words>
  <Characters>8770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10288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Stefania-Teodora DUCA</cp:lastModifiedBy>
  <cp:revision>35</cp:revision>
  <cp:lastPrinted>2026-03-31T08:22:00Z</cp:lastPrinted>
  <dcterms:created xsi:type="dcterms:W3CDTF">2026-04-01T05:41:00Z</dcterms:created>
  <dcterms:modified xsi:type="dcterms:W3CDTF">2026-05-25T16:03:00Z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