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116BE" w14:textId="783C924B" w:rsidR="00B9466A" w:rsidRDefault="00164DA2" w:rsidP="00164DA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64DA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Listă de publicații </w:t>
      </w:r>
    </w:p>
    <w:p w14:paraId="6EDDFC37" w14:textId="77777777" w:rsidR="00164DA2" w:rsidRDefault="00164DA2" w:rsidP="00164DA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4861E14" w14:textId="37F91A15" w:rsidR="00164DA2" w:rsidRDefault="00164DA2" w:rsidP="00164DA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6FE8096" w14:textId="303B2730" w:rsidR="00164DA2" w:rsidRPr="00164DA2" w:rsidRDefault="00164DA2" w:rsidP="00164DA2">
      <w:pPr>
        <w:rPr>
          <w:rFonts w:ascii="Times New Roman" w:hAnsi="Times New Roman" w:cs="Times New Roman"/>
          <w:b/>
          <w:bCs/>
          <w:lang w:val="ro-RO"/>
        </w:rPr>
      </w:pPr>
      <w:r w:rsidRPr="00164DA2">
        <w:rPr>
          <w:rFonts w:ascii="Times New Roman" w:hAnsi="Times New Roman" w:cs="Times New Roman"/>
          <w:b/>
          <w:bCs/>
          <w:lang w:val="ro-RO"/>
        </w:rPr>
        <w:t xml:space="preserve">Articole publicate </w:t>
      </w:r>
      <w:r w:rsidRPr="00164DA2">
        <w:rPr>
          <w:rFonts w:ascii="Times New Roman" w:hAnsi="Times New Roman" w:cs="Times New Roman"/>
          <w:b/>
          <w:bCs/>
          <w:i/>
          <w:iCs/>
          <w:lang w:val="ro-RO"/>
        </w:rPr>
        <w:t>in extenso</w:t>
      </w:r>
      <w:r w:rsidRPr="00164DA2">
        <w:rPr>
          <w:rFonts w:ascii="Times New Roman" w:hAnsi="Times New Roman" w:cs="Times New Roman"/>
          <w:b/>
          <w:bCs/>
          <w:lang w:val="ro-RO"/>
        </w:rPr>
        <w:t xml:space="preserve"> în reviste cotate ISI</w:t>
      </w:r>
    </w:p>
    <w:p w14:paraId="2F725826" w14:textId="77777777" w:rsidR="00164DA2" w:rsidRDefault="00164DA2" w:rsidP="00164DA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931D404" w14:textId="77777777" w:rsidR="00164DA2" w:rsidRPr="006F362C" w:rsidRDefault="00164DA2" w:rsidP="000D0BC8">
      <w:pPr>
        <w:pStyle w:val="p1"/>
        <w:spacing w:line="276" w:lineRule="auto"/>
        <w:jc w:val="both"/>
        <w:rPr>
          <w:sz w:val="24"/>
          <w:szCs w:val="24"/>
          <w:lang w:val="ro-RO"/>
        </w:rPr>
      </w:pPr>
    </w:p>
    <w:p w14:paraId="42A13F7D" w14:textId="24E21D48" w:rsidR="00164DA2" w:rsidRPr="001732E7" w:rsidRDefault="00164DA2" w:rsidP="000D0BC8">
      <w:pPr>
        <w:pStyle w:val="p1"/>
        <w:numPr>
          <w:ilvl w:val="0"/>
          <w:numId w:val="6"/>
        </w:numPr>
        <w:spacing w:line="276" w:lineRule="auto"/>
        <w:jc w:val="both"/>
        <w:rPr>
          <w:sz w:val="24"/>
          <w:szCs w:val="24"/>
          <w:lang w:val="ro-RO"/>
        </w:rPr>
      </w:pPr>
      <w:r w:rsidRPr="006F1F2C">
        <w:rPr>
          <w:sz w:val="24"/>
          <w:szCs w:val="24"/>
          <w:lang w:val="ro-RO"/>
        </w:rPr>
        <w:t xml:space="preserve">Georgescu Andrei, Andrian Sorin, Iovan Gianina, Stoleriu Simona, Topoliceanu Claudiu, Tofan Nicoleta, Moldovanu Antonia, Tărăboanţă Ionuţ, </w:t>
      </w:r>
      <w:r w:rsidRPr="001B7D50">
        <w:rPr>
          <w:b/>
          <w:bCs/>
          <w:sz w:val="24"/>
          <w:szCs w:val="24"/>
          <w:lang w:val="ro-RO"/>
        </w:rPr>
        <w:t>Botez Matei</w:t>
      </w:r>
      <w:r w:rsidRPr="006F1F2C">
        <w:rPr>
          <w:sz w:val="24"/>
          <w:szCs w:val="24"/>
          <w:lang w:val="ro-RO"/>
        </w:rPr>
        <w:t>, Pancu Galina</w:t>
      </w:r>
      <w:r>
        <w:rPr>
          <w:sz w:val="24"/>
          <w:szCs w:val="24"/>
          <w:lang w:val="ro-RO"/>
        </w:rPr>
        <w:t xml:space="preserve">, </w:t>
      </w:r>
      <w:r w:rsidRPr="001B7D50">
        <w:rPr>
          <w:sz w:val="24"/>
          <w:szCs w:val="24"/>
          <w:lang w:val="ro-RO"/>
        </w:rPr>
        <w:t>„Analysis Of Validity For Different Diagnostic Methods Of Early Proximal Carious Lesions”</w:t>
      </w:r>
      <w:r>
        <w:rPr>
          <w:sz w:val="24"/>
          <w:szCs w:val="24"/>
          <w:lang w:val="ro-RO"/>
        </w:rPr>
        <w:t>,</w:t>
      </w:r>
      <w:r w:rsidRPr="001B7D50">
        <w:rPr>
          <w:sz w:val="24"/>
          <w:szCs w:val="24"/>
          <w:lang w:val="ro-RO"/>
        </w:rPr>
        <w:t xml:space="preserve"> </w:t>
      </w:r>
      <w:r w:rsidRPr="001B7D50">
        <w:rPr>
          <w:i/>
          <w:iCs/>
          <w:sz w:val="24"/>
          <w:szCs w:val="24"/>
          <w:lang w:val="ro-RO"/>
        </w:rPr>
        <w:t>Romanian Journal of Oral Rehabilitation</w:t>
      </w:r>
      <w:r w:rsidRPr="001B7D50">
        <w:rPr>
          <w:sz w:val="24"/>
          <w:szCs w:val="24"/>
          <w:lang w:val="ro-RO"/>
        </w:rPr>
        <w:t>, Vol. 16 (2), 2024</w:t>
      </w:r>
      <w:r>
        <w:rPr>
          <w:sz w:val="24"/>
          <w:szCs w:val="24"/>
          <w:lang w:val="ro-RO"/>
        </w:rPr>
        <w:t>, 35-47 (</w:t>
      </w:r>
      <w:r w:rsidRPr="001B7D50">
        <w:rPr>
          <w:sz w:val="24"/>
          <w:szCs w:val="24"/>
          <w:lang w:val="ro-RO"/>
        </w:rPr>
        <w:t>ISSN 2066-7000</w:t>
      </w:r>
      <w:r>
        <w:rPr>
          <w:sz w:val="24"/>
          <w:szCs w:val="24"/>
          <w:lang w:val="ro-RO"/>
        </w:rPr>
        <w:t xml:space="preserve">, </w:t>
      </w:r>
      <w:r w:rsidRPr="001B7D50">
        <w:rPr>
          <w:sz w:val="24"/>
          <w:szCs w:val="24"/>
          <w:lang w:val="ro-RO"/>
        </w:rPr>
        <w:t>ISSN-L 2601-4661, IF = 0,8)</w:t>
      </w:r>
      <w:r>
        <w:rPr>
          <w:sz w:val="24"/>
          <w:szCs w:val="24"/>
          <w:lang w:val="ro-RO"/>
        </w:rPr>
        <w:t>.</w:t>
      </w:r>
      <w:r w:rsidR="00486994">
        <w:rPr>
          <w:sz w:val="24"/>
          <w:szCs w:val="24"/>
          <w:lang w:val="ro-RO"/>
        </w:rPr>
        <w:t xml:space="preserve"> </w:t>
      </w:r>
      <w:r w:rsidR="00486994" w:rsidRPr="00486994">
        <w:rPr>
          <w:b/>
          <w:bCs/>
          <w:sz w:val="24"/>
          <w:szCs w:val="24"/>
          <w:lang w:val="ro-RO"/>
        </w:rPr>
        <w:t>Autor corespondent</w:t>
      </w:r>
    </w:p>
    <w:p w14:paraId="6D76A863" w14:textId="181586BE" w:rsidR="00486994" w:rsidRDefault="009C6A9C" w:rsidP="00486994">
      <w:pPr>
        <w:pStyle w:val="p1"/>
        <w:spacing w:line="276" w:lineRule="auto"/>
        <w:ind w:left="720"/>
        <w:rPr>
          <w:sz w:val="24"/>
          <w:szCs w:val="24"/>
        </w:rPr>
      </w:pPr>
      <w:hyperlink r:id="rId5" w:history="1">
        <w:r w:rsidR="00486994" w:rsidRPr="00111F04">
          <w:rPr>
            <w:rStyle w:val="Hyperlink"/>
            <w:sz w:val="24"/>
            <w:szCs w:val="24"/>
          </w:rPr>
          <w:t>https://rjor.ro/wp-content/uploads/2024/06/ANALYSIS-OF-VALIDITY-FOR-DIFFERENT-DIAGNOSTIC-METHODS-OF-EARLY-PROXIMAL-CARIOUS-LESIONS.pdf</w:t>
        </w:r>
      </w:hyperlink>
    </w:p>
    <w:p w14:paraId="4A6DFFDF" w14:textId="4BFA5210" w:rsidR="009C6A9C" w:rsidRPr="009C6A9C" w:rsidRDefault="009C6A9C" w:rsidP="009C6A9C">
      <w:pPr>
        <w:rPr>
          <w:rFonts w:ascii="Arial" w:hAnsi="Arial" w:cs="Arial"/>
          <w:b/>
          <w:bCs/>
          <w:i/>
          <w:iCs/>
          <w:color w:val="000000"/>
          <w:sz w:val="17"/>
          <w:szCs w:val="17"/>
          <w:lang w:eastAsia="en-GB"/>
        </w:rPr>
      </w:pPr>
      <w:r>
        <w:rPr>
          <w:lang w:val="en-US"/>
        </w:rPr>
        <w:t xml:space="preserve">             </w:t>
      </w:r>
      <w:hyperlink r:id="rId6" w:history="1">
        <w:r w:rsidRPr="009C6A9C">
          <w:rPr>
            <w:rStyle w:val="Hyperlink"/>
            <w:rFonts w:ascii="Arial" w:hAnsi="Arial" w:cs="Arial"/>
            <w:b/>
            <w:bCs/>
            <w:i/>
            <w:iCs/>
            <w:sz w:val="17"/>
            <w:szCs w:val="17"/>
            <w:lang w:eastAsia="en-GB"/>
          </w:rPr>
          <w:t>Documente necesare dovedirii standardelor minimale/Botez_Articol ISI.pdf</w:t>
        </w:r>
      </w:hyperlink>
    </w:p>
    <w:p w14:paraId="145974C1" w14:textId="77777777" w:rsidR="00164DA2" w:rsidRDefault="00164DA2" w:rsidP="00164DA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759C6C5" w14:textId="0731F011" w:rsidR="00164DA2" w:rsidRDefault="00164DA2" w:rsidP="00164DA2">
      <w:pPr>
        <w:pStyle w:val="p1"/>
        <w:rPr>
          <w:b/>
          <w:bCs/>
          <w:sz w:val="24"/>
          <w:szCs w:val="24"/>
          <w:lang w:val="ro-RO"/>
        </w:rPr>
      </w:pPr>
      <w:r w:rsidRPr="00164DA2">
        <w:rPr>
          <w:b/>
          <w:bCs/>
          <w:sz w:val="24"/>
          <w:szCs w:val="24"/>
          <w:lang w:val="ro-RO"/>
        </w:rPr>
        <w:t xml:space="preserve">Articole publicate </w:t>
      </w:r>
      <w:r w:rsidRPr="00164DA2">
        <w:rPr>
          <w:b/>
          <w:bCs/>
          <w:i/>
          <w:iCs/>
          <w:sz w:val="24"/>
          <w:szCs w:val="24"/>
          <w:lang w:val="ro-RO"/>
        </w:rPr>
        <w:t>in extenso</w:t>
      </w:r>
      <w:r w:rsidRPr="00164DA2">
        <w:rPr>
          <w:b/>
          <w:bCs/>
          <w:sz w:val="24"/>
          <w:szCs w:val="24"/>
          <w:lang w:val="ro-RO"/>
        </w:rPr>
        <w:t xml:space="preserve"> în reviste indexate BDI</w:t>
      </w:r>
    </w:p>
    <w:p w14:paraId="5828E377" w14:textId="77777777" w:rsidR="000D0BC8" w:rsidRDefault="000D0BC8" w:rsidP="00164DA2">
      <w:pPr>
        <w:pStyle w:val="p1"/>
        <w:rPr>
          <w:b/>
          <w:bCs/>
          <w:sz w:val="24"/>
          <w:szCs w:val="24"/>
          <w:lang w:val="ro-RO"/>
        </w:rPr>
      </w:pPr>
    </w:p>
    <w:p w14:paraId="5E0D7B46" w14:textId="77777777" w:rsidR="000D0BC8" w:rsidRDefault="000D0BC8" w:rsidP="000D0BC8">
      <w:pPr>
        <w:pStyle w:val="p1"/>
        <w:numPr>
          <w:ilvl w:val="0"/>
          <w:numId w:val="7"/>
        </w:numPr>
        <w:spacing w:line="276" w:lineRule="auto"/>
        <w:jc w:val="both"/>
        <w:rPr>
          <w:sz w:val="24"/>
          <w:szCs w:val="24"/>
          <w:lang w:val="ro-RO"/>
        </w:rPr>
      </w:pPr>
      <w:r w:rsidRPr="006F362C">
        <w:rPr>
          <w:sz w:val="24"/>
          <w:szCs w:val="24"/>
          <w:lang w:val="ro-RO"/>
        </w:rPr>
        <w:t xml:space="preserve">Paul Matei Christian Botez, </w:t>
      </w:r>
      <w:r>
        <w:rPr>
          <w:sz w:val="24"/>
          <w:szCs w:val="24"/>
          <w:lang w:val="ro-RO"/>
        </w:rPr>
        <w:t xml:space="preserve">„The History of the Dental Profession”, </w:t>
      </w:r>
      <w:r w:rsidRPr="006F362C">
        <w:rPr>
          <w:i/>
          <w:iCs/>
          <w:sz w:val="24"/>
          <w:szCs w:val="24"/>
          <w:lang w:val="ro-RO"/>
        </w:rPr>
        <w:t>International Journal of Medical Dentistry</w:t>
      </w:r>
      <w:r w:rsidRPr="006F362C">
        <w:rPr>
          <w:sz w:val="24"/>
          <w:szCs w:val="24"/>
          <w:lang w:val="ro-RO"/>
        </w:rPr>
        <w:t>, Vol. 27 (2), 2023</w:t>
      </w:r>
      <w:r>
        <w:rPr>
          <w:sz w:val="24"/>
          <w:szCs w:val="24"/>
          <w:lang w:val="ro-RO"/>
        </w:rPr>
        <w:t>, 169-174 (ISSN: 2066-6063, IF = 0.529);</w:t>
      </w:r>
    </w:p>
    <w:p w14:paraId="0507E685" w14:textId="5D2AFD2D" w:rsidR="00486994" w:rsidRDefault="009C6A9C" w:rsidP="00486994">
      <w:pPr>
        <w:pStyle w:val="p1"/>
        <w:spacing w:line="276" w:lineRule="auto"/>
        <w:ind w:left="720"/>
        <w:jc w:val="both"/>
        <w:rPr>
          <w:rStyle w:val="Hyperlink"/>
          <w:sz w:val="24"/>
          <w:szCs w:val="24"/>
        </w:rPr>
      </w:pPr>
      <w:hyperlink r:id="rId7" w:history="1">
        <w:r w:rsidR="00486994" w:rsidRPr="00486994">
          <w:rPr>
            <w:rStyle w:val="Hyperlink"/>
            <w:sz w:val="24"/>
            <w:szCs w:val="24"/>
          </w:rPr>
          <w:t>https://ijmd.ro/2023/the-history-of-the-dental-profession-2/</w:t>
        </w:r>
      </w:hyperlink>
    </w:p>
    <w:p w14:paraId="6CE032C1" w14:textId="511F563E" w:rsidR="009C6A9C" w:rsidRDefault="009C6A9C" w:rsidP="009C6A9C">
      <w:pPr>
        <w:pStyle w:val="p1"/>
        <w:spacing w:line="276" w:lineRule="auto"/>
        <w:jc w:val="both"/>
        <w:rPr>
          <w:sz w:val="24"/>
          <w:szCs w:val="24"/>
          <w:lang w:val="ro-RO"/>
        </w:rPr>
      </w:pPr>
      <w:r>
        <w:rPr>
          <w:lang w:val="en-US"/>
        </w:rPr>
        <w:t xml:space="preserve">                </w:t>
      </w:r>
      <w:hyperlink r:id="rId8" w:history="1">
        <w:r w:rsidRPr="00E137F8">
          <w:rPr>
            <w:rStyle w:val="Hyperlink"/>
            <w:sz w:val="24"/>
            <w:szCs w:val="24"/>
            <w:lang w:val="ro-RO"/>
          </w:rPr>
          <w:t>Documente necesare dovedirii standardelor minimale/Botez_Articol BDI_1.pdf</w:t>
        </w:r>
      </w:hyperlink>
    </w:p>
    <w:p w14:paraId="553F82E9" w14:textId="77777777" w:rsidR="009C6A9C" w:rsidRPr="00486994" w:rsidRDefault="009C6A9C" w:rsidP="00486994">
      <w:pPr>
        <w:pStyle w:val="p1"/>
        <w:spacing w:line="276" w:lineRule="auto"/>
        <w:ind w:left="720"/>
        <w:jc w:val="both"/>
        <w:rPr>
          <w:sz w:val="24"/>
          <w:szCs w:val="24"/>
        </w:rPr>
      </w:pPr>
    </w:p>
    <w:p w14:paraId="24518BB3" w14:textId="77777777" w:rsidR="00486994" w:rsidRPr="00486994" w:rsidRDefault="00486994" w:rsidP="00486994">
      <w:pPr>
        <w:pStyle w:val="p1"/>
        <w:spacing w:line="276" w:lineRule="auto"/>
        <w:ind w:left="720"/>
        <w:jc w:val="both"/>
      </w:pPr>
    </w:p>
    <w:p w14:paraId="39FBDCDD" w14:textId="77777777" w:rsidR="000D0BC8" w:rsidRDefault="00164DA2" w:rsidP="000D0BC8">
      <w:pPr>
        <w:pStyle w:val="p1"/>
        <w:numPr>
          <w:ilvl w:val="0"/>
          <w:numId w:val="7"/>
        </w:numPr>
        <w:spacing w:line="276" w:lineRule="auto"/>
        <w:jc w:val="both"/>
        <w:rPr>
          <w:sz w:val="24"/>
          <w:szCs w:val="24"/>
          <w:lang w:val="ro-RO"/>
        </w:rPr>
      </w:pPr>
      <w:r w:rsidRPr="000D0BC8">
        <w:rPr>
          <w:sz w:val="24"/>
          <w:szCs w:val="24"/>
          <w:lang w:val="ro-RO"/>
        </w:rPr>
        <w:t xml:space="preserve">Paul Matei Christian Botez, „La corporalité refoulée dans Le Portrait de Dorian Gray”, </w:t>
      </w:r>
      <w:r w:rsidRPr="000D0BC8">
        <w:rPr>
          <w:i/>
          <w:iCs/>
          <w:sz w:val="24"/>
          <w:szCs w:val="24"/>
          <w:lang w:val="ro-RO"/>
        </w:rPr>
        <w:t>Acta Iassyensia Comparationis</w:t>
      </w:r>
      <w:r w:rsidRPr="000D0BC8">
        <w:rPr>
          <w:sz w:val="24"/>
          <w:szCs w:val="24"/>
          <w:lang w:val="ro-RO"/>
        </w:rPr>
        <w:t xml:space="preserve">, Vol. 1 (31), 2023, 61-71 (ISSN 2285-3871, </w:t>
      </w:r>
      <w:r w:rsidRPr="000D0BC8">
        <w:rPr>
          <w:sz w:val="24"/>
          <w:szCs w:val="24"/>
          <w:lang w:val="ro-RO"/>
        </w:rPr>
        <w:br/>
        <w:t>ISSN–L 1584-6628) (Erih Plus, CEEOL, DOAJ);</w:t>
      </w:r>
    </w:p>
    <w:p w14:paraId="0DA508BD" w14:textId="640957BF" w:rsidR="00486994" w:rsidRPr="00486994" w:rsidRDefault="009C6A9C" w:rsidP="00486994">
      <w:pPr>
        <w:pStyle w:val="p1"/>
        <w:ind w:left="720"/>
        <w:jc w:val="both"/>
        <w:rPr>
          <w:rFonts w:eastAsia="Arial MT"/>
          <w:color w:val="auto"/>
          <w:sz w:val="22"/>
          <w:szCs w:val="22"/>
          <w:lang w:val="ro-RO" w:eastAsia="en-US"/>
        </w:rPr>
      </w:pPr>
      <w:hyperlink r:id="rId9" w:history="1">
        <w:r w:rsidR="00486994" w:rsidRPr="00486994">
          <w:rPr>
            <w:rStyle w:val="Hyperlink"/>
            <w:sz w:val="22"/>
            <w:szCs w:val="22"/>
            <w:lang w:val="ro-RO" w:eastAsia="en-US"/>
          </w:rPr>
          <w:t>https://www.literaturacomparata.ro/Site_Acta/issues/aic-31/07%20Botez_Layout%201.pdf</w:t>
        </w:r>
      </w:hyperlink>
    </w:p>
    <w:p w14:paraId="63377C4A" w14:textId="65D0306C" w:rsidR="009C6A9C" w:rsidRPr="006041CF" w:rsidRDefault="009C6A9C" w:rsidP="009C6A9C">
      <w:pPr>
        <w:pStyle w:val="p1"/>
        <w:spacing w:line="276" w:lineRule="auto"/>
        <w:jc w:val="both"/>
        <w:rPr>
          <w:sz w:val="24"/>
          <w:szCs w:val="24"/>
          <w:lang w:val="ro-RO"/>
        </w:rPr>
      </w:pPr>
      <w:r>
        <w:rPr>
          <w:lang w:val="en-US"/>
        </w:rPr>
        <w:t xml:space="preserve">               </w:t>
      </w:r>
      <w:hyperlink r:id="rId10" w:history="1">
        <w:r w:rsidRPr="00E137F8">
          <w:rPr>
            <w:rStyle w:val="Hyperlink"/>
            <w:sz w:val="24"/>
            <w:szCs w:val="24"/>
            <w:lang w:val="ro-RO"/>
          </w:rPr>
          <w:t>Documente necesare dovedirii standardelor minimale/Botez_Articol BDI_2.pdf</w:t>
        </w:r>
      </w:hyperlink>
    </w:p>
    <w:p w14:paraId="172F538D" w14:textId="77777777" w:rsidR="00486994" w:rsidRDefault="00486994" w:rsidP="00486994">
      <w:pPr>
        <w:pStyle w:val="p1"/>
        <w:spacing w:line="276" w:lineRule="auto"/>
        <w:ind w:left="720"/>
        <w:jc w:val="both"/>
        <w:rPr>
          <w:sz w:val="24"/>
          <w:szCs w:val="24"/>
          <w:lang w:val="ro-RO"/>
        </w:rPr>
      </w:pPr>
    </w:p>
    <w:p w14:paraId="08DC49E9" w14:textId="77777777" w:rsidR="000D0BC8" w:rsidRDefault="00164DA2" w:rsidP="000D0BC8">
      <w:pPr>
        <w:pStyle w:val="p1"/>
        <w:numPr>
          <w:ilvl w:val="0"/>
          <w:numId w:val="7"/>
        </w:numPr>
        <w:spacing w:line="276" w:lineRule="auto"/>
        <w:jc w:val="both"/>
        <w:rPr>
          <w:sz w:val="24"/>
          <w:szCs w:val="24"/>
          <w:lang w:val="ro-RO"/>
        </w:rPr>
      </w:pPr>
      <w:r w:rsidRPr="000D0BC8">
        <w:rPr>
          <w:sz w:val="24"/>
          <w:szCs w:val="24"/>
          <w:lang w:val="ro-RO"/>
        </w:rPr>
        <w:t xml:space="preserve">Paul Matei Christian Botez, „Apparence et réalité dans Gatsby le Magnifique”, </w:t>
      </w:r>
      <w:r w:rsidRPr="000D0BC8">
        <w:rPr>
          <w:i/>
          <w:iCs/>
          <w:sz w:val="24"/>
          <w:szCs w:val="24"/>
          <w:lang w:val="ro-RO"/>
        </w:rPr>
        <w:t>Buletinul Institutului Politehnic din Iași secția Științe Socio-Umane</w:t>
      </w:r>
      <w:r w:rsidRPr="000D0BC8">
        <w:rPr>
          <w:sz w:val="24"/>
          <w:szCs w:val="24"/>
          <w:lang w:val="ro-RO"/>
        </w:rPr>
        <w:t xml:space="preserve">, Vol. 69 (1-2), 2023, 113-126 (ISSN: 2501-8760, ISSN-L: </w:t>
      </w:r>
      <w:hyperlink r:id="rId11" w:history="1">
        <w:r w:rsidRPr="000D0BC8">
          <w:rPr>
            <w:sz w:val="24"/>
            <w:szCs w:val="24"/>
            <w:lang w:val="ro-RO"/>
          </w:rPr>
          <w:t>1224-5860</w:t>
        </w:r>
      </w:hyperlink>
      <w:r w:rsidRPr="000D0BC8">
        <w:rPr>
          <w:sz w:val="24"/>
          <w:szCs w:val="24"/>
          <w:lang w:val="ro-RO"/>
        </w:rPr>
        <w:t>) (CEEOL, Fabula);</w:t>
      </w:r>
    </w:p>
    <w:p w14:paraId="179FE0FE" w14:textId="65B388B6" w:rsidR="00486994" w:rsidRPr="00486994" w:rsidRDefault="009C6A9C" w:rsidP="00486994">
      <w:pPr>
        <w:pStyle w:val="p1"/>
        <w:ind w:left="720"/>
        <w:jc w:val="both"/>
        <w:rPr>
          <w:rFonts w:eastAsia="Arial MT"/>
          <w:color w:val="auto"/>
          <w:sz w:val="22"/>
          <w:szCs w:val="22"/>
          <w:lang w:val="ro-RO" w:eastAsia="en-US"/>
        </w:rPr>
      </w:pPr>
      <w:hyperlink r:id="rId12" w:anchor="page=113" w:history="1">
        <w:r w:rsidR="00486994" w:rsidRPr="00486994">
          <w:rPr>
            <w:rStyle w:val="Hyperlink"/>
            <w:rFonts w:eastAsia="Arial MT"/>
            <w:sz w:val="22"/>
            <w:szCs w:val="22"/>
            <w:lang w:val="ro-RO" w:eastAsia="en-US"/>
          </w:rPr>
          <w:t>https://dppd.tuiasi.ro/wp-content/uploads/2023/08/Vol.-SSU-1-2-din-2023.pdf#page=113</w:t>
        </w:r>
      </w:hyperlink>
    </w:p>
    <w:p w14:paraId="6AD1B507" w14:textId="42756224" w:rsidR="00486994" w:rsidRDefault="009C6A9C" w:rsidP="00486994">
      <w:pPr>
        <w:pStyle w:val="p1"/>
        <w:spacing w:line="276" w:lineRule="auto"/>
        <w:ind w:left="720"/>
        <w:jc w:val="both"/>
        <w:rPr>
          <w:sz w:val="24"/>
          <w:szCs w:val="24"/>
          <w:lang w:val="ro-RO"/>
        </w:rPr>
      </w:pPr>
      <w:hyperlink r:id="rId13" w:history="1">
        <w:r w:rsidRPr="00E137F8">
          <w:rPr>
            <w:rStyle w:val="Hyperlink"/>
            <w:sz w:val="24"/>
            <w:szCs w:val="24"/>
            <w:lang w:val="ro-RO"/>
          </w:rPr>
          <w:t>Documente necesare dovedirii standardelor minimale/Botez_Articol BDI_3.pdf</w:t>
        </w:r>
      </w:hyperlink>
    </w:p>
    <w:p w14:paraId="6B81D62D" w14:textId="77E0DF1D" w:rsidR="00164DA2" w:rsidRPr="000D0BC8" w:rsidRDefault="00164DA2" w:rsidP="000D0BC8">
      <w:pPr>
        <w:pStyle w:val="p1"/>
        <w:numPr>
          <w:ilvl w:val="0"/>
          <w:numId w:val="7"/>
        </w:numPr>
        <w:spacing w:line="276" w:lineRule="auto"/>
        <w:jc w:val="both"/>
        <w:rPr>
          <w:sz w:val="24"/>
          <w:szCs w:val="24"/>
          <w:lang w:val="ro-RO"/>
        </w:rPr>
      </w:pPr>
      <w:r w:rsidRPr="000D0BC8">
        <w:rPr>
          <w:sz w:val="24"/>
          <w:szCs w:val="24"/>
          <w:lang w:val="ro-RO"/>
        </w:rPr>
        <w:t>Paul Matei Christian Botez, „</w:t>
      </w:r>
      <w:r w:rsidRPr="000D0BC8">
        <w:rPr>
          <w:sz w:val="24"/>
          <w:szCs w:val="24"/>
        </w:rPr>
        <w:t>Plaisir Et Bonheur Dans La Peau De Chagrin”,</w:t>
      </w:r>
      <w:r w:rsidRPr="000D0BC8">
        <w:rPr>
          <w:i/>
          <w:iCs/>
          <w:sz w:val="24"/>
          <w:szCs w:val="24"/>
        </w:rPr>
        <w:t xml:space="preserve"> </w:t>
      </w:r>
      <w:hyperlink r:id="rId14" w:history="1">
        <w:r w:rsidRPr="000D0BC8">
          <w:rPr>
            <w:i/>
            <w:iCs/>
            <w:sz w:val="24"/>
            <w:szCs w:val="24"/>
          </w:rPr>
          <w:t>Analele Universităţii din Craiova. Seria Ştiinţe Filologice. Limbi şi literaturi romanice.</w:t>
        </w:r>
      </w:hyperlink>
      <w:r w:rsidRPr="000D0BC8">
        <w:rPr>
          <w:sz w:val="24"/>
          <w:szCs w:val="24"/>
        </w:rPr>
        <w:t xml:space="preserve"> Issue 1, 2022, 115-127 (</w:t>
      </w:r>
      <w:r w:rsidRPr="000D0BC8">
        <w:rPr>
          <w:sz w:val="24"/>
          <w:szCs w:val="24"/>
          <w:lang w:val="ro-RO"/>
        </w:rPr>
        <w:t>ISSN 2601-9035, ISSN-L1224-8150) (Erih Plus, CEEOL);</w:t>
      </w:r>
    </w:p>
    <w:p w14:paraId="39DB9116" w14:textId="49267F09" w:rsidR="00164DA2" w:rsidRPr="00486994" w:rsidRDefault="009C6A9C" w:rsidP="00486994">
      <w:pPr>
        <w:pStyle w:val="ListParagraph"/>
        <w:spacing w:after="75" w:line="288" w:lineRule="atLeast"/>
        <w:jc w:val="both"/>
        <w:outlineLvl w:val="0"/>
        <w:rPr>
          <w:rFonts w:ascii="Times New Roman" w:hAnsi="Times New Roman" w:cs="Times New Roman"/>
        </w:rPr>
      </w:pPr>
      <w:hyperlink r:id="rId15" w:anchor="page=115" w:history="1">
        <w:r w:rsidR="00486994" w:rsidRPr="00111F04">
          <w:rPr>
            <w:rStyle w:val="Hyperlink"/>
            <w:rFonts w:ascii="Times New Roman" w:hAnsi="Times New Roman" w:cs="Times New Roman"/>
          </w:rPr>
          <w:t>https://litere.ucv.ro/litere/sites/default/files/litere/Cercetare/Activitate%20stiintifica/Analele%20Facultatii%20de%20Litere/2022_llr_online.pdf#page=115</w:t>
        </w:r>
      </w:hyperlink>
    </w:p>
    <w:p w14:paraId="0845A143" w14:textId="61289E6E" w:rsidR="00194586" w:rsidRDefault="009C6A9C" w:rsidP="00164DA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</w:t>
      </w:r>
      <w:hyperlink r:id="rId16" w:history="1">
        <w:r w:rsidRPr="00E137F8">
          <w:rPr>
            <w:rStyle w:val="Hyperlink"/>
            <w:lang w:val="ro-RO"/>
          </w:rPr>
          <w:t>Documente necesare dovedirii standardelor minimale/Botez_Articol BDI_4.pdf</w:t>
        </w:r>
      </w:hyperlink>
    </w:p>
    <w:p w14:paraId="7AEDDBB8" w14:textId="77777777" w:rsidR="009C6A9C" w:rsidRDefault="009C6A9C" w:rsidP="00194586">
      <w:pPr>
        <w:pStyle w:val="p1"/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4E562E7" w14:textId="77777777" w:rsidR="009C6A9C" w:rsidRDefault="009C6A9C" w:rsidP="00194586">
      <w:pPr>
        <w:pStyle w:val="p1"/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E3410FA" w14:textId="77777777" w:rsidR="009C6A9C" w:rsidRDefault="009C6A9C" w:rsidP="00194586">
      <w:pPr>
        <w:pStyle w:val="p1"/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AB5FE9B" w14:textId="6F0FDA3C" w:rsidR="00194586" w:rsidRPr="00194586" w:rsidRDefault="00194586" w:rsidP="00194586">
      <w:pPr>
        <w:pStyle w:val="p1"/>
        <w:spacing w:line="276" w:lineRule="auto"/>
        <w:jc w:val="both"/>
        <w:rPr>
          <w:b/>
          <w:bCs/>
          <w:sz w:val="24"/>
          <w:szCs w:val="24"/>
          <w:lang w:val="ro-RO"/>
        </w:rPr>
      </w:pPr>
      <w:bookmarkStart w:id="0" w:name="_GoBack"/>
      <w:bookmarkEnd w:id="0"/>
      <w:r w:rsidRPr="00194586">
        <w:rPr>
          <w:b/>
          <w:bCs/>
          <w:sz w:val="24"/>
          <w:szCs w:val="24"/>
          <w:lang w:val="ro-RO"/>
        </w:rPr>
        <w:lastRenderedPageBreak/>
        <w:t>Articole în volumele unor conferințe</w:t>
      </w:r>
    </w:p>
    <w:p w14:paraId="42F558B9" w14:textId="77777777" w:rsidR="00194586" w:rsidRDefault="00194586" w:rsidP="00194586">
      <w:pPr>
        <w:pStyle w:val="p1"/>
        <w:spacing w:line="276" w:lineRule="auto"/>
        <w:ind w:firstLine="720"/>
        <w:jc w:val="both"/>
        <w:rPr>
          <w:sz w:val="24"/>
          <w:szCs w:val="24"/>
          <w:lang w:val="ro-RO"/>
        </w:rPr>
      </w:pPr>
    </w:p>
    <w:p w14:paraId="5D2686C9" w14:textId="2110D4CC" w:rsidR="00194586" w:rsidRPr="000D0BC8" w:rsidRDefault="00194586" w:rsidP="000D0BC8">
      <w:pPr>
        <w:pStyle w:val="p1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ro-RO"/>
        </w:rPr>
      </w:pPr>
      <w:r w:rsidRPr="006F362C">
        <w:rPr>
          <w:sz w:val="24"/>
          <w:szCs w:val="24"/>
          <w:lang w:val="ro-RO"/>
        </w:rPr>
        <w:t>Paul Matei Christian Botez</w:t>
      </w:r>
      <w:r>
        <w:rPr>
          <w:sz w:val="24"/>
          <w:szCs w:val="24"/>
          <w:lang w:val="ro-RO"/>
        </w:rPr>
        <w:t xml:space="preserve">, </w:t>
      </w:r>
      <w:r w:rsidRPr="002B5FDE">
        <w:rPr>
          <w:sz w:val="24"/>
          <w:szCs w:val="24"/>
          <w:lang w:val="ro-RO"/>
        </w:rPr>
        <w:t xml:space="preserve">„Crossing borders: a comparative analysis of Lost in Translation and How the Garcia Girls Lost Their Accents”. </w:t>
      </w:r>
      <w:r w:rsidRPr="002B5FDE">
        <w:rPr>
          <w:i/>
          <w:iCs/>
          <w:sz w:val="24"/>
          <w:szCs w:val="24"/>
          <w:lang w:val="ro-RO"/>
        </w:rPr>
        <w:t>Universitas Europaea: spre o societate a cunoașterii prin europenizare și globalizare</w:t>
      </w:r>
      <w:r w:rsidRPr="002B5FDE">
        <w:rPr>
          <w:sz w:val="24"/>
          <w:szCs w:val="24"/>
          <w:lang w:val="ro-RO"/>
        </w:rPr>
        <w:t xml:space="preserve">, Editura ULIM, Chișinău, 2025 </w:t>
      </w:r>
      <w:r>
        <w:rPr>
          <w:sz w:val="24"/>
          <w:szCs w:val="24"/>
          <w:lang w:val="ro-RO"/>
        </w:rPr>
        <w:t>(</w:t>
      </w:r>
      <w:r w:rsidRPr="002B5FDE">
        <w:rPr>
          <w:sz w:val="24"/>
          <w:szCs w:val="24"/>
          <w:lang w:val="ro-RO"/>
        </w:rPr>
        <w:t>ISBN: 978-5-86654-613-8</w:t>
      </w:r>
      <w:r>
        <w:rPr>
          <w:sz w:val="24"/>
          <w:szCs w:val="24"/>
          <w:lang w:val="ro-RO"/>
        </w:rPr>
        <w:t>);</w:t>
      </w:r>
    </w:p>
    <w:p w14:paraId="453E3776" w14:textId="77777777" w:rsidR="000D0BC8" w:rsidRDefault="00194586" w:rsidP="000D0BC8">
      <w:pPr>
        <w:pStyle w:val="p1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6F362C">
        <w:rPr>
          <w:sz w:val="24"/>
          <w:szCs w:val="24"/>
          <w:lang w:val="ro-RO"/>
        </w:rPr>
        <w:t>Paul Matei Christian Botez</w:t>
      </w:r>
      <w:r>
        <w:rPr>
          <w:sz w:val="24"/>
          <w:szCs w:val="24"/>
          <w:lang w:val="ro-RO"/>
        </w:rPr>
        <w:t xml:space="preserve">, </w:t>
      </w:r>
      <w:r w:rsidRPr="00D80466">
        <w:rPr>
          <w:sz w:val="24"/>
          <w:szCs w:val="24"/>
        </w:rPr>
        <w:t xml:space="preserve">„Avatars  de  l’hédonisme  et  images  de  l’autre  dans  le roman </w:t>
      </w:r>
      <w:r w:rsidRPr="00CD10FA">
        <w:rPr>
          <w:i/>
          <w:iCs/>
          <w:sz w:val="24"/>
          <w:szCs w:val="24"/>
        </w:rPr>
        <w:t>Fortunio</w:t>
      </w:r>
      <w:r w:rsidRPr="00D80466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Pr="00D80466">
        <w:rPr>
          <w:sz w:val="24"/>
          <w:szCs w:val="24"/>
        </w:rPr>
        <w:t xml:space="preserve"> </w:t>
      </w:r>
      <w:r w:rsidRPr="007A44D8">
        <w:rPr>
          <w:i/>
          <w:iCs/>
          <w:sz w:val="24"/>
          <w:szCs w:val="24"/>
        </w:rPr>
        <w:t>Limbă, literatură și cultură. Abordări contemporane</w:t>
      </w:r>
      <w:r w:rsidRPr="00D80466">
        <w:rPr>
          <w:sz w:val="24"/>
          <w:szCs w:val="24"/>
        </w:rPr>
        <w:t>, Editura Universității din București,</w:t>
      </w:r>
      <w:r>
        <w:rPr>
          <w:sz w:val="24"/>
          <w:szCs w:val="24"/>
        </w:rPr>
        <w:t xml:space="preserve"> București,</w:t>
      </w:r>
      <w:r w:rsidRPr="00D80466">
        <w:rPr>
          <w:sz w:val="24"/>
          <w:szCs w:val="24"/>
        </w:rPr>
        <w:t xml:space="preserve"> 2024</w:t>
      </w:r>
      <w:r>
        <w:rPr>
          <w:sz w:val="24"/>
          <w:szCs w:val="24"/>
        </w:rPr>
        <w:t>, (I</w:t>
      </w:r>
      <w:r w:rsidRPr="009D2CFE">
        <w:rPr>
          <w:sz w:val="24"/>
          <w:szCs w:val="24"/>
        </w:rPr>
        <w:t>SBN</w:t>
      </w:r>
      <w:r w:rsidRPr="00DB4664">
        <w:rPr>
          <w:sz w:val="24"/>
          <w:szCs w:val="24"/>
        </w:rPr>
        <w:t>:</w:t>
      </w:r>
      <w:r w:rsidRPr="009D2CFE">
        <w:rPr>
          <w:sz w:val="24"/>
          <w:szCs w:val="24"/>
        </w:rPr>
        <w:t> 978-606-16-1481-3</w:t>
      </w:r>
      <w:r>
        <w:rPr>
          <w:sz w:val="24"/>
          <w:szCs w:val="24"/>
        </w:rPr>
        <w:t>);</w:t>
      </w:r>
    </w:p>
    <w:p w14:paraId="6BB835B5" w14:textId="0B688EE2" w:rsidR="00194586" w:rsidRPr="000D0BC8" w:rsidRDefault="00194586" w:rsidP="000D0BC8">
      <w:pPr>
        <w:pStyle w:val="p1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0D0BC8">
        <w:rPr>
          <w:sz w:val="24"/>
          <w:szCs w:val="24"/>
          <w:lang w:val="ro-RO"/>
        </w:rPr>
        <w:t xml:space="preserve">Paul Matei Christian Botez, </w:t>
      </w:r>
      <w:r w:rsidRPr="000D0BC8">
        <w:rPr>
          <w:sz w:val="24"/>
          <w:szCs w:val="24"/>
        </w:rPr>
        <w:t>„</w:t>
      </w:r>
      <w:r w:rsidRPr="000D0BC8">
        <w:rPr>
          <w:sz w:val="24"/>
          <w:szCs w:val="24"/>
          <w:lang w:val="ro-RO"/>
        </w:rPr>
        <w:t xml:space="preserve">La littérature décadente au-delà des frontières. Le cas d’À Rebours”. </w:t>
      </w:r>
      <w:r w:rsidRPr="000D0BC8">
        <w:rPr>
          <w:i/>
          <w:iCs/>
          <w:sz w:val="24"/>
          <w:szCs w:val="24"/>
          <w:lang w:val="ro-RO"/>
        </w:rPr>
        <w:t>Le seuil. Actes du colloque international Journées de la Francophonie</w:t>
      </w:r>
      <w:r w:rsidRPr="000D0BC8">
        <w:rPr>
          <w:sz w:val="24"/>
          <w:szCs w:val="24"/>
          <w:lang w:val="ro-RO"/>
        </w:rPr>
        <w:t>, XXVe édition, Editura Junimea, Iași, 2022 (ISBN: 978-973-37-2511-4).</w:t>
      </w:r>
    </w:p>
    <w:p w14:paraId="5AA01798" w14:textId="77777777" w:rsidR="00194586" w:rsidRPr="000D0BC8" w:rsidRDefault="00194586" w:rsidP="00164DA2">
      <w:pPr>
        <w:rPr>
          <w:rFonts w:ascii="Times New Roman" w:hAnsi="Times New Roman" w:cs="Times New Roman"/>
          <w:b/>
          <w:bCs/>
          <w:lang w:val="ro-RO"/>
        </w:rPr>
      </w:pPr>
    </w:p>
    <w:sectPr w:rsidR="00194586" w:rsidRPr="000D0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072DF"/>
    <w:multiLevelType w:val="hybridMultilevel"/>
    <w:tmpl w:val="1870F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E0278"/>
    <w:multiLevelType w:val="hybridMultilevel"/>
    <w:tmpl w:val="603EABE4"/>
    <w:lvl w:ilvl="0" w:tplc="D376CE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F5351F"/>
    <w:multiLevelType w:val="hybridMultilevel"/>
    <w:tmpl w:val="C644C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846F9"/>
    <w:multiLevelType w:val="hybridMultilevel"/>
    <w:tmpl w:val="2A8497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188A"/>
    <w:multiLevelType w:val="hybridMultilevel"/>
    <w:tmpl w:val="2D86E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90F95"/>
    <w:multiLevelType w:val="hybridMultilevel"/>
    <w:tmpl w:val="73F4C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471DB"/>
    <w:multiLevelType w:val="hybridMultilevel"/>
    <w:tmpl w:val="81541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A2"/>
    <w:rsid w:val="00016856"/>
    <w:rsid w:val="000D0BC8"/>
    <w:rsid w:val="00164DA2"/>
    <w:rsid w:val="00194586"/>
    <w:rsid w:val="00252AAB"/>
    <w:rsid w:val="0029563D"/>
    <w:rsid w:val="00486994"/>
    <w:rsid w:val="004D5F13"/>
    <w:rsid w:val="009C6A9C"/>
    <w:rsid w:val="00B033AC"/>
    <w:rsid w:val="00B42891"/>
    <w:rsid w:val="00B9466A"/>
    <w:rsid w:val="00CB2C82"/>
    <w:rsid w:val="00D2660A"/>
    <w:rsid w:val="00DF60FD"/>
    <w:rsid w:val="00EA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38B1"/>
  <w15:chartTrackingRefBased/>
  <w15:docId w15:val="{90DCC096-1408-D845-B7F8-D0372D9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D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D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D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D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D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D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D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D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D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64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D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D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DA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164DA2"/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character" w:styleId="Hyperlink">
    <w:name w:val="Hyperlink"/>
    <w:rsid w:val="004869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6994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6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Dosar\Documente%20necesare%20dovedirii%20standardelor%20minimale\Botez_Articol%20BDI_1.pdf" TargetMode="External"/><Relationship Id="rId13" Type="http://schemas.openxmlformats.org/officeDocument/2006/relationships/hyperlink" Target="file:///G:\Dosar\Documente%20necesare%20dovedirii%20standardelor%20minimale\Botez_Articol%20BDI_3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jmd.ro/2023/the-history-of-the-dental-profession-2/" TargetMode="External"/><Relationship Id="rId12" Type="http://schemas.openxmlformats.org/officeDocument/2006/relationships/hyperlink" Target="https://dppd.tuiasi.ro/wp-content/uploads/2023/08/Vol.-SSU-1-2-din-2023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G:\Dosar\Documente%20necesare%20dovedirii%20standardelor%20minimale\Botez_Articol%20BDI_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G:\Dosar\Documente%20necesare%20dovedirii%20standardelor%20minimale\Botez_Articol%20ISI.pdf" TargetMode="External"/><Relationship Id="rId11" Type="http://schemas.openxmlformats.org/officeDocument/2006/relationships/hyperlink" Target="https://portal.issn.org/resource/ISSN-L/1224-5860?issn=2501-8760" TargetMode="External"/><Relationship Id="rId5" Type="http://schemas.openxmlformats.org/officeDocument/2006/relationships/hyperlink" Target="https://rjor.ro/wp-content/uploads/2024/06/ANALYSIS-OF-VALIDITY-FOR-DIFFERENT-DIAGNOSTIC-METHODS-OF-EARLY-PROXIMAL-CARIOUS-LESIONS.pdf" TargetMode="External"/><Relationship Id="rId15" Type="http://schemas.openxmlformats.org/officeDocument/2006/relationships/hyperlink" Target="https://litere.ucv.ro/litere/sites/default/files/litere/Cercetare/Activitate%20stiintifica/Analele%20Facultatii%20de%20Litere/2022_llr_online.pdf" TargetMode="External"/><Relationship Id="rId10" Type="http://schemas.openxmlformats.org/officeDocument/2006/relationships/hyperlink" Target="file:///G:\Dosar\Documente%20necesare%20dovedirii%20standardelor%20minimale\Botez_Articol%20BDI_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teraturacomparata.ro/Site_Acta/issues/aic-31/07%20Botez_Layout%201.pdf" TargetMode="External"/><Relationship Id="rId14" Type="http://schemas.openxmlformats.org/officeDocument/2006/relationships/hyperlink" Target="https://www.ceeol.com/search/journal-detail?id=1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Botez Matei</dc:creator>
  <cp:keywords/>
  <dc:description/>
  <cp:lastModifiedBy>Windows</cp:lastModifiedBy>
  <cp:revision>7</cp:revision>
  <cp:lastPrinted>2026-05-27T15:23:00Z</cp:lastPrinted>
  <dcterms:created xsi:type="dcterms:W3CDTF">2026-05-27T15:23:00Z</dcterms:created>
  <dcterms:modified xsi:type="dcterms:W3CDTF">2026-05-29T08:24:00Z</dcterms:modified>
</cp:coreProperties>
</file>