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A9467" w14:textId="40E1AF55" w:rsidR="00B23BF4" w:rsidRPr="00B23BF4" w:rsidRDefault="00B23BF4" w:rsidP="00B23BF4">
      <w:pPr>
        <w:jc w:val="center"/>
        <w:rPr>
          <w:sz w:val="36"/>
          <w:szCs w:val="36"/>
          <w:lang w:val="ro-RO"/>
        </w:rPr>
      </w:pPr>
      <w:r w:rsidRPr="00B23BF4">
        <w:rPr>
          <w:sz w:val="36"/>
          <w:szCs w:val="36"/>
        </w:rPr>
        <w:t>LIST</w:t>
      </w:r>
      <w:r w:rsidRPr="00B23BF4">
        <w:rPr>
          <w:sz w:val="36"/>
          <w:szCs w:val="36"/>
          <w:lang w:val="ro-RO"/>
        </w:rPr>
        <w:t>Ă COMPLETĂ DE LUCRĂRI</w:t>
      </w:r>
    </w:p>
    <w:p w14:paraId="600C0A4A" w14:textId="7E689C3C" w:rsidR="00B23BF4" w:rsidRPr="00B23BF4" w:rsidRDefault="00B23BF4" w:rsidP="00B23BF4">
      <w:pPr>
        <w:jc w:val="center"/>
        <w:rPr>
          <w:sz w:val="36"/>
          <w:szCs w:val="36"/>
          <w:lang w:val="ro-RO"/>
        </w:rPr>
      </w:pPr>
      <w:r w:rsidRPr="00B23BF4">
        <w:rPr>
          <w:sz w:val="36"/>
          <w:szCs w:val="36"/>
          <w:lang w:val="ro-RO"/>
        </w:rPr>
        <w:t>CANDIDAT: ARCANA RALUCA IOANA</w:t>
      </w:r>
    </w:p>
    <w:p w14:paraId="1FB1BAFC" w14:textId="77777777" w:rsidR="00B23BF4" w:rsidRPr="00006408" w:rsidRDefault="00B23BF4" w:rsidP="00B23BF4">
      <w:pPr>
        <w:jc w:val="center"/>
        <w:rPr>
          <w:sz w:val="28"/>
          <w:szCs w:val="28"/>
          <w:lang w:val="ro-RO"/>
        </w:rPr>
      </w:pPr>
      <w:r w:rsidRPr="00006408">
        <w:rPr>
          <w:sz w:val="28"/>
          <w:szCs w:val="28"/>
          <w:lang w:val="ro-RO"/>
        </w:rPr>
        <w:t>Pentru postul de Asistent Universitar pe perioadă nedet</w:t>
      </w:r>
      <w:r>
        <w:rPr>
          <w:sz w:val="28"/>
          <w:szCs w:val="28"/>
          <w:lang w:val="ro-RO"/>
        </w:rPr>
        <w:t>e</w:t>
      </w:r>
      <w:r w:rsidRPr="00006408">
        <w:rPr>
          <w:sz w:val="28"/>
          <w:szCs w:val="28"/>
          <w:lang w:val="ro-RO"/>
        </w:rPr>
        <w:t>rminată, poziția 14, la Disciplina Pneumologie</w:t>
      </w:r>
    </w:p>
    <w:p w14:paraId="005F13AB" w14:textId="77777777" w:rsidR="00B23BF4" w:rsidRPr="00006408" w:rsidRDefault="00B23BF4" w:rsidP="00B23BF4">
      <w:pPr>
        <w:jc w:val="center"/>
        <w:rPr>
          <w:sz w:val="28"/>
          <w:szCs w:val="28"/>
          <w:lang w:val="ro-RO"/>
        </w:rPr>
      </w:pPr>
      <w:r w:rsidRPr="00006408">
        <w:rPr>
          <w:sz w:val="28"/>
          <w:szCs w:val="28"/>
          <w:lang w:val="ro-RO"/>
        </w:rPr>
        <w:t>Departamentul Medicale III al Facultății de Medicină</w:t>
      </w:r>
    </w:p>
    <w:p w14:paraId="5A822A7C" w14:textId="77777777" w:rsidR="00B23BF4" w:rsidRPr="00006408" w:rsidRDefault="00B23BF4" w:rsidP="00B23BF4">
      <w:pPr>
        <w:jc w:val="center"/>
        <w:rPr>
          <w:sz w:val="28"/>
          <w:szCs w:val="28"/>
          <w:lang w:val="ro-RO"/>
        </w:rPr>
      </w:pPr>
      <w:r w:rsidRPr="00006408">
        <w:rPr>
          <w:sz w:val="28"/>
          <w:szCs w:val="28"/>
          <w:lang w:val="ro-RO"/>
        </w:rPr>
        <w:t>Universitatea de Medicină și Farmacie Grigore T. Popa Iași</w:t>
      </w:r>
    </w:p>
    <w:p w14:paraId="4EA4CD0F" w14:textId="77777777" w:rsidR="00B23BF4" w:rsidRPr="00006408" w:rsidRDefault="00B23BF4" w:rsidP="00B23BF4">
      <w:pPr>
        <w:jc w:val="center"/>
        <w:rPr>
          <w:sz w:val="28"/>
          <w:szCs w:val="28"/>
          <w:lang w:val="ro-RO"/>
        </w:rPr>
      </w:pPr>
    </w:p>
    <w:p w14:paraId="235BA3E6" w14:textId="77777777" w:rsidR="00B23BF4" w:rsidRDefault="00B23BF4" w:rsidP="00B23BF4">
      <w:pPr>
        <w:jc w:val="center"/>
        <w:rPr>
          <w:sz w:val="28"/>
          <w:szCs w:val="28"/>
          <w:lang w:val="ro-RO"/>
        </w:rPr>
      </w:pPr>
      <w:r w:rsidRPr="00006408">
        <w:rPr>
          <w:sz w:val="28"/>
          <w:szCs w:val="28"/>
          <w:lang w:val="ro-RO"/>
        </w:rPr>
        <w:t>Sesiunea aprilie – iunie 2026</w:t>
      </w:r>
    </w:p>
    <w:p w14:paraId="4C183C28" w14:textId="77777777" w:rsidR="00B23BF4" w:rsidRDefault="00B23BF4" w:rsidP="00B23BF4">
      <w:pPr>
        <w:jc w:val="center"/>
        <w:rPr>
          <w:sz w:val="28"/>
          <w:szCs w:val="28"/>
          <w:lang w:val="ro-RO"/>
        </w:rPr>
      </w:pPr>
    </w:p>
    <w:p w14:paraId="2356CDB2" w14:textId="77777777" w:rsidR="00B23BF4" w:rsidRDefault="00B23BF4" w:rsidP="00B23BF4">
      <w:pPr>
        <w:jc w:val="center"/>
        <w:rPr>
          <w:sz w:val="28"/>
          <w:szCs w:val="28"/>
          <w:lang w:val="ro-RO"/>
        </w:rPr>
      </w:pPr>
    </w:p>
    <w:p w14:paraId="1B47C769" w14:textId="77777777" w:rsidR="00B23BF4" w:rsidRDefault="00B23BF4" w:rsidP="00B23BF4">
      <w:pPr>
        <w:jc w:val="center"/>
        <w:rPr>
          <w:sz w:val="28"/>
          <w:szCs w:val="28"/>
          <w:lang w:val="ro-RO"/>
        </w:rPr>
      </w:pPr>
    </w:p>
    <w:p w14:paraId="13D6A249" w14:textId="77777777" w:rsidR="00B23BF4" w:rsidRDefault="00B23BF4" w:rsidP="00B23BF4">
      <w:pPr>
        <w:jc w:val="center"/>
        <w:rPr>
          <w:sz w:val="28"/>
          <w:szCs w:val="28"/>
          <w:lang w:val="ro-RO"/>
        </w:rPr>
      </w:pPr>
    </w:p>
    <w:p w14:paraId="5B2BDC0B" w14:textId="77777777" w:rsidR="00B23BF4" w:rsidRDefault="00B23BF4" w:rsidP="00B23BF4">
      <w:pPr>
        <w:jc w:val="center"/>
        <w:rPr>
          <w:sz w:val="28"/>
          <w:szCs w:val="28"/>
          <w:lang w:val="ro-RO"/>
        </w:rPr>
      </w:pPr>
    </w:p>
    <w:p w14:paraId="3099E8C1" w14:textId="77777777" w:rsidR="00B23BF4" w:rsidRDefault="00B23BF4" w:rsidP="00B23BF4">
      <w:pPr>
        <w:jc w:val="center"/>
        <w:rPr>
          <w:sz w:val="28"/>
          <w:szCs w:val="28"/>
          <w:lang w:val="ro-RO"/>
        </w:rPr>
      </w:pPr>
    </w:p>
    <w:p w14:paraId="096E2CD9" w14:textId="77777777" w:rsidR="00B23BF4" w:rsidRDefault="00B23BF4" w:rsidP="00B23BF4">
      <w:pPr>
        <w:jc w:val="center"/>
        <w:rPr>
          <w:sz w:val="28"/>
          <w:szCs w:val="28"/>
          <w:lang w:val="ro-RO"/>
        </w:rPr>
      </w:pPr>
    </w:p>
    <w:p w14:paraId="439323B5" w14:textId="77777777" w:rsidR="00B23BF4" w:rsidRDefault="00B23BF4" w:rsidP="00B23BF4">
      <w:pPr>
        <w:jc w:val="center"/>
        <w:rPr>
          <w:sz w:val="28"/>
          <w:szCs w:val="28"/>
          <w:lang w:val="ro-RO"/>
        </w:rPr>
      </w:pPr>
    </w:p>
    <w:p w14:paraId="32C8F6BB" w14:textId="77777777" w:rsidR="00B23BF4" w:rsidRDefault="00B23BF4" w:rsidP="00B23BF4">
      <w:pPr>
        <w:jc w:val="center"/>
        <w:rPr>
          <w:sz w:val="28"/>
          <w:szCs w:val="28"/>
          <w:lang w:val="ro-RO"/>
        </w:rPr>
      </w:pPr>
    </w:p>
    <w:p w14:paraId="4E8DC8BE" w14:textId="77777777" w:rsidR="00B23BF4" w:rsidRDefault="00B23BF4" w:rsidP="00B23BF4">
      <w:pPr>
        <w:jc w:val="center"/>
        <w:rPr>
          <w:sz w:val="28"/>
          <w:szCs w:val="28"/>
          <w:lang w:val="ro-RO"/>
        </w:rPr>
      </w:pPr>
    </w:p>
    <w:p w14:paraId="2F566AF0" w14:textId="77777777" w:rsidR="00B23BF4" w:rsidRDefault="00B23BF4" w:rsidP="00B23BF4">
      <w:pPr>
        <w:jc w:val="center"/>
        <w:rPr>
          <w:sz w:val="28"/>
          <w:szCs w:val="28"/>
          <w:lang w:val="ro-RO"/>
        </w:rPr>
      </w:pPr>
    </w:p>
    <w:p w14:paraId="47278E02" w14:textId="77777777" w:rsidR="00B23BF4" w:rsidRDefault="00B23BF4" w:rsidP="00B23BF4">
      <w:pPr>
        <w:jc w:val="center"/>
        <w:rPr>
          <w:sz w:val="28"/>
          <w:szCs w:val="28"/>
          <w:lang w:val="ro-RO"/>
        </w:rPr>
      </w:pPr>
    </w:p>
    <w:p w14:paraId="682104F2" w14:textId="77777777" w:rsidR="00B23BF4" w:rsidRDefault="00B23BF4" w:rsidP="00B23BF4">
      <w:pPr>
        <w:jc w:val="center"/>
        <w:rPr>
          <w:sz w:val="28"/>
          <w:szCs w:val="28"/>
          <w:lang w:val="ro-RO"/>
        </w:rPr>
      </w:pPr>
    </w:p>
    <w:p w14:paraId="693730D8" w14:textId="77777777" w:rsidR="00B23BF4" w:rsidRDefault="00B23BF4" w:rsidP="00B23BF4">
      <w:pPr>
        <w:jc w:val="center"/>
        <w:rPr>
          <w:sz w:val="28"/>
          <w:szCs w:val="28"/>
          <w:lang w:val="ro-RO"/>
        </w:rPr>
      </w:pPr>
    </w:p>
    <w:p w14:paraId="60913735" w14:textId="77777777" w:rsidR="00B23BF4" w:rsidRDefault="00B23BF4" w:rsidP="00B23BF4">
      <w:pPr>
        <w:jc w:val="center"/>
        <w:rPr>
          <w:sz w:val="28"/>
          <w:szCs w:val="28"/>
          <w:lang w:val="ro-RO"/>
        </w:rPr>
      </w:pPr>
    </w:p>
    <w:p w14:paraId="772B599A" w14:textId="251E52B8" w:rsidR="00B23BF4" w:rsidRPr="00B23BF4" w:rsidRDefault="00B23BF4" w:rsidP="00B23BF4">
      <w:pPr>
        <w:pStyle w:val="ListParagraph"/>
        <w:numPr>
          <w:ilvl w:val="0"/>
          <w:numId w:val="2"/>
        </w:numPr>
        <w:tabs>
          <w:tab w:val="left" w:pos="142"/>
          <w:tab w:val="left" w:pos="399"/>
        </w:tabs>
        <w:spacing w:after="0" w:line="320" w:lineRule="atLeast"/>
        <w:jc w:val="both"/>
        <w:rPr>
          <w:b/>
          <w:noProof/>
          <w:spacing w:val="-2"/>
          <w:sz w:val="28"/>
          <w:szCs w:val="28"/>
          <w:lang w:val="ro-RO"/>
        </w:rPr>
      </w:pPr>
      <w:r w:rsidRPr="00B23BF4">
        <w:rPr>
          <w:b/>
          <w:noProof/>
          <w:spacing w:val="-2"/>
          <w:sz w:val="28"/>
          <w:szCs w:val="28"/>
          <w:lang w:val="ro-RO"/>
        </w:rPr>
        <w:lastRenderedPageBreak/>
        <w:t>Listă cu articole ISI</w:t>
      </w:r>
    </w:p>
    <w:p w14:paraId="5E8912C7" w14:textId="61683E4F" w:rsidR="00B23BF4" w:rsidRDefault="00B23BF4" w:rsidP="00B23BF4">
      <w:pPr>
        <w:pStyle w:val="ListParagraph"/>
        <w:numPr>
          <w:ilvl w:val="0"/>
          <w:numId w:val="1"/>
        </w:numPr>
        <w:tabs>
          <w:tab w:val="left" w:pos="142"/>
          <w:tab w:val="left" w:pos="399"/>
        </w:tabs>
        <w:spacing w:after="0" w:line="320" w:lineRule="atLeast"/>
        <w:jc w:val="both"/>
        <w:rPr>
          <w:bCs/>
          <w:noProof/>
          <w:spacing w:val="-2"/>
          <w:lang w:val="ro-RO"/>
        </w:rPr>
      </w:pPr>
      <w:r w:rsidRPr="0044304F">
        <w:rPr>
          <w:bCs/>
          <w:noProof/>
          <w:spacing w:val="-2"/>
          <w:lang w:val="ro-RO"/>
        </w:rPr>
        <w:t xml:space="preserve">Pintilie, Adriana-Loredana, Dragos Traian Marius Marcu, Andreea Zabara-Antal, </w:t>
      </w:r>
      <w:r w:rsidRPr="0044304F">
        <w:rPr>
          <w:b/>
          <w:noProof/>
          <w:spacing w:val="-2"/>
          <w:lang w:val="ro-RO"/>
        </w:rPr>
        <w:t>Raluca-Ioana Arcana</w:t>
      </w:r>
      <w:r w:rsidRPr="0044304F">
        <w:rPr>
          <w:bCs/>
          <w:noProof/>
          <w:spacing w:val="-2"/>
          <w:lang w:val="ro-RO"/>
        </w:rPr>
        <w:t xml:space="preserve">, Diana-Gabriela Iosep, Mihnea Miron, Carina-Adina Afloarei, Mihai-Lucian Zabara, and Radu Crisan Dabija. 2025. "Sleep Apnea: The Slept-Upon Cardiovascular Risk Factor" Biomedicines 13, no. 10: 2529. </w:t>
      </w:r>
      <w:hyperlink r:id="rId5" w:history="1">
        <w:r w:rsidRPr="0044304F">
          <w:rPr>
            <w:rStyle w:val="Hyperlink"/>
            <w:bCs/>
            <w:noProof/>
            <w:spacing w:val="-2"/>
            <w:lang w:val="ro-RO"/>
          </w:rPr>
          <w:t>https://doi.org/10.3390/biomedicines13102529</w:t>
        </w:r>
      </w:hyperlink>
    </w:p>
    <w:p w14:paraId="4BA25201" w14:textId="77777777" w:rsidR="00B23BF4" w:rsidRDefault="00B23BF4" w:rsidP="00B23BF4">
      <w:pPr>
        <w:tabs>
          <w:tab w:val="left" w:pos="142"/>
          <w:tab w:val="left" w:pos="399"/>
        </w:tabs>
        <w:spacing w:line="320" w:lineRule="atLeast"/>
        <w:jc w:val="both"/>
      </w:pPr>
      <w:r>
        <w:rPr>
          <w:bCs/>
          <w:noProof/>
          <w:spacing w:val="-2"/>
          <w:lang w:val="ro-RO"/>
        </w:rPr>
        <w:t xml:space="preserve">Link: </w:t>
      </w:r>
      <w:hyperlink r:id="rId6" w:history="1">
        <w:r w:rsidRPr="00F50BB4">
          <w:rPr>
            <w:rStyle w:val="Hyperlink"/>
            <w:bCs/>
            <w:noProof/>
            <w:spacing w:val="-2"/>
          </w:rPr>
          <w:t>https://www.mdpi.com/2227-9059/13/10/2529</w:t>
        </w:r>
      </w:hyperlink>
    </w:p>
    <w:p w14:paraId="45D806E5" w14:textId="77777777" w:rsidR="00B23BF4" w:rsidRPr="0044304F" w:rsidRDefault="00B23BF4" w:rsidP="00B23BF4">
      <w:pPr>
        <w:tabs>
          <w:tab w:val="left" w:pos="142"/>
          <w:tab w:val="left" w:pos="399"/>
        </w:tabs>
        <w:spacing w:line="320" w:lineRule="atLeast"/>
        <w:jc w:val="both"/>
        <w:rPr>
          <w:bCs/>
          <w:noProof/>
          <w:spacing w:val="-2"/>
        </w:rPr>
      </w:pPr>
    </w:p>
    <w:p w14:paraId="0B8D65B2" w14:textId="77777777" w:rsidR="00B23BF4" w:rsidRDefault="00B23BF4" w:rsidP="00B23BF4">
      <w:pPr>
        <w:pStyle w:val="ListParagraph"/>
        <w:numPr>
          <w:ilvl w:val="0"/>
          <w:numId w:val="1"/>
        </w:numPr>
        <w:tabs>
          <w:tab w:val="left" w:pos="142"/>
          <w:tab w:val="left" w:pos="399"/>
        </w:tabs>
        <w:spacing w:after="0" w:line="320" w:lineRule="atLeast"/>
        <w:jc w:val="both"/>
        <w:rPr>
          <w:bCs/>
          <w:noProof/>
          <w:spacing w:val="-2"/>
        </w:rPr>
      </w:pPr>
      <w:r w:rsidRPr="0044304F">
        <w:rPr>
          <w:bCs/>
          <w:noProof/>
          <w:spacing w:val="-2"/>
        </w:rPr>
        <w:t xml:space="preserve">Zabara-Antal, Andreea, Radu Crisan-Dabija, </w:t>
      </w:r>
      <w:r w:rsidRPr="0044304F">
        <w:rPr>
          <w:b/>
          <w:noProof/>
          <w:spacing w:val="-2"/>
        </w:rPr>
        <w:t>Raluca-Ioana Arcana</w:t>
      </w:r>
      <w:r w:rsidRPr="0044304F">
        <w:rPr>
          <w:bCs/>
          <w:noProof/>
          <w:spacing w:val="-2"/>
        </w:rPr>
        <w:t>, Oana Elena Melinte, Adriana-Loredana Pintilie, Ionela Alina Grosu-Creanga, Mihai Lucian Zabara, and Antigona Trofor. 2025. "Heart Rate Variability (HRV) in Patients with Sleep Apnea and COPD: A Comprehensive Analysis" </w:t>
      </w:r>
      <w:r w:rsidRPr="0044304F">
        <w:rPr>
          <w:bCs/>
          <w:i/>
          <w:iCs/>
          <w:noProof/>
          <w:spacing w:val="-2"/>
        </w:rPr>
        <w:t>Journal of Clinical Medicine</w:t>
      </w:r>
      <w:r w:rsidRPr="0044304F">
        <w:rPr>
          <w:bCs/>
          <w:noProof/>
          <w:spacing w:val="-2"/>
        </w:rPr>
        <w:t xml:space="preserve"> 14, no. 13: 4630. </w:t>
      </w:r>
      <w:hyperlink r:id="rId7" w:history="1">
        <w:r w:rsidRPr="0044304F">
          <w:rPr>
            <w:rStyle w:val="Hyperlink"/>
            <w:bCs/>
            <w:noProof/>
            <w:spacing w:val="-2"/>
          </w:rPr>
          <w:t>https://doi.org/10.3390/jcm14134630</w:t>
        </w:r>
      </w:hyperlink>
    </w:p>
    <w:p w14:paraId="4A8323B9" w14:textId="77777777" w:rsidR="00B23BF4" w:rsidRDefault="00B23BF4" w:rsidP="00B23BF4">
      <w:pPr>
        <w:pStyle w:val="ListParagraph"/>
        <w:tabs>
          <w:tab w:val="left" w:pos="142"/>
          <w:tab w:val="left" w:pos="399"/>
        </w:tabs>
        <w:spacing w:line="320" w:lineRule="atLeast"/>
        <w:ind w:left="0"/>
        <w:jc w:val="both"/>
      </w:pPr>
      <w:r>
        <w:rPr>
          <w:bCs/>
          <w:noProof/>
          <w:spacing w:val="-2"/>
        </w:rPr>
        <w:t xml:space="preserve">Link: </w:t>
      </w:r>
      <w:hyperlink r:id="rId8" w:history="1">
        <w:r w:rsidRPr="00F50BB4">
          <w:rPr>
            <w:rStyle w:val="Hyperlink"/>
            <w:bCs/>
            <w:noProof/>
            <w:spacing w:val="-2"/>
          </w:rPr>
          <w:t>https://www.mdpi.com/2077-0383/14/13/4630</w:t>
        </w:r>
      </w:hyperlink>
    </w:p>
    <w:p w14:paraId="6C772B06" w14:textId="77777777" w:rsidR="00B23BF4" w:rsidRPr="0044304F" w:rsidRDefault="00B23BF4" w:rsidP="00B23BF4">
      <w:pPr>
        <w:tabs>
          <w:tab w:val="left" w:pos="142"/>
          <w:tab w:val="left" w:pos="399"/>
        </w:tabs>
        <w:spacing w:line="320" w:lineRule="atLeast"/>
        <w:jc w:val="both"/>
        <w:rPr>
          <w:bCs/>
          <w:noProof/>
          <w:spacing w:val="-2"/>
        </w:rPr>
      </w:pPr>
    </w:p>
    <w:p w14:paraId="32BA6397" w14:textId="77777777" w:rsidR="00B23BF4" w:rsidRDefault="00B23BF4" w:rsidP="00B23BF4">
      <w:pPr>
        <w:pStyle w:val="ListParagraph"/>
        <w:numPr>
          <w:ilvl w:val="0"/>
          <w:numId w:val="1"/>
        </w:numPr>
        <w:tabs>
          <w:tab w:val="left" w:pos="142"/>
          <w:tab w:val="left" w:pos="399"/>
        </w:tabs>
        <w:spacing w:after="0" w:line="320" w:lineRule="atLeast"/>
        <w:jc w:val="both"/>
        <w:rPr>
          <w:bCs/>
          <w:noProof/>
          <w:spacing w:val="-2"/>
        </w:rPr>
      </w:pPr>
      <w:r w:rsidRPr="0044304F">
        <w:rPr>
          <w:bCs/>
          <w:noProof/>
          <w:spacing w:val="-2"/>
        </w:rPr>
        <w:t xml:space="preserve">Cojocaru, Elena, </w:t>
      </w:r>
      <w:r w:rsidRPr="0044304F">
        <w:rPr>
          <w:b/>
          <w:noProof/>
          <w:spacing w:val="-2"/>
        </w:rPr>
        <w:t>Raluca Ioana Arcana</w:t>
      </w:r>
      <w:r w:rsidRPr="0044304F">
        <w:rPr>
          <w:bCs/>
          <w:noProof/>
          <w:spacing w:val="-2"/>
        </w:rPr>
        <w:t>, Steluta Radu, Antigona Carmen Trofor, and Cristian Cojocaru. 2025. "Challenges and Opportunities in Achieving Asthma Remission" </w:t>
      </w:r>
      <w:r w:rsidRPr="0044304F">
        <w:rPr>
          <w:bCs/>
          <w:i/>
          <w:iCs/>
          <w:noProof/>
          <w:spacing w:val="-2"/>
        </w:rPr>
        <w:t>Journal of Clinical Medicine</w:t>
      </w:r>
      <w:r w:rsidRPr="0044304F">
        <w:rPr>
          <w:bCs/>
          <w:noProof/>
          <w:spacing w:val="-2"/>
        </w:rPr>
        <w:t xml:space="preserve"> 14, no. 8: 2835. </w:t>
      </w:r>
      <w:hyperlink r:id="rId9" w:history="1">
        <w:r w:rsidRPr="0044304F">
          <w:rPr>
            <w:rStyle w:val="Hyperlink"/>
            <w:bCs/>
            <w:noProof/>
            <w:spacing w:val="-2"/>
          </w:rPr>
          <w:t>https://doi.org/10.3390/jcm14082835</w:t>
        </w:r>
      </w:hyperlink>
    </w:p>
    <w:p w14:paraId="338B6C9A" w14:textId="77777777" w:rsidR="00B23BF4" w:rsidRDefault="00B23BF4" w:rsidP="00B23BF4">
      <w:pPr>
        <w:tabs>
          <w:tab w:val="left" w:pos="142"/>
          <w:tab w:val="left" w:pos="399"/>
        </w:tabs>
        <w:spacing w:line="320" w:lineRule="atLeast"/>
        <w:jc w:val="both"/>
      </w:pPr>
      <w:r>
        <w:rPr>
          <w:bCs/>
          <w:noProof/>
          <w:spacing w:val="-2"/>
        </w:rPr>
        <w:t xml:space="preserve">Link: </w:t>
      </w:r>
      <w:hyperlink r:id="rId10" w:history="1">
        <w:r w:rsidRPr="00F50BB4">
          <w:rPr>
            <w:rStyle w:val="Hyperlink"/>
            <w:bCs/>
            <w:noProof/>
            <w:spacing w:val="-2"/>
          </w:rPr>
          <w:t>https://www.mdpi.com/2077-0383/14/8/2835</w:t>
        </w:r>
      </w:hyperlink>
    </w:p>
    <w:p w14:paraId="445B1B11" w14:textId="77777777" w:rsidR="00B23BF4" w:rsidRPr="0044304F" w:rsidRDefault="00B23BF4" w:rsidP="00B23BF4">
      <w:pPr>
        <w:tabs>
          <w:tab w:val="left" w:pos="142"/>
          <w:tab w:val="left" w:pos="399"/>
        </w:tabs>
        <w:spacing w:line="320" w:lineRule="atLeast"/>
        <w:jc w:val="both"/>
        <w:rPr>
          <w:bCs/>
          <w:noProof/>
          <w:spacing w:val="-2"/>
        </w:rPr>
      </w:pPr>
    </w:p>
    <w:p w14:paraId="762A3649" w14:textId="77777777" w:rsidR="00B23BF4" w:rsidRDefault="00B23BF4" w:rsidP="00B23BF4">
      <w:pPr>
        <w:pStyle w:val="ListParagraph"/>
        <w:numPr>
          <w:ilvl w:val="0"/>
          <w:numId w:val="1"/>
        </w:numPr>
        <w:tabs>
          <w:tab w:val="left" w:pos="142"/>
          <w:tab w:val="left" w:pos="399"/>
        </w:tabs>
        <w:spacing w:after="0" w:line="320" w:lineRule="atLeast"/>
        <w:jc w:val="both"/>
        <w:rPr>
          <w:bCs/>
          <w:noProof/>
          <w:spacing w:val="-2"/>
        </w:rPr>
      </w:pPr>
      <w:r w:rsidRPr="0044304F">
        <w:rPr>
          <w:bCs/>
          <w:noProof/>
          <w:spacing w:val="-2"/>
        </w:rPr>
        <w:t xml:space="preserve">Vicol C, </w:t>
      </w:r>
      <w:r w:rsidRPr="0044304F">
        <w:rPr>
          <w:b/>
          <w:noProof/>
          <w:spacing w:val="-2"/>
        </w:rPr>
        <w:t>Arcana RI</w:t>
      </w:r>
      <w:r w:rsidRPr="0044304F">
        <w:rPr>
          <w:bCs/>
          <w:noProof/>
          <w:spacing w:val="-2"/>
        </w:rPr>
        <w:t>, Trofor AC, Melinte O, Cernomaz AT. Why making smoking cessation a priority for rare interstitial lung disease smokers?. </w:t>
      </w:r>
      <w:r w:rsidRPr="0044304F">
        <w:rPr>
          <w:bCs/>
          <w:i/>
          <w:iCs/>
          <w:noProof/>
          <w:spacing w:val="-2"/>
        </w:rPr>
        <w:t>Tob Prev Cessat</w:t>
      </w:r>
      <w:r w:rsidRPr="0044304F">
        <w:rPr>
          <w:bCs/>
          <w:noProof/>
          <w:spacing w:val="-2"/>
        </w:rPr>
        <w:t>. 2024;10:10.18332/tpc/190591. Published 2024 Jun 28. doi:10.18332/tpc/190591</w:t>
      </w:r>
    </w:p>
    <w:p w14:paraId="4C7189ED" w14:textId="77777777" w:rsidR="00B23BF4" w:rsidRDefault="00B23BF4" w:rsidP="00B23BF4">
      <w:pPr>
        <w:tabs>
          <w:tab w:val="left" w:pos="142"/>
          <w:tab w:val="left" w:pos="399"/>
        </w:tabs>
        <w:spacing w:line="320" w:lineRule="atLeast"/>
        <w:jc w:val="both"/>
      </w:pPr>
      <w:r>
        <w:rPr>
          <w:bCs/>
          <w:noProof/>
          <w:spacing w:val="-2"/>
        </w:rPr>
        <w:t xml:space="preserve">Link: </w:t>
      </w:r>
      <w:hyperlink r:id="rId11" w:history="1">
        <w:r w:rsidRPr="00F50BB4">
          <w:rPr>
            <w:rStyle w:val="Hyperlink"/>
            <w:bCs/>
            <w:noProof/>
            <w:spacing w:val="-2"/>
          </w:rPr>
          <w:t>https://pmc.ncbi.nlm.nih.gov/articles/PMC11249982/</w:t>
        </w:r>
      </w:hyperlink>
    </w:p>
    <w:p w14:paraId="38CB97FF" w14:textId="77777777" w:rsidR="00B23BF4" w:rsidRPr="00CD0839" w:rsidRDefault="00B23BF4" w:rsidP="00B23BF4">
      <w:pPr>
        <w:tabs>
          <w:tab w:val="left" w:pos="142"/>
          <w:tab w:val="left" w:pos="399"/>
        </w:tabs>
        <w:spacing w:line="320" w:lineRule="atLeast"/>
        <w:ind w:left="360"/>
        <w:jc w:val="both"/>
        <w:rPr>
          <w:b/>
          <w:noProof/>
          <w:spacing w:val="-2"/>
          <w:lang w:val="ro-RO"/>
        </w:rPr>
      </w:pPr>
    </w:p>
    <w:p w14:paraId="7592EA20" w14:textId="77777777" w:rsidR="00B23BF4" w:rsidRPr="002F3C78" w:rsidRDefault="00B23BF4" w:rsidP="00B23BF4">
      <w:pPr>
        <w:pStyle w:val="ListParagraph"/>
        <w:numPr>
          <w:ilvl w:val="0"/>
          <w:numId w:val="1"/>
        </w:numPr>
        <w:tabs>
          <w:tab w:val="left" w:pos="142"/>
          <w:tab w:val="left" w:pos="399"/>
        </w:tabs>
        <w:spacing w:after="0" w:line="320" w:lineRule="atLeast"/>
        <w:jc w:val="both"/>
        <w:rPr>
          <w:noProof/>
          <w:spacing w:val="-2"/>
          <w:lang w:val="ro-RO"/>
        </w:rPr>
      </w:pPr>
      <w:r w:rsidRPr="0044304F">
        <w:rPr>
          <w:noProof/>
          <w:spacing w:val="-2"/>
          <w:lang w:val="ro-RO"/>
        </w:rPr>
        <w:t xml:space="preserve">Zamfir A-S, Zabara ML, </w:t>
      </w:r>
      <w:r w:rsidRPr="0044304F">
        <w:rPr>
          <w:b/>
          <w:bCs/>
          <w:noProof/>
          <w:spacing w:val="-2"/>
          <w:lang w:val="ro-RO"/>
        </w:rPr>
        <w:t>Arcana RI</w:t>
      </w:r>
      <w:r w:rsidRPr="0044304F">
        <w:rPr>
          <w:noProof/>
          <w:spacing w:val="-2"/>
          <w:lang w:val="ro-RO"/>
        </w:rPr>
        <w:t xml:space="preserve">, Cernomaz TA, Zabara-Antal A, Marcu MTD, Trofor A, Zamfir CL, Crișan-Dabija R. Exploring the Role of Biomarkers Associated with Alveolar Damage and Dysfunction in Idiopathic Pulmonary Fibrosis—A Systematic Review. Journal of Personalized Medicine. 2023; 13(11):1607. </w:t>
      </w:r>
      <w:hyperlink r:id="rId12" w:history="1">
        <w:r w:rsidRPr="0044304F">
          <w:rPr>
            <w:rStyle w:val="Hyperlink"/>
            <w:noProof/>
            <w:spacing w:val="-2"/>
            <w:lang w:val="ro-RO"/>
          </w:rPr>
          <w:t>https://doi.org/10.3390/jpm13111607</w:t>
        </w:r>
      </w:hyperlink>
    </w:p>
    <w:p w14:paraId="6F1B0FA1" w14:textId="7D04A13B" w:rsidR="00B23BF4" w:rsidRPr="00B23BF4" w:rsidRDefault="00B23BF4" w:rsidP="00B23BF4">
      <w:pPr>
        <w:tabs>
          <w:tab w:val="left" w:pos="142"/>
          <w:tab w:val="left" w:pos="399"/>
        </w:tabs>
        <w:spacing w:line="320" w:lineRule="atLeast"/>
        <w:jc w:val="both"/>
      </w:pPr>
      <w:r>
        <w:rPr>
          <w:noProof/>
          <w:spacing w:val="-2"/>
          <w:lang w:val="ro-RO"/>
        </w:rPr>
        <w:t xml:space="preserve">Link: </w:t>
      </w:r>
      <w:hyperlink r:id="rId13" w:history="1">
        <w:r w:rsidRPr="00F50BB4">
          <w:rPr>
            <w:rStyle w:val="Hyperlink"/>
          </w:rPr>
          <w:t>https://www.mdpi.com/2075-4426/13/11/1607</w:t>
        </w:r>
      </w:hyperlink>
    </w:p>
    <w:p w14:paraId="7C338154" w14:textId="77777777" w:rsidR="00B23BF4" w:rsidRDefault="00B23BF4" w:rsidP="00B23BF4">
      <w:pPr>
        <w:tabs>
          <w:tab w:val="left" w:pos="142"/>
          <w:tab w:val="left" w:pos="399"/>
        </w:tabs>
        <w:spacing w:line="320" w:lineRule="atLeast"/>
        <w:jc w:val="both"/>
        <w:rPr>
          <w:b/>
          <w:bCs/>
          <w:noProof/>
          <w:spacing w:val="-2"/>
          <w:lang w:val="ro-RO"/>
        </w:rPr>
      </w:pPr>
    </w:p>
    <w:p w14:paraId="5EF57ECE" w14:textId="77777777" w:rsidR="00B23BF4" w:rsidRPr="002F3C78" w:rsidRDefault="00B23BF4" w:rsidP="00B23BF4">
      <w:pPr>
        <w:pStyle w:val="ListParagraph"/>
        <w:numPr>
          <w:ilvl w:val="0"/>
          <w:numId w:val="1"/>
        </w:numPr>
        <w:tabs>
          <w:tab w:val="left" w:pos="142"/>
          <w:tab w:val="left" w:pos="399"/>
        </w:tabs>
        <w:spacing w:after="0" w:line="320" w:lineRule="atLeast"/>
        <w:jc w:val="both"/>
        <w:rPr>
          <w:noProof/>
          <w:spacing w:val="-2"/>
          <w:lang w:val="ro-RO"/>
        </w:rPr>
      </w:pPr>
      <w:r w:rsidRPr="0044304F">
        <w:rPr>
          <w:b/>
          <w:bCs/>
          <w:noProof/>
          <w:spacing w:val="-2"/>
          <w:lang w:val="ro-RO"/>
        </w:rPr>
        <w:t>Arcana RI</w:t>
      </w:r>
      <w:r w:rsidRPr="0044304F">
        <w:rPr>
          <w:noProof/>
          <w:spacing w:val="-2"/>
          <w:lang w:val="ro-RO"/>
        </w:rPr>
        <w:t xml:space="preserve">, Crișan-Dabija RA, Caba B, Zamfir A-S, Cernomaz TA, Zabara-Antal A, Zabara ML, Arcana Ș, Marcu DT, Trofor A. Speaking of the “Devil”: Diagnostic Errors in Interstitial Lung Diseases. Journal of Personalized Medicine. 2023; 13(11):1589. </w:t>
      </w:r>
      <w:hyperlink r:id="rId14" w:history="1">
        <w:r w:rsidRPr="0044304F">
          <w:rPr>
            <w:rStyle w:val="Hyperlink"/>
            <w:noProof/>
            <w:spacing w:val="-2"/>
            <w:lang w:val="ro-RO"/>
          </w:rPr>
          <w:t>https://doi.org/10.3390/jpm13111589</w:t>
        </w:r>
      </w:hyperlink>
    </w:p>
    <w:p w14:paraId="0B0E9874" w14:textId="77777777" w:rsidR="00B23BF4" w:rsidRDefault="00B23BF4" w:rsidP="00B23BF4">
      <w:pPr>
        <w:tabs>
          <w:tab w:val="left" w:pos="142"/>
          <w:tab w:val="left" w:pos="399"/>
        </w:tabs>
        <w:spacing w:line="320" w:lineRule="atLeast"/>
        <w:jc w:val="both"/>
      </w:pPr>
      <w:r>
        <w:rPr>
          <w:noProof/>
          <w:spacing w:val="-2"/>
          <w:lang w:val="ro-RO"/>
        </w:rPr>
        <w:t xml:space="preserve">Link: </w:t>
      </w:r>
      <w:hyperlink r:id="rId15" w:history="1">
        <w:r w:rsidRPr="00F50BB4">
          <w:rPr>
            <w:rStyle w:val="Hyperlink"/>
            <w:noProof/>
            <w:spacing w:val="-2"/>
          </w:rPr>
          <w:t>https://www.mdpi.com/2075-4426/13/11/1589</w:t>
        </w:r>
      </w:hyperlink>
    </w:p>
    <w:p w14:paraId="4A6D0618" w14:textId="77777777" w:rsidR="00B23BF4" w:rsidRDefault="00B23BF4" w:rsidP="00B23BF4">
      <w:pPr>
        <w:tabs>
          <w:tab w:val="left" w:pos="142"/>
          <w:tab w:val="left" w:pos="399"/>
        </w:tabs>
        <w:spacing w:line="320" w:lineRule="atLeast"/>
        <w:jc w:val="both"/>
        <w:rPr>
          <w:b/>
          <w:bCs/>
          <w:noProof/>
          <w:spacing w:val="-2"/>
          <w:lang w:val="ro-RO"/>
        </w:rPr>
      </w:pPr>
    </w:p>
    <w:p w14:paraId="538FA2BB" w14:textId="77777777" w:rsidR="00B23BF4" w:rsidRDefault="00B23BF4" w:rsidP="00B23BF4">
      <w:pPr>
        <w:pStyle w:val="ListParagraph"/>
        <w:numPr>
          <w:ilvl w:val="0"/>
          <w:numId w:val="1"/>
        </w:numPr>
        <w:tabs>
          <w:tab w:val="left" w:pos="142"/>
          <w:tab w:val="left" w:pos="399"/>
        </w:tabs>
        <w:spacing w:after="0" w:line="320" w:lineRule="atLeast"/>
        <w:jc w:val="both"/>
        <w:rPr>
          <w:noProof/>
          <w:spacing w:val="-2"/>
          <w:lang w:val="ro-RO"/>
        </w:rPr>
      </w:pPr>
      <w:r w:rsidRPr="0044304F">
        <w:rPr>
          <w:b/>
          <w:bCs/>
          <w:noProof/>
          <w:spacing w:val="-2"/>
          <w:lang w:val="ro-RO"/>
        </w:rPr>
        <w:t>Arcana RI</w:t>
      </w:r>
      <w:r w:rsidRPr="0044304F">
        <w:rPr>
          <w:noProof/>
          <w:spacing w:val="-2"/>
          <w:lang w:val="ro-RO"/>
        </w:rPr>
        <w:t>, Crișan-Dabija R, Cernomaz AT, et al. The Risk of Sarcoidosis Misdiagnosis and the Harmful Effect of Corticosteroids When the Disease Picture Is Incomplete. Biomedicines. 2023;11(1):175. Published 2023 Jan 10. doi:10.3390/biomedicines11010175</w:t>
      </w:r>
    </w:p>
    <w:p w14:paraId="31DE166F" w14:textId="300F5CCB" w:rsidR="00B23BF4" w:rsidRDefault="00B23BF4" w:rsidP="00B23BF4">
      <w:pPr>
        <w:tabs>
          <w:tab w:val="left" w:pos="142"/>
          <w:tab w:val="left" w:pos="399"/>
        </w:tabs>
        <w:spacing w:line="320" w:lineRule="atLeast"/>
        <w:jc w:val="both"/>
      </w:pPr>
      <w:r>
        <w:rPr>
          <w:noProof/>
          <w:spacing w:val="-2"/>
          <w:lang w:val="ro-RO"/>
        </w:rPr>
        <w:t xml:space="preserve">Link: </w:t>
      </w:r>
      <w:hyperlink r:id="rId16" w:history="1">
        <w:r w:rsidRPr="00F50BB4">
          <w:rPr>
            <w:rStyle w:val="Hyperlink"/>
            <w:b/>
            <w:bCs/>
            <w:noProof/>
            <w:spacing w:val="-2"/>
          </w:rPr>
          <w:t>https://www.mdpi.com/2227-9059/11/1/175</w:t>
        </w:r>
      </w:hyperlink>
    </w:p>
    <w:p w14:paraId="01C9E832" w14:textId="77777777" w:rsidR="00B23BF4" w:rsidRDefault="00B23BF4" w:rsidP="00B23BF4">
      <w:pPr>
        <w:pStyle w:val="ListParagraph"/>
        <w:tabs>
          <w:tab w:val="left" w:pos="142"/>
          <w:tab w:val="left" w:pos="399"/>
        </w:tabs>
        <w:spacing w:line="320" w:lineRule="atLeast"/>
        <w:jc w:val="both"/>
        <w:rPr>
          <w:b/>
          <w:bCs/>
        </w:rPr>
      </w:pPr>
    </w:p>
    <w:p w14:paraId="16ED2C47" w14:textId="4F441441" w:rsidR="00B23BF4" w:rsidRPr="00B23BF4" w:rsidRDefault="00B23BF4" w:rsidP="00B23BF4">
      <w:pPr>
        <w:pStyle w:val="ListParagraph"/>
        <w:numPr>
          <w:ilvl w:val="0"/>
          <w:numId w:val="2"/>
        </w:numPr>
        <w:tabs>
          <w:tab w:val="left" w:pos="142"/>
          <w:tab w:val="left" w:pos="399"/>
        </w:tabs>
        <w:spacing w:line="320" w:lineRule="atLeast"/>
        <w:jc w:val="both"/>
        <w:rPr>
          <w:b/>
          <w:bCs/>
          <w:sz w:val="28"/>
          <w:szCs w:val="28"/>
        </w:rPr>
      </w:pPr>
      <w:r w:rsidRPr="00B23BF4">
        <w:rPr>
          <w:b/>
          <w:bCs/>
          <w:sz w:val="28"/>
          <w:szCs w:val="28"/>
        </w:rPr>
        <w:t>LISTĂ CU ARTICOLE BDI</w:t>
      </w:r>
    </w:p>
    <w:p w14:paraId="2E27FDE5" w14:textId="77777777" w:rsidR="00B23BF4" w:rsidRPr="00B23BF4" w:rsidRDefault="00B23BF4" w:rsidP="00B23BF4">
      <w:pPr>
        <w:pStyle w:val="ListParagraph"/>
        <w:tabs>
          <w:tab w:val="left" w:pos="142"/>
          <w:tab w:val="left" w:pos="399"/>
        </w:tabs>
        <w:spacing w:line="320" w:lineRule="atLeast"/>
        <w:jc w:val="both"/>
        <w:rPr>
          <w:b/>
          <w:bCs/>
        </w:rPr>
      </w:pPr>
    </w:p>
    <w:p w14:paraId="10146E80" w14:textId="77777777" w:rsidR="00B23BF4" w:rsidRPr="00606841" w:rsidRDefault="00B23BF4" w:rsidP="00B23BF4">
      <w:pPr>
        <w:pStyle w:val="ListParagraph"/>
        <w:rPr>
          <w:b/>
          <w:bCs/>
          <w:noProof/>
          <w:spacing w:val="-2"/>
          <w:lang w:val="ro-RO"/>
        </w:rPr>
      </w:pPr>
    </w:p>
    <w:p w14:paraId="7ADFCC49" w14:textId="77777777" w:rsidR="00B23BF4" w:rsidRPr="00606841" w:rsidRDefault="00B23BF4" w:rsidP="00B23BF4">
      <w:pPr>
        <w:pStyle w:val="ListParagraph"/>
        <w:numPr>
          <w:ilvl w:val="0"/>
          <w:numId w:val="3"/>
        </w:numPr>
        <w:spacing w:after="0" w:line="240" w:lineRule="auto"/>
        <w:ind w:right="96"/>
      </w:pPr>
      <w:r w:rsidRPr="00606841">
        <w:rPr>
          <w:b/>
          <w:bCs/>
          <w:noProof/>
          <w:spacing w:val="-2"/>
          <w:lang w:val="ro-RO"/>
        </w:rPr>
        <w:t>Arcana R</w:t>
      </w:r>
      <w:r w:rsidRPr="00606841">
        <w:rPr>
          <w:noProof/>
          <w:spacing w:val="-2"/>
          <w:lang w:val="ro-RO"/>
        </w:rPr>
        <w:t>., Crișan-Dabija R., Tesloianu A., Popa D., Rohozneanu O., Buculei I., Antoniu S., Trofor A.. Influenza vaccine in COVID-19 patients: Who?, why?, when?. Pneumologia. 2020;69(3): 151-158. https://doi.org/10.2478/pneum-2021-0004</w:t>
      </w:r>
    </w:p>
    <w:p w14:paraId="76ACF7AA" w14:textId="77777777" w:rsidR="00B23BF4" w:rsidRDefault="00B23BF4" w:rsidP="00B23BF4">
      <w:r>
        <w:t xml:space="preserve">Link: </w:t>
      </w:r>
      <w:hyperlink r:id="rId17" w:history="1">
        <w:r w:rsidRPr="008A211C">
          <w:rPr>
            <w:rStyle w:val="Hyperlink"/>
          </w:rPr>
          <w:t>https://www.researchgate.net/publication/354256857_Influenza_vaccine_in_COVID-19_patients_Who_why_when</w:t>
        </w:r>
      </w:hyperlink>
    </w:p>
    <w:p w14:paraId="5CF45B70" w14:textId="77777777" w:rsidR="00B23BF4" w:rsidRDefault="00B23BF4" w:rsidP="00B23BF4"/>
    <w:p w14:paraId="68D0AB9B" w14:textId="07F74FCE" w:rsidR="00B23BF4" w:rsidRDefault="00B23BF4" w:rsidP="00B23BF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B23BF4">
        <w:rPr>
          <w:b/>
          <w:bCs/>
          <w:sz w:val="28"/>
          <w:szCs w:val="28"/>
        </w:rPr>
        <w:t>CAPITOLE DE CARTE</w:t>
      </w:r>
    </w:p>
    <w:p w14:paraId="37B74FA4" w14:textId="77777777" w:rsidR="00C3691A" w:rsidRPr="00C3691A" w:rsidRDefault="00C3691A" w:rsidP="00C3691A">
      <w:pPr>
        <w:pStyle w:val="ListParagraph"/>
        <w:rPr>
          <w:b/>
          <w:bCs/>
          <w:sz w:val="28"/>
          <w:szCs w:val="28"/>
        </w:rPr>
      </w:pPr>
    </w:p>
    <w:p w14:paraId="5261C604" w14:textId="174059B7" w:rsidR="00B23BF4" w:rsidRPr="00C3691A" w:rsidRDefault="00B23BF4" w:rsidP="00C3691A">
      <w:pPr>
        <w:pStyle w:val="ListParagraph"/>
        <w:numPr>
          <w:ilvl w:val="0"/>
          <w:numId w:val="5"/>
        </w:numPr>
        <w:tabs>
          <w:tab w:val="left" w:pos="171"/>
          <w:tab w:val="left" w:pos="480"/>
        </w:tabs>
        <w:spacing w:line="226" w:lineRule="exact"/>
        <w:ind w:right="-20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C3691A">
        <w:rPr>
          <w:rFonts w:ascii="Arial" w:hAnsi="Arial" w:cs="Arial"/>
          <w:b/>
          <w:bCs/>
          <w:sz w:val="22"/>
          <w:szCs w:val="22"/>
        </w:rPr>
        <w:t>Terapeutică</w:t>
      </w:r>
      <w:proofErr w:type="spellEnd"/>
      <w:r w:rsidRPr="00C3691A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3691A">
        <w:rPr>
          <w:rFonts w:ascii="Arial" w:hAnsi="Arial" w:cs="Arial"/>
          <w:b/>
          <w:bCs/>
          <w:sz w:val="22"/>
          <w:szCs w:val="22"/>
        </w:rPr>
        <w:t>Medicală</w:t>
      </w:r>
      <w:proofErr w:type="spellEnd"/>
      <w:r w:rsidRPr="00C3691A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C3691A">
        <w:rPr>
          <w:rFonts w:ascii="Arial" w:hAnsi="Arial" w:cs="Arial"/>
          <w:b/>
          <w:bCs/>
          <w:sz w:val="22"/>
          <w:szCs w:val="22"/>
        </w:rPr>
        <w:t>Ediția</w:t>
      </w:r>
      <w:proofErr w:type="spellEnd"/>
      <w:r w:rsidRPr="00C3691A">
        <w:rPr>
          <w:rFonts w:ascii="Arial" w:hAnsi="Arial" w:cs="Arial"/>
          <w:b/>
          <w:bCs/>
          <w:sz w:val="22"/>
          <w:szCs w:val="22"/>
        </w:rPr>
        <w:t xml:space="preserve"> a-IV-a. </w:t>
      </w:r>
      <w:proofErr w:type="spellStart"/>
      <w:r w:rsidRPr="00C3691A">
        <w:rPr>
          <w:rFonts w:ascii="Arial" w:hAnsi="Arial" w:cs="Arial"/>
          <w:b/>
          <w:bCs/>
          <w:sz w:val="22"/>
          <w:szCs w:val="22"/>
        </w:rPr>
        <w:t>Editura</w:t>
      </w:r>
      <w:proofErr w:type="spellEnd"/>
      <w:r w:rsidRPr="00C3691A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3691A">
        <w:rPr>
          <w:rFonts w:ascii="Arial" w:hAnsi="Arial" w:cs="Arial"/>
          <w:b/>
          <w:bCs/>
          <w:sz w:val="22"/>
          <w:szCs w:val="22"/>
        </w:rPr>
        <w:t>Polirom</w:t>
      </w:r>
      <w:proofErr w:type="spellEnd"/>
      <w:r w:rsidRPr="00C3691A">
        <w:rPr>
          <w:rFonts w:ascii="Arial" w:hAnsi="Arial" w:cs="Arial"/>
          <w:b/>
          <w:bCs/>
          <w:sz w:val="22"/>
          <w:szCs w:val="22"/>
        </w:rPr>
        <w:t xml:space="preserve">. ISBN 9786303442167. Autor </w:t>
      </w:r>
      <w:proofErr w:type="spellStart"/>
      <w:r w:rsidRPr="00C3691A">
        <w:rPr>
          <w:rFonts w:ascii="Arial" w:hAnsi="Arial" w:cs="Arial"/>
          <w:b/>
          <w:bCs/>
          <w:sz w:val="22"/>
          <w:szCs w:val="22"/>
        </w:rPr>
        <w:t>capitole</w:t>
      </w:r>
      <w:proofErr w:type="spellEnd"/>
      <w:r w:rsidRPr="00C3691A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3691A">
        <w:rPr>
          <w:rFonts w:ascii="Arial" w:hAnsi="Arial" w:cs="Arial"/>
          <w:b/>
          <w:bCs/>
          <w:sz w:val="22"/>
          <w:szCs w:val="22"/>
        </w:rPr>
        <w:t>Pneumoniile</w:t>
      </w:r>
      <w:proofErr w:type="spellEnd"/>
      <w:r w:rsidRPr="00C3691A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C3691A">
        <w:rPr>
          <w:rFonts w:ascii="Arial" w:hAnsi="Arial" w:cs="Arial"/>
          <w:b/>
          <w:bCs/>
          <w:sz w:val="22"/>
          <w:szCs w:val="22"/>
        </w:rPr>
        <w:t>Abcesul</w:t>
      </w:r>
      <w:proofErr w:type="spellEnd"/>
      <w:r w:rsidRPr="00C3691A">
        <w:rPr>
          <w:rFonts w:ascii="Arial" w:hAnsi="Arial" w:cs="Arial"/>
          <w:b/>
          <w:bCs/>
          <w:sz w:val="22"/>
          <w:szCs w:val="22"/>
        </w:rPr>
        <w:t xml:space="preserve"> Pulmonar, </w:t>
      </w:r>
      <w:proofErr w:type="spellStart"/>
      <w:r w:rsidRPr="00C3691A">
        <w:rPr>
          <w:rFonts w:ascii="Arial" w:hAnsi="Arial" w:cs="Arial"/>
          <w:b/>
          <w:bCs/>
          <w:sz w:val="22"/>
          <w:szCs w:val="22"/>
        </w:rPr>
        <w:t>Cancerul</w:t>
      </w:r>
      <w:proofErr w:type="spellEnd"/>
      <w:r w:rsidRPr="00C3691A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3691A">
        <w:rPr>
          <w:rFonts w:ascii="Arial" w:hAnsi="Arial" w:cs="Arial"/>
          <w:b/>
          <w:bCs/>
          <w:sz w:val="22"/>
          <w:szCs w:val="22"/>
        </w:rPr>
        <w:t>bronhopulmonar</w:t>
      </w:r>
      <w:proofErr w:type="spellEnd"/>
    </w:p>
    <w:p w14:paraId="4D879339" w14:textId="488183AB" w:rsidR="00B23BF4" w:rsidRPr="00B23BF4" w:rsidRDefault="00B23BF4" w:rsidP="00C3691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16"/>
        <w:ind w:right="52"/>
        <w:jc w:val="both"/>
        <w:rPr>
          <w:b/>
          <w:bCs/>
          <w:noProof/>
        </w:rPr>
      </w:pPr>
      <w:r w:rsidRPr="00B23BF4">
        <w:rPr>
          <w:b/>
          <w:bCs/>
          <w:noProof/>
        </w:rPr>
        <w:t>Pneumologie: Note de curs, volumul al II-lea . Iasi: Editura Tehnopress, 2021. ISBN 978-606-687-459-5. Co-autor Capitol Bronșiectazii</w:t>
      </w:r>
    </w:p>
    <w:p w14:paraId="76F39A16" w14:textId="77777777" w:rsidR="00B23BF4" w:rsidRPr="00B23BF4" w:rsidRDefault="00B23BF4" w:rsidP="00B23BF4">
      <w:pPr>
        <w:rPr>
          <w:b/>
          <w:bCs/>
          <w:sz w:val="28"/>
          <w:szCs w:val="28"/>
        </w:rPr>
      </w:pPr>
    </w:p>
    <w:p w14:paraId="1B4AB6C5" w14:textId="77777777" w:rsidR="00B23BF4" w:rsidRPr="00006408" w:rsidRDefault="00B23BF4" w:rsidP="00B23BF4">
      <w:pPr>
        <w:rPr>
          <w:sz w:val="28"/>
          <w:szCs w:val="28"/>
          <w:lang w:val="ro-RO"/>
        </w:rPr>
      </w:pPr>
    </w:p>
    <w:p w14:paraId="139124D2" w14:textId="4EEAC5C3" w:rsidR="00B23BF4" w:rsidRPr="00B23BF4" w:rsidRDefault="00B23BF4" w:rsidP="00B23BF4">
      <w:pPr>
        <w:rPr>
          <w:lang w:val="ro-RO"/>
        </w:rPr>
      </w:pPr>
    </w:p>
    <w:sectPr w:rsidR="00B23BF4" w:rsidRPr="00B23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E61EC"/>
    <w:multiLevelType w:val="multilevel"/>
    <w:tmpl w:val="FD069D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FF30B19"/>
    <w:multiLevelType w:val="hybridMultilevel"/>
    <w:tmpl w:val="E5EC1B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52DA9"/>
    <w:multiLevelType w:val="multilevel"/>
    <w:tmpl w:val="FD069D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6CE3D6E"/>
    <w:multiLevelType w:val="multilevel"/>
    <w:tmpl w:val="FD069D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06056536">
    <w:abstractNumId w:val="2"/>
  </w:num>
  <w:num w:numId="2" w16cid:durableId="1675457555">
    <w:abstractNumId w:val="1"/>
  </w:num>
  <w:num w:numId="3" w16cid:durableId="1933201443">
    <w:abstractNumId w:val="3"/>
  </w:num>
  <w:num w:numId="4" w16cid:durableId="125583220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  <w:color w:val="auto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  <w:b/>
          <w:color w:val="auto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 w16cid:durableId="1974170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BF4"/>
    <w:rsid w:val="00185952"/>
    <w:rsid w:val="00B23BF4"/>
    <w:rsid w:val="00C3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7DCB2"/>
  <w15:chartTrackingRefBased/>
  <w15:docId w15:val="{3016C5BD-5AA2-4B1C-AA9F-81AEF03B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B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B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B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B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B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B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B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B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B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B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B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B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B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B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B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B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B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B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B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B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BF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23B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pi.com/2077-0383/14/13/4630" TargetMode="External"/><Relationship Id="rId13" Type="http://schemas.openxmlformats.org/officeDocument/2006/relationships/hyperlink" Target="https://www.mdpi.com/2075-4426/13/11/160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3390/jcm14134630" TargetMode="External"/><Relationship Id="rId12" Type="http://schemas.openxmlformats.org/officeDocument/2006/relationships/hyperlink" Target="https://doi.org/10.3390/jpm13111607" TargetMode="External"/><Relationship Id="rId17" Type="http://schemas.openxmlformats.org/officeDocument/2006/relationships/hyperlink" Target="https://www.researchgate.net/publication/354256857_Influenza_vaccine_in_COVID-19_patients_Who_why_whe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dpi.com/2227-9059/11/1/17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dpi.com/2227-9059/13/10/2529" TargetMode="External"/><Relationship Id="rId11" Type="http://schemas.openxmlformats.org/officeDocument/2006/relationships/hyperlink" Target="https://pmc.ncbi.nlm.nih.gov/articles/PMC11249982/" TargetMode="External"/><Relationship Id="rId5" Type="http://schemas.openxmlformats.org/officeDocument/2006/relationships/hyperlink" Target="https://doi.org/10.3390/biomedicines13102529" TargetMode="External"/><Relationship Id="rId15" Type="http://schemas.openxmlformats.org/officeDocument/2006/relationships/hyperlink" Target="https://www.mdpi.com/2075-4426/13/11/1589" TargetMode="External"/><Relationship Id="rId10" Type="http://schemas.openxmlformats.org/officeDocument/2006/relationships/hyperlink" Target="https://www.mdpi.com/2077-0383/14/8/283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jcm14082835" TargetMode="External"/><Relationship Id="rId14" Type="http://schemas.openxmlformats.org/officeDocument/2006/relationships/hyperlink" Target="https://doi.org/10.3390/jpm13111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496</Words>
  <Characters>3707</Characters>
  <Application>Microsoft Office Word</Application>
  <DocSecurity>0</DocSecurity>
  <Lines>100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Arcana</dc:creator>
  <cp:keywords/>
  <dc:description/>
  <cp:lastModifiedBy>Raluca Arcana</cp:lastModifiedBy>
  <cp:revision>1</cp:revision>
  <dcterms:created xsi:type="dcterms:W3CDTF">2026-05-25T15:59:00Z</dcterms:created>
  <dcterms:modified xsi:type="dcterms:W3CDTF">2026-05-25T16:22:00Z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8c9b26a1-c5b1-4b04-b4bb-ccc28d1e5dec</vt:lpwstr>
  </property>
</Properties>
</file>