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40C1" w14:textId="62FADFE4" w:rsidR="002A20C9" w:rsidRPr="00B37807" w:rsidRDefault="002A20C9" w:rsidP="002A20C9">
      <w:pPr>
        <w:spacing w:before="1"/>
        <w:rPr>
          <w:sz w:val="20"/>
          <w:szCs w:val="20"/>
        </w:rPr>
      </w:pPr>
      <w:r>
        <w:rPr>
          <w:color w:val="0D4092"/>
          <w:spacing w:val="-6"/>
          <w:sz w:val="20"/>
          <w:szCs w:val="20"/>
        </w:rPr>
        <w:t xml:space="preserve">LISTA COMPLETA LUCRARI </w:t>
      </w:r>
    </w:p>
    <w:p w14:paraId="53BEEFC6" w14:textId="77777777" w:rsidR="002A20C9" w:rsidRDefault="002A20C9" w:rsidP="002A20C9">
      <w:pPr>
        <w:pStyle w:val="BodyText"/>
        <w:spacing w:before="181"/>
        <w:rPr>
          <w:sz w:val="20"/>
        </w:rPr>
      </w:pPr>
    </w:p>
    <w:p w14:paraId="5F015997" w14:textId="77777777" w:rsidR="002A20C9" w:rsidRDefault="002A20C9" w:rsidP="002A20C9">
      <w:pPr>
        <w:tabs>
          <w:tab w:val="left" w:pos="3216"/>
        </w:tabs>
        <w:spacing w:before="84"/>
        <w:ind w:right="599"/>
      </w:pPr>
      <w:r w:rsidRPr="002A20C9">
        <w:rPr>
          <w:lang w:val="it-IT"/>
        </w:rPr>
        <w:t xml:space="preserve">Leferman CE, Ochiuz L, Stoica L, Foia LG, Minea B, Foia CI, Constantinescu V, Olariu O, </w:t>
      </w:r>
      <w:r w:rsidRPr="002A20C9">
        <w:rPr>
          <w:b/>
          <w:bCs/>
          <w:lang w:val="it-IT"/>
        </w:rPr>
        <w:t>Ciubotaru AD</w:t>
      </w:r>
      <w:r w:rsidRPr="002A20C9">
        <w:rPr>
          <w:lang w:val="it-IT"/>
        </w:rPr>
        <w:t xml:space="preserve">, Stoica BA. </w:t>
      </w:r>
      <w:r w:rsidRPr="002A20C9">
        <w:rPr>
          <w:lang w:val="en-US"/>
        </w:rPr>
        <w:t>Impact of Manganese Coordination and Cyclodextrin-Assisted Formulation on Thiabendazole Dissolution and Endothelial Cell Migration. Germs. 2026;16(1):1.</w:t>
      </w:r>
    </w:p>
    <w:p w14:paraId="1870B534" w14:textId="77777777" w:rsidR="002A20C9" w:rsidRDefault="002A20C9" w:rsidP="002A20C9">
      <w:pPr>
        <w:tabs>
          <w:tab w:val="left" w:pos="3216"/>
        </w:tabs>
        <w:spacing w:before="84"/>
        <w:ind w:right="599"/>
        <w:rPr>
          <w:lang w:val="it-IT"/>
        </w:rPr>
      </w:pPr>
    </w:p>
    <w:p w14:paraId="51D6EDD1" w14:textId="49673BDF" w:rsidR="002A20C9" w:rsidRDefault="002A20C9" w:rsidP="002A20C9">
      <w:pPr>
        <w:tabs>
          <w:tab w:val="left" w:pos="3216"/>
        </w:tabs>
        <w:spacing w:before="84"/>
        <w:ind w:right="599"/>
      </w:pPr>
      <w:r w:rsidRPr="002A20C9">
        <w:rPr>
          <w:lang w:val="it-IT"/>
        </w:rPr>
        <w:t xml:space="preserve">Bunescu S, Stoica BA, </w:t>
      </w:r>
      <w:r w:rsidRPr="002A20C9">
        <w:rPr>
          <w:b/>
          <w:bCs/>
          <w:lang w:val="it-IT"/>
        </w:rPr>
        <w:t>Ciubotaru AD</w:t>
      </w:r>
      <w:r w:rsidRPr="002A20C9">
        <w:rPr>
          <w:lang w:val="it-IT"/>
        </w:rPr>
        <w:t xml:space="preserve">, Antohi AL, Bordeianu G, Leferman CE. </w:t>
      </w:r>
      <w:r w:rsidRPr="002A20C9">
        <w:rPr>
          <w:lang w:val="en-US"/>
        </w:rPr>
        <w:t xml:space="preserve">Integrated visualization and genetic profiling of latent fingerprints via UVITEX OB and adapted fluorescence microscopy. Forensic Sci Int. </w:t>
      </w:r>
      <w:proofErr w:type="gramStart"/>
      <w:r w:rsidRPr="002A20C9">
        <w:rPr>
          <w:lang w:val="en-US"/>
        </w:rPr>
        <w:t>2025;377:112613</w:t>
      </w:r>
      <w:proofErr w:type="gramEnd"/>
      <w:r w:rsidRPr="002A20C9">
        <w:rPr>
          <w:lang w:val="en-US"/>
        </w:rPr>
        <w:t>.</w:t>
      </w:r>
    </w:p>
    <w:p w14:paraId="49F85454" w14:textId="77777777" w:rsidR="002A20C9" w:rsidRDefault="002A20C9" w:rsidP="002A20C9">
      <w:pPr>
        <w:tabs>
          <w:tab w:val="left" w:pos="3216"/>
        </w:tabs>
        <w:spacing w:before="84"/>
        <w:ind w:right="599"/>
        <w:rPr>
          <w:b/>
          <w:bCs/>
        </w:rPr>
      </w:pPr>
    </w:p>
    <w:p w14:paraId="3D6E3D59" w14:textId="1CCB9AA4" w:rsidR="002A20C9" w:rsidRDefault="002A20C9" w:rsidP="002A20C9">
      <w:pPr>
        <w:tabs>
          <w:tab w:val="left" w:pos="3216"/>
        </w:tabs>
        <w:spacing w:before="84"/>
        <w:ind w:right="599"/>
      </w:pPr>
      <w:r w:rsidRPr="002A20C9">
        <w:rPr>
          <w:b/>
          <w:bCs/>
        </w:rPr>
        <w:t>Ciubotaru AD</w:t>
      </w:r>
      <w:r>
        <w:t xml:space="preserve">, </w:t>
      </w:r>
      <w:proofErr w:type="spellStart"/>
      <w:r>
        <w:t>Leferman</w:t>
      </w:r>
      <w:proofErr w:type="spellEnd"/>
      <w:r>
        <w:t xml:space="preserve"> CE, Ignat BE, </w:t>
      </w:r>
      <w:proofErr w:type="spellStart"/>
      <w:r>
        <w:t>Knieling</w:t>
      </w:r>
      <w:proofErr w:type="spellEnd"/>
      <w:r>
        <w:t xml:space="preserve"> A, </w:t>
      </w:r>
      <w:proofErr w:type="spellStart"/>
      <w:r>
        <w:t>Esanu</w:t>
      </w:r>
      <w:proofErr w:type="spellEnd"/>
      <w:r>
        <w:t xml:space="preserve"> IM, </w:t>
      </w:r>
      <w:proofErr w:type="spellStart"/>
      <w:r>
        <w:t>Salaru</w:t>
      </w:r>
      <w:proofErr w:type="spellEnd"/>
      <w:r>
        <w:t xml:space="preserve"> DL, et al. </w:t>
      </w:r>
      <w:proofErr w:type="spellStart"/>
      <w:r>
        <w:t>Behavioral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Biochemical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Therapeutic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of </w:t>
      </w:r>
      <w:proofErr w:type="spellStart"/>
      <w:r>
        <w:t>Mitocurcumin</w:t>
      </w:r>
      <w:proofErr w:type="spellEnd"/>
      <w:r>
        <w:t xml:space="preserve"> in a </w:t>
      </w:r>
      <w:proofErr w:type="spellStart"/>
      <w:r>
        <w:t>Zebrafish</w:t>
      </w:r>
      <w:proofErr w:type="spellEnd"/>
      <w:r>
        <w:t>–</w:t>
      </w:r>
      <w:proofErr w:type="spellStart"/>
      <w:r>
        <w:t>Pentylenetetrazole</w:t>
      </w:r>
      <w:proofErr w:type="spellEnd"/>
      <w:r>
        <w:t xml:space="preserve"> (PTZ) </w:t>
      </w:r>
      <w:proofErr w:type="spellStart"/>
      <w:r>
        <w:t>Epilepsy</w:t>
      </w:r>
      <w:proofErr w:type="spellEnd"/>
      <w:r>
        <w:t xml:space="preserve"> Model. </w:t>
      </w:r>
      <w:proofErr w:type="spellStart"/>
      <w:r>
        <w:t>Pharmaceuticals</w:t>
      </w:r>
      <w:proofErr w:type="spellEnd"/>
      <w:r>
        <w:t xml:space="preserve">. 2025 Mar;18(3):382. </w:t>
      </w:r>
    </w:p>
    <w:p w14:paraId="46FCE345" w14:textId="77777777" w:rsidR="002A20C9" w:rsidRDefault="002A20C9" w:rsidP="002A20C9">
      <w:pPr>
        <w:tabs>
          <w:tab w:val="left" w:pos="3216"/>
        </w:tabs>
        <w:spacing w:before="84"/>
        <w:ind w:right="599"/>
        <w:rPr>
          <w:b/>
          <w:bCs/>
        </w:rPr>
      </w:pPr>
    </w:p>
    <w:p w14:paraId="493451AE" w14:textId="451B64F5" w:rsidR="002A20C9" w:rsidRDefault="002A20C9" w:rsidP="002A20C9">
      <w:pPr>
        <w:tabs>
          <w:tab w:val="left" w:pos="3216"/>
        </w:tabs>
        <w:spacing w:before="84"/>
        <w:ind w:right="599"/>
      </w:pPr>
      <w:r w:rsidRPr="002A20C9">
        <w:rPr>
          <w:b/>
          <w:bCs/>
        </w:rPr>
        <w:t>Ciubotaru AD</w:t>
      </w:r>
      <w:r>
        <w:t xml:space="preserve">, </w:t>
      </w:r>
      <w:proofErr w:type="spellStart"/>
      <w:r>
        <w:t>Leferman</w:t>
      </w:r>
      <w:proofErr w:type="spellEnd"/>
      <w:r>
        <w:t xml:space="preserve"> CE, Ignat BE, </w:t>
      </w:r>
      <w:proofErr w:type="spellStart"/>
      <w:r>
        <w:t>Knieling</w:t>
      </w:r>
      <w:proofErr w:type="spellEnd"/>
      <w:r>
        <w:t xml:space="preserve"> A, </w:t>
      </w:r>
      <w:proofErr w:type="spellStart"/>
      <w:r>
        <w:t>Salaru</w:t>
      </w:r>
      <w:proofErr w:type="spellEnd"/>
      <w:r>
        <w:t xml:space="preserve"> DL, </w:t>
      </w:r>
      <w:proofErr w:type="spellStart"/>
      <w:r>
        <w:t>Turliuc</w:t>
      </w:r>
      <w:proofErr w:type="spellEnd"/>
      <w:r>
        <w:t xml:space="preserve"> DM, et al. Anti-Epileptic </w:t>
      </w:r>
      <w:proofErr w:type="spellStart"/>
      <w:r>
        <w:t>Activity</w:t>
      </w:r>
      <w:proofErr w:type="spellEnd"/>
      <w:r>
        <w:t xml:space="preserve"> of </w:t>
      </w:r>
      <w:proofErr w:type="spellStart"/>
      <w:r>
        <w:t>Mitocurcumin</w:t>
      </w:r>
      <w:proofErr w:type="spellEnd"/>
      <w:r>
        <w:t xml:space="preserve"> in a </w:t>
      </w:r>
      <w:proofErr w:type="spellStart"/>
      <w:r>
        <w:t>Zebrafish</w:t>
      </w:r>
      <w:proofErr w:type="spellEnd"/>
      <w:r>
        <w:t>–</w:t>
      </w:r>
      <w:proofErr w:type="spellStart"/>
      <w:r>
        <w:t>Pentylenetetrazole</w:t>
      </w:r>
      <w:proofErr w:type="spellEnd"/>
      <w:r>
        <w:t xml:space="preserve"> (PTZ) </w:t>
      </w:r>
      <w:proofErr w:type="spellStart"/>
      <w:r>
        <w:t>Epilepsy</w:t>
      </w:r>
      <w:proofErr w:type="spellEnd"/>
      <w:r>
        <w:t xml:space="preserve"> Model. </w:t>
      </w:r>
      <w:proofErr w:type="spellStart"/>
      <w:r>
        <w:t>Pharmaceuticals</w:t>
      </w:r>
      <w:proofErr w:type="spellEnd"/>
      <w:r>
        <w:t xml:space="preserve">. 2024 Dec;17(12):1611. </w:t>
      </w:r>
    </w:p>
    <w:p w14:paraId="62A548A8" w14:textId="77777777" w:rsidR="002A20C9" w:rsidRDefault="002A20C9" w:rsidP="002A20C9">
      <w:pPr>
        <w:tabs>
          <w:tab w:val="left" w:pos="3216"/>
        </w:tabs>
        <w:spacing w:before="84"/>
        <w:ind w:right="599"/>
      </w:pPr>
    </w:p>
    <w:p w14:paraId="772E4B96" w14:textId="1680B4D0" w:rsidR="002A20C9" w:rsidRDefault="002A20C9" w:rsidP="002A20C9">
      <w:pPr>
        <w:tabs>
          <w:tab w:val="left" w:pos="3216"/>
        </w:tabs>
        <w:spacing w:before="84"/>
        <w:ind w:right="599"/>
      </w:pPr>
      <w:r>
        <w:t xml:space="preserve">Cordos M, </w:t>
      </w:r>
      <w:proofErr w:type="spellStart"/>
      <w:r>
        <w:t>Martu</w:t>
      </w:r>
      <w:proofErr w:type="spellEnd"/>
      <w:r>
        <w:t xml:space="preserve"> MA, Vlad CE, Toma V, </w:t>
      </w:r>
      <w:r w:rsidRPr="002A20C9">
        <w:rPr>
          <w:b/>
          <w:bCs/>
        </w:rPr>
        <w:t>Ciubotaru AD</w:t>
      </w:r>
      <w:r>
        <w:t xml:space="preserve">, </w:t>
      </w:r>
      <w:proofErr w:type="spellStart"/>
      <w:r>
        <w:t>Badescu</w:t>
      </w:r>
      <w:proofErr w:type="spellEnd"/>
      <w:r>
        <w:t xml:space="preserve"> MC, et al.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of </w:t>
      </w:r>
      <w:proofErr w:type="spellStart"/>
      <w:r>
        <w:t>Inflammation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Malnutrition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of Acute </w:t>
      </w:r>
      <w:proofErr w:type="spellStart"/>
      <w:r>
        <w:t>Events</w:t>
      </w:r>
      <w:proofErr w:type="spellEnd"/>
      <w:r>
        <w:t xml:space="preserve"> in </w:t>
      </w:r>
      <w:proofErr w:type="spellStart"/>
      <w:r>
        <w:t>Hemodialysis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PINI (Prognostic 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Nutritional</w:t>
      </w:r>
      <w:proofErr w:type="spellEnd"/>
      <w:r>
        <w:t xml:space="preserve"> Index). </w:t>
      </w:r>
      <w:proofErr w:type="spellStart"/>
      <w:r>
        <w:t>Diagnostics</w:t>
      </w:r>
      <w:proofErr w:type="spellEnd"/>
      <w:r>
        <w:t xml:space="preserve"> (Basel). 2024 </w:t>
      </w:r>
      <w:proofErr w:type="spellStart"/>
      <w:r>
        <w:t>Jun</w:t>
      </w:r>
      <w:proofErr w:type="spellEnd"/>
      <w:r>
        <w:t xml:space="preserve"> 17;14(12):1273.</w:t>
      </w:r>
    </w:p>
    <w:p w14:paraId="2F5FFC12" w14:textId="77777777" w:rsidR="002A20C9" w:rsidRDefault="002A20C9" w:rsidP="002A20C9">
      <w:pPr>
        <w:tabs>
          <w:tab w:val="left" w:pos="3216"/>
        </w:tabs>
        <w:spacing w:before="84"/>
        <w:ind w:right="599"/>
        <w:rPr>
          <w:lang w:val="en-US"/>
        </w:rPr>
      </w:pPr>
    </w:p>
    <w:p w14:paraId="4616AF5B" w14:textId="3703FF25" w:rsidR="002A20C9" w:rsidRDefault="002A20C9" w:rsidP="002A20C9">
      <w:pPr>
        <w:tabs>
          <w:tab w:val="left" w:pos="3216"/>
        </w:tabs>
        <w:spacing w:before="84"/>
        <w:ind w:right="599"/>
      </w:pPr>
      <w:proofErr w:type="spellStart"/>
      <w:r w:rsidRPr="002A20C9">
        <w:rPr>
          <w:lang w:val="en-US"/>
        </w:rPr>
        <w:t>Silistraru</w:t>
      </w:r>
      <w:proofErr w:type="spellEnd"/>
      <w:r w:rsidRPr="002A20C9">
        <w:rPr>
          <w:lang w:val="en-US"/>
        </w:rPr>
        <w:t xml:space="preserve"> I, </w:t>
      </w:r>
      <w:proofErr w:type="spellStart"/>
      <w:r w:rsidRPr="002A20C9">
        <w:rPr>
          <w:lang w:val="en-US"/>
        </w:rPr>
        <w:t>Ciubara</w:t>
      </w:r>
      <w:proofErr w:type="spellEnd"/>
      <w:r w:rsidRPr="002A20C9">
        <w:rPr>
          <w:lang w:val="en-US"/>
        </w:rPr>
        <w:t xml:space="preserve"> A, </w:t>
      </w:r>
      <w:proofErr w:type="spellStart"/>
      <w:r w:rsidRPr="002A20C9">
        <w:rPr>
          <w:lang w:val="en-US"/>
        </w:rPr>
        <w:t>Soroceanu</w:t>
      </w:r>
      <w:proofErr w:type="spellEnd"/>
      <w:r w:rsidRPr="002A20C9">
        <w:rPr>
          <w:lang w:val="en-US"/>
        </w:rPr>
        <w:t xml:space="preserve"> RP, </w:t>
      </w:r>
      <w:proofErr w:type="gramStart"/>
      <w:r w:rsidRPr="002A20C9">
        <w:rPr>
          <w:lang w:val="en-US"/>
        </w:rPr>
        <w:t>Roșca  Ștefan</w:t>
      </w:r>
      <w:proofErr w:type="gramEnd"/>
      <w:r w:rsidRPr="002A20C9">
        <w:rPr>
          <w:lang w:val="en-US"/>
        </w:rPr>
        <w:t xml:space="preserve">, </w:t>
      </w:r>
      <w:proofErr w:type="spellStart"/>
      <w:r w:rsidRPr="002A20C9">
        <w:rPr>
          <w:b/>
          <w:bCs/>
          <w:lang w:val="en-US"/>
        </w:rPr>
        <w:t>Ciubotaru</w:t>
      </w:r>
      <w:proofErr w:type="spellEnd"/>
      <w:r w:rsidRPr="002A20C9">
        <w:rPr>
          <w:b/>
          <w:bCs/>
          <w:lang w:val="en-US"/>
        </w:rPr>
        <w:t xml:space="preserve"> AD</w:t>
      </w:r>
      <w:r w:rsidRPr="002A20C9">
        <w:rPr>
          <w:lang w:val="en-US"/>
        </w:rPr>
        <w:t xml:space="preserve">, Simionescu G. Phenomenological Study of the Experience of Infertility in Romanian Patients: </w:t>
      </w:r>
      <w:proofErr w:type="gramStart"/>
      <w:r w:rsidRPr="002A20C9">
        <w:rPr>
          <w:lang w:val="en-US"/>
        </w:rPr>
        <w:t>the</w:t>
      </w:r>
      <w:proofErr w:type="gramEnd"/>
      <w:r w:rsidRPr="002A20C9">
        <w:rPr>
          <w:lang w:val="en-US"/>
        </w:rPr>
        <w:t xml:space="preserve"> Female Perspective. BRAIN Broad Research in Artificial Intelligence and Neuroscience. 2024 Feb 6;15(1):414–43.</w:t>
      </w:r>
    </w:p>
    <w:p w14:paraId="555B42BC" w14:textId="77777777" w:rsidR="002A20C9" w:rsidRDefault="002A20C9" w:rsidP="002A20C9">
      <w:pPr>
        <w:tabs>
          <w:tab w:val="left" w:pos="3216"/>
        </w:tabs>
        <w:ind w:right="599"/>
      </w:pPr>
    </w:p>
    <w:p w14:paraId="6F520541" w14:textId="1C25131F" w:rsidR="002A20C9" w:rsidRDefault="002A20C9" w:rsidP="002A20C9">
      <w:pPr>
        <w:tabs>
          <w:tab w:val="left" w:pos="3216"/>
        </w:tabs>
        <w:ind w:right="599"/>
      </w:pPr>
      <w:proofErr w:type="spellStart"/>
      <w:r>
        <w:t>Leferman</w:t>
      </w:r>
      <w:proofErr w:type="spellEnd"/>
      <w:r>
        <w:t xml:space="preserve"> CE, Stoica L, </w:t>
      </w:r>
      <w:proofErr w:type="spellStart"/>
      <w:r>
        <w:t>Tiglis</w:t>
      </w:r>
      <w:proofErr w:type="spellEnd"/>
      <w:r>
        <w:t xml:space="preserve"> M, Stoica BA, </w:t>
      </w:r>
      <w:proofErr w:type="spellStart"/>
      <w:r>
        <w:t>Hancianu</w:t>
      </w:r>
      <w:proofErr w:type="spellEnd"/>
      <w:r>
        <w:t xml:space="preserve"> M, </w:t>
      </w:r>
      <w:r w:rsidRPr="002A20C9">
        <w:rPr>
          <w:b/>
          <w:bCs/>
        </w:rPr>
        <w:t>Ciubotaru AD</w:t>
      </w:r>
      <w:r>
        <w:t xml:space="preserve">, et al. </w:t>
      </w:r>
      <w:proofErr w:type="spellStart"/>
      <w:r>
        <w:t>Overcoming</w:t>
      </w:r>
      <w:proofErr w:type="spellEnd"/>
      <w:r>
        <w:t xml:space="preserve"> Drug </w:t>
      </w:r>
      <w:proofErr w:type="spellStart"/>
      <w:r>
        <w:t>Resistance</w:t>
      </w:r>
      <w:proofErr w:type="spellEnd"/>
      <w:r>
        <w:t xml:space="preserve"> in a Clinical C. </w:t>
      </w:r>
      <w:proofErr w:type="spellStart"/>
      <w:r>
        <w:t>albicans</w:t>
      </w:r>
      <w:proofErr w:type="spellEnd"/>
      <w:r>
        <w:t xml:space="preserve"> </w:t>
      </w:r>
      <w:proofErr w:type="spellStart"/>
      <w:r>
        <w:t>Strain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Photoactivated</w:t>
      </w:r>
      <w:proofErr w:type="spellEnd"/>
      <w:r>
        <w:t xml:space="preserve"> </w:t>
      </w:r>
      <w:proofErr w:type="spellStart"/>
      <w:r>
        <w:t>Curcumin</w:t>
      </w:r>
      <w:proofErr w:type="spellEnd"/>
      <w:r>
        <w:t xml:space="preserve"> as an Adjuvant. </w:t>
      </w:r>
      <w:proofErr w:type="spellStart"/>
      <w:r>
        <w:t>Antibiotics</w:t>
      </w:r>
      <w:proofErr w:type="spellEnd"/>
      <w:r>
        <w:t>. 2023 Aug;12(8):1230.</w:t>
      </w:r>
    </w:p>
    <w:p w14:paraId="68E1655B" w14:textId="77777777" w:rsidR="002A20C9" w:rsidRDefault="002A20C9" w:rsidP="002A20C9">
      <w:pPr>
        <w:tabs>
          <w:tab w:val="left" w:pos="3216"/>
        </w:tabs>
        <w:spacing w:before="84"/>
        <w:ind w:right="599"/>
        <w:rPr>
          <w:b/>
          <w:bCs/>
        </w:rPr>
      </w:pPr>
    </w:p>
    <w:p w14:paraId="38A08E97" w14:textId="01104987" w:rsidR="002A20C9" w:rsidRDefault="002A20C9" w:rsidP="002A20C9">
      <w:pPr>
        <w:tabs>
          <w:tab w:val="left" w:pos="3216"/>
        </w:tabs>
        <w:spacing w:before="84"/>
        <w:ind w:right="599"/>
      </w:pPr>
      <w:r w:rsidRPr="002A20C9">
        <w:rPr>
          <w:b/>
          <w:bCs/>
        </w:rPr>
        <w:t>Ciubotaru AD</w:t>
      </w:r>
      <w:r>
        <w:t xml:space="preserve">, Stoica L, Foia LG, Stoica BA, Toma V, </w:t>
      </w:r>
      <w:proofErr w:type="spellStart"/>
      <w:r>
        <w:t>Salaru</w:t>
      </w:r>
      <w:proofErr w:type="spellEnd"/>
      <w:r>
        <w:t xml:space="preserve"> DL, et al. </w:t>
      </w:r>
      <w:proofErr w:type="spellStart"/>
      <w:r>
        <w:t>Investigation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Antioxidant </w:t>
      </w:r>
      <w:proofErr w:type="spellStart"/>
      <w:r>
        <w:t>Capacity</w:t>
      </w:r>
      <w:proofErr w:type="spellEnd"/>
      <w:r>
        <w:t xml:space="preserve"> of </w:t>
      </w:r>
      <w:proofErr w:type="spellStart"/>
      <w:r>
        <w:t>Thiol-Containing</w:t>
      </w:r>
      <w:proofErr w:type="spellEnd"/>
      <w:r>
        <w:t xml:space="preserve"> </w:t>
      </w:r>
      <w:proofErr w:type="spellStart"/>
      <w:r>
        <w:t>Compounds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Photochemiluminescence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. Rom J Oral </w:t>
      </w:r>
      <w:proofErr w:type="spellStart"/>
      <w:r>
        <w:t>Rehabil</w:t>
      </w:r>
      <w:proofErr w:type="spellEnd"/>
      <w:r>
        <w:t xml:space="preserve">. 2023;15:417–25. </w:t>
      </w:r>
    </w:p>
    <w:p w14:paraId="5C6D40FF" w14:textId="77777777" w:rsidR="002A20C9" w:rsidRDefault="002A20C9" w:rsidP="002A20C9">
      <w:pPr>
        <w:tabs>
          <w:tab w:val="left" w:pos="3216"/>
        </w:tabs>
        <w:ind w:right="599"/>
      </w:pPr>
    </w:p>
    <w:p w14:paraId="028B19FD" w14:textId="326EB6F2" w:rsidR="002A20C9" w:rsidRDefault="002A20C9" w:rsidP="002A20C9">
      <w:pPr>
        <w:tabs>
          <w:tab w:val="left" w:pos="3216"/>
        </w:tabs>
        <w:ind w:right="599"/>
      </w:pPr>
      <w:proofErr w:type="spellStart"/>
      <w:r>
        <w:t>Leferman</w:t>
      </w:r>
      <w:proofErr w:type="spellEnd"/>
      <w:r>
        <w:t xml:space="preserve"> CE, Stoica L, Stoica BA, </w:t>
      </w:r>
      <w:r w:rsidRPr="002A20C9">
        <w:rPr>
          <w:b/>
          <w:bCs/>
        </w:rPr>
        <w:t>Ciubotaru AD</w:t>
      </w:r>
      <w:r>
        <w:t xml:space="preserve">, </w:t>
      </w:r>
      <w:proofErr w:type="spellStart"/>
      <w:r>
        <w:t>Badescu</w:t>
      </w:r>
      <w:proofErr w:type="spellEnd"/>
      <w:r>
        <w:t xml:space="preserve"> AC, </w:t>
      </w:r>
      <w:proofErr w:type="spellStart"/>
      <w:r>
        <w:t>Bogdanici</w:t>
      </w:r>
      <w:proofErr w:type="spellEnd"/>
      <w:r>
        <w:t xml:space="preserve"> CM, et al. </w:t>
      </w:r>
      <w:proofErr w:type="spellStart"/>
      <w:r>
        <w:t>Mitochondria-Targeted</w:t>
      </w:r>
      <w:proofErr w:type="spellEnd"/>
      <w:r>
        <w:t xml:space="preserve"> </w:t>
      </w:r>
      <w:proofErr w:type="spellStart"/>
      <w:r>
        <w:t>Curcumin</w:t>
      </w:r>
      <w:proofErr w:type="spellEnd"/>
      <w:r>
        <w:t xml:space="preserve">: A Potent </w:t>
      </w:r>
      <w:proofErr w:type="spellStart"/>
      <w:r>
        <w:t>Antibacterial</w:t>
      </w:r>
      <w:proofErr w:type="spellEnd"/>
      <w:r>
        <w:t xml:space="preserve"> Agent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Methicillin-Resistant</w:t>
      </w:r>
      <w:proofErr w:type="spellEnd"/>
      <w:r>
        <w:t xml:space="preserve"> </w:t>
      </w:r>
      <w:proofErr w:type="spellStart"/>
      <w:r>
        <w:t>Staphylococcus</w:t>
      </w:r>
      <w:proofErr w:type="spellEnd"/>
      <w:r>
        <w:t xml:space="preserve"> aureus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Intracellular</w:t>
      </w:r>
      <w:proofErr w:type="spellEnd"/>
      <w:r>
        <w:t xml:space="preserve"> ROS </w:t>
      </w:r>
      <w:proofErr w:type="spellStart"/>
      <w:r>
        <w:t>Accumulation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of </w:t>
      </w:r>
      <w:proofErr w:type="spellStart"/>
      <w:r>
        <w:t>Action</w:t>
      </w:r>
      <w:proofErr w:type="spellEnd"/>
      <w:r>
        <w:t xml:space="preserve">. </w:t>
      </w:r>
      <w:proofErr w:type="spellStart"/>
      <w:r>
        <w:t>Antibiotics</w:t>
      </w:r>
      <w:proofErr w:type="spellEnd"/>
      <w:r>
        <w:t>. 2023 Feb;12(2):401.</w:t>
      </w:r>
    </w:p>
    <w:p w14:paraId="62028845" w14:textId="77777777" w:rsidR="002A20C9" w:rsidRDefault="002A20C9" w:rsidP="002A20C9">
      <w:pPr>
        <w:tabs>
          <w:tab w:val="left" w:pos="3216"/>
        </w:tabs>
        <w:spacing w:before="84"/>
        <w:ind w:right="599"/>
      </w:pPr>
    </w:p>
    <w:p w14:paraId="2D70BE4D" w14:textId="74970E0A" w:rsidR="002A20C9" w:rsidRDefault="002A20C9" w:rsidP="002A20C9">
      <w:pPr>
        <w:tabs>
          <w:tab w:val="left" w:pos="3216"/>
        </w:tabs>
        <w:spacing w:before="84"/>
        <w:ind w:right="599"/>
      </w:pPr>
      <w:proofErr w:type="spellStart"/>
      <w:r>
        <w:t>Leferman</w:t>
      </w:r>
      <w:proofErr w:type="spellEnd"/>
      <w:r>
        <w:t xml:space="preserve"> CE, </w:t>
      </w:r>
      <w:r w:rsidRPr="002A20C9">
        <w:rPr>
          <w:b/>
          <w:bCs/>
        </w:rPr>
        <w:t>Ciubotaru AD</w:t>
      </w:r>
      <w:r>
        <w:t xml:space="preserve">, </w:t>
      </w:r>
      <w:proofErr w:type="spellStart"/>
      <w:r>
        <w:t>Ghiciuc</w:t>
      </w:r>
      <w:proofErr w:type="spellEnd"/>
      <w:r>
        <w:t xml:space="preserve"> CM, Stoica BA, </w:t>
      </w:r>
      <w:proofErr w:type="spellStart"/>
      <w:r>
        <w:t>Gradinaru</w:t>
      </w:r>
      <w:proofErr w:type="spellEnd"/>
      <w:r>
        <w:t xml:space="preserve"> I. A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of orbital apex </w:t>
      </w:r>
      <w:proofErr w:type="spellStart"/>
      <w:r>
        <w:t>syndrome</w:t>
      </w:r>
      <w:proofErr w:type="spellEnd"/>
      <w:r>
        <w:t xml:space="preserve"> of </w:t>
      </w:r>
      <w:proofErr w:type="spellStart"/>
      <w:r>
        <w:t>odontogenic</w:t>
      </w:r>
      <w:proofErr w:type="spellEnd"/>
      <w:r>
        <w:t xml:space="preserve"> </w:t>
      </w:r>
      <w:proofErr w:type="spellStart"/>
      <w:r>
        <w:t>origin</w:t>
      </w:r>
      <w:proofErr w:type="spellEnd"/>
      <w:r>
        <w:t xml:space="preserve">: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for </w:t>
      </w:r>
      <w:proofErr w:type="spellStart"/>
      <w:r>
        <w:t>treatment</w:t>
      </w:r>
      <w:proofErr w:type="spellEnd"/>
      <w:r>
        <w:t xml:space="preserve">. European </w:t>
      </w:r>
      <w:r>
        <w:lastRenderedPageBreak/>
        <w:t xml:space="preserve">Journal of </w:t>
      </w:r>
      <w:proofErr w:type="spellStart"/>
      <w:r>
        <w:t>Ophthalmology</w:t>
      </w:r>
      <w:proofErr w:type="spellEnd"/>
      <w:r>
        <w:t xml:space="preserve">. 2020 </w:t>
      </w:r>
      <w:proofErr w:type="spellStart"/>
      <w:r>
        <w:t>Sep</w:t>
      </w:r>
      <w:proofErr w:type="spellEnd"/>
      <w:r>
        <w:t xml:space="preserve"> 14;112067212095404. </w:t>
      </w:r>
    </w:p>
    <w:p w14:paraId="59415D13" w14:textId="77777777" w:rsidR="002A20C9" w:rsidRDefault="002A20C9" w:rsidP="002A20C9">
      <w:pPr>
        <w:pStyle w:val="BodyText"/>
        <w:spacing w:before="180"/>
        <w:rPr>
          <w:sz w:val="20"/>
        </w:rPr>
      </w:pPr>
    </w:p>
    <w:p w14:paraId="3B9C8F39" w14:textId="1632BBFA" w:rsidR="002A20C9" w:rsidRDefault="002A20C9" w:rsidP="002A20C9">
      <w:pPr>
        <w:ind w:left="1440" w:firstLine="720"/>
        <w:rPr>
          <w:sz w:val="20"/>
        </w:rPr>
      </w:pPr>
    </w:p>
    <w:p w14:paraId="002F5813" w14:textId="77777777" w:rsidR="002A20C9" w:rsidRDefault="002A20C9" w:rsidP="002A20C9">
      <w:pPr>
        <w:pStyle w:val="BodyText"/>
        <w:spacing w:before="90"/>
        <w:rPr>
          <w:sz w:val="20"/>
        </w:rPr>
      </w:pPr>
    </w:p>
    <w:p w14:paraId="335286A1" w14:textId="544377DC" w:rsidR="002A20C9" w:rsidRDefault="002A20C9" w:rsidP="002A20C9">
      <w:proofErr w:type="spellStart"/>
      <w:r>
        <w:t>Leferman</w:t>
      </w:r>
      <w:proofErr w:type="spellEnd"/>
      <w:r>
        <w:t xml:space="preserve"> CE, </w:t>
      </w:r>
      <w:r w:rsidRPr="002A20C9">
        <w:rPr>
          <w:b/>
          <w:bCs/>
        </w:rPr>
        <w:t>Ciubotaru AD</w:t>
      </w:r>
      <w:r>
        <w:t xml:space="preserve">. Ocular gene </w:t>
      </w:r>
      <w:proofErr w:type="spellStart"/>
      <w:r>
        <w:t>therapy</w:t>
      </w:r>
      <w:proofErr w:type="spellEnd"/>
      <w:r>
        <w:t xml:space="preserve"> as a </w:t>
      </w:r>
      <w:proofErr w:type="spellStart"/>
      <w:r>
        <w:t>sustained</w:t>
      </w:r>
      <w:proofErr w:type="spellEnd"/>
      <w:r>
        <w:t xml:space="preserve"> drug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: </w:t>
      </w:r>
      <w:proofErr w:type="spellStart"/>
      <w:r>
        <w:t>pharmacokinetic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genokinetic</w:t>
      </w:r>
      <w:proofErr w:type="spellEnd"/>
      <w:r>
        <w:t xml:space="preserve"> </w:t>
      </w:r>
      <w:proofErr w:type="spellStart"/>
      <w:r>
        <w:t>perspectives</w:t>
      </w:r>
      <w:proofErr w:type="spellEnd"/>
      <w:r>
        <w:t>. J Med Life. 2025 Nov;18(11):984–993.</w:t>
      </w:r>
    </w:p>
    <w:p w14:paraId="470A3730" w14:textId="77777777" w:rsidR="002A20C9" w:rsidRDefault="002A20C9" w:rsidP="002A20C9"/>
    <w:p w14:paraId="00038B09" w14:textId="75C2A393" w:rsidR="002A20C9" w:rsidRDefault="002A20C9" w:rsidP="002A20C9">
      <w:r>
        <w:t xml:space="preserve">Alexa AI, </w:t>
      </w:r>
      <w:proofErr w:type="spellStart"/>
      <w:r>
        <w:t>Leferman</w:t>
      </w:r>
      <w:proofErr w:type="spellEnd"/>
      <w:r>
        <w:t xml:space="preserve"> CE, </w:t>
      </w:r>
      <w:r w:rsidRPr="002A20C9">
        <w:rPr>
          <w:b/>
          <w:bCs/>
        </w:rPr>
        <w:t>Ciubotaru AD</w:t>
      </w:r>
      <w:r>
        <w:t xml:space="preserve">, </w:t>
      </w:r>
      <w:proofErr w:type="spellStart"/>
      <w:r>
        <w:t>Maștaleru</w:t>
      </w:r>
      <w:proofErr w:type="spellEnd"/>
      <w:r>
        <w:t xml:space="preserve"> A, </w:t>
      </w:r>
      <w:proofErr w:type="spellStart"/>
      <w:r>
        <w:t>Abdulan</w:t>
      </w:r>
      <w:proofErr w:type="spellEnd"/>
      <w:r>
        <w:t xml:space="preserve"> IM, Leon MM. </w:t>
      </w:r>
      <w:proofErr w:type="spellStart"/>
      <w:r>
        <w:t>Surgical</w:t>
      </w:r>
      <w:proofErr w:type="spellEnd"/>
      <w:r>
        <w:t xml:space="preserve"> management of </w:t>
      </w:r>
      <w:proofErr w:type="spellStart"/>
      <w:r>
        <w:t>periocular</w:t>
      </w:r>
      <w:proofErr w:type="spellEnd"/>
      <w:r>
        <w:t xml:space="preserve"> </w:t>
      </w:r>
      <w:proofErr w:type="spellStart"/>
      <w:r>
        <w:t>squamous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carcinoma</w:t>
      </w:r>
      <w:proofErr w:type="spellEnd"/>
      <w:r>
        <w:t xml:space="preserve">: case report. J Med Life. 2023 Oct;16(10):1571–4. </w:t>
      </w:r>
    </w:p>
    <w:p w14:paraId="6D663FBC" w14:textId="77777777" w:rsidR="002A20C9" w:rsidRDefault="002A20C9" w:rsidP="002A20C9"/>
    <w:p w14:paraId="22F99124" w14:textId="01BDE77C" w:rsidR="002A20C9" w:rsidRDefault="002A20C9" w:rsidP="002A20C9">
      <w:r>
        <w:t xml:space="preserve">Alexa AI, </w:t>
      </w:r>
      <w:proofErr w:type="spellStart"/>
      <w:r>
        <w:t>Leferman</w:t>
      </w:r>
      <w:proofErr w:type="spellEnd"/>
      <w:r>
        <w:t xml:space="preserve"> CE, </w:t>
      </w:r>
      <w:r w:rsidRPr="002A20C9">
        <w:rPr>
          <w:b/>
          <w:bCs/>
        </w:rPr>
        <w:t>Ciubotaru AD</w:t>
      </w:r>
      <w:r>
        <w:t xml:space="preserve">, Sandu IA, Sandu CA, </w:t>
      </w:r>
      <w:proofErr w:type="spellStart"/>
      <w:r>
        <w:t>Bogdănici</w:t>
      </w:r>
      <w:proofErr w:type="spellEnd"/>
      <w:r>
        <w:t xml:space="preserve"> CM. </w:t>
      </w:r>
      <w:proofErr w:type="spellStart"/>
      <w:r>
        <w:t>Therapeutic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in </w:t>
      </w:r>
      <w:proofErr w:type="spellStart"/>
      <w:r>
        <w:t>epidermal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 xml:space="preserve"> </w:t>
      </w:r>
      <w:proofErr w:type="spellStart"/>
      <w:r>
        <w:t>cysts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periocular</w:t>
      </w:r>
      <w:proofErr w:type="spellEnd"/>
      <w:r>
        <w:t xml:space="preserve"> </w:t>
      </w:r>
      <w:proofErr w:type="spellStart"/>
      <w:r>
        <w:t>localization</w:t>
      </w:r>
      <w:proofErr w:type="spellEnd"/>
      <w:r>
        <w:t xml:space="preserve">. Journal of Medicine </w:t>
      </w:r>
      <w:proofErr w:type="spellStart"/>
      <w:r>
        <w:t>and</w:t>
      </w:r>
      <w:proofErr w:type="spellEnd"/>
      <w:r>
        <w:t xml:space="preserve"> Life. 2023;16(10):1575.</w:t>
      </w:r>
    </w:p>
    <w:p w14:paraId="108CA8B3" w14:textId="77777777" w:rsidR="002A20C9" w:rsidRDefault="002A20C9" w:rsidP="002A20C9">
      <w:pPr>
        <w:rPr>
          <w:b/>
          <w:bCs/>
        </w:rPr>
      </w:pPr>
    </w:p>
    <w:p w14:paraId="5B41E6BF" w14:textId="5FDF31F7" w:rsidR="002A20C9" w:rsidRDefault="002A20C9" w:rsidP="002A20C9">
      <w:r w:rsidRPr="002A20C9">
        <w:rPr>
          <w:b/>
          <w:bCs/>
        </w:rPr>
        <w:t>Ciubotaru AD</w:t>
      </w:r>
      <w:r>
        <w:t xml:space="preserve">, Grigoraș C, </w:t>
      </w:r>
      <w:proofErr w:type="spellStart"/>
      <w:r>
        <w:t>Leferman</w:t>
      </w:r>
      <w:proofErr w:type="spellEnd"/>
      <w:r>
        <w:t xml:space="preserve"> CE. A Peculiar Case of </w:t>
      </w:r>
      <w:proofErr w:type="spellStart"/>
      <w:r>
        <w:t>Cutaneous</w:t>
      </w:r>
      <w:proofErr w:type="spellEnd"/>
      <w:r>
        <w:t xml:space="preserve"> </w:t>
      </w:r>
      <w:proofErr w:type="spellStart"/>
      <w:r>
        <w:t>Eyelid</w:t>
      </w:r>
      <w:proofErr w:type="spellEnd"/>
      <w:r>
        <w:t xml:space="preserve"> </w:t>
      </w:r>
      <w:proofErr w:type="spellStart"/>
      <w:r>
        <w:t>Melanoma</w:t>
      </w:r>
      <w:proofErr w:type="spellEnd"/>
      <w:r>
        <w:t xml:space="preserve">: </w:t>
      </w:r>
      <w:proofErr w:type="spellStart"/>
      <w:r>
        <w:t>Clinicopathological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Therapeutic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. Acta Medica </w:t>
      </w:r>
      <w:proofErr w:type="spellStart"/>
      <w:r>
        <w:t>Transilvanica</w:t>
      </w:r>
      <w:proofErr w:type="spellEnd"/>
      <w:r>
        <w:t>. 2020 Aug 3;25(2):15–7.</w:t>
      </w:r>
    </w:p>
    <w:p w14:paraId="08F36E76" w14:textId="77777777" w:rsidR="002A20C9" w:rsidRDefault="002A20C9" w:rsidP="002A20C9"/>
    <w:p w14:paraId="0A3E1ECB" w14:textId="41F256A9" w:rsidR="002A20C9" w:rsidRDefault="002A20C9" w:rsidP="002A20C9">
      <w:r>
        <w:t>Cristina</w:t>
      </w:r>
      <w:r w:rsidRPr="002A20C9">
        <w:rPr>
          <w:spacing w:val="-5"/>
        </w:rPr>
        <w:t xml:space="preserve"> </w:t>
      </w:r>
      <w:r>
        <w:t>Luca,</w:t>
      </w:r>
      <w:r w:rsidRPr="002A20C9">
        <w:rPr>
          <w:spacing w:val="-5"/>
        </w:rPr>
        <w:t xml:space="preserve"> </w:t>
      </w:r>
      <w:r w:rsidRPr="002A20C9">
        <w:rPr>
          <w:rFonts w:ascii="Arial" w:hAnsi="Arial"/>
          <w:b/>
        </w:rPr>
        <w:t>Alin</w:t>
      </w:r>
      <w:r w:rsidRPr="002A20C9">
        <w:rPr>
          <w:rFonts w:ascii="Arial" w:hAnsi="Arial"/>
          <w:b/>
          <w:spacing w:val="-5"/>
        </w:rPr>
        <w:t xml:space="preserve"> </w:t>
      </w:r>
      <w:r w:rsidRPr="002A20C9">
        <w:rPr>
          <w:rFonts w:ascii="Arial" w:hAnsi="Arial"/>
          <w:b/>
        </w:rPr>
        <w:t>Ciubotaru</w:t>
      </w:r>
      <w:r>
        <w:t>,</w:t>
      </w:r>
      <w:r w:rsidRPr="002A20C9">
        <w:rPr>
          <w:spacing w:val="-6"/>
        </w:rPr>
        <w:t xml:space="preserve"> </w:t>
      </w:r>
      <w:r>
        <w:t>Carmen</w:t>
      </w:r>
      <w:r w:rsidRPr="002A20C9">
        <w:rPr>
          <w:spacing w:val="-5"/>
        </w:rPr>
        <w:t xml:space="preserve"> </w:t>
      </w:r>
      <w:proofErr w:type="spellStart"/>
      <w:r>
        <w:t>Leferman</w:t>
      </w:r>
      <w:proofErr w:type="spellEnd"/>
      <w:r>
        <w:t>,</w:t>
      </w:r>
      <w:r w:rsidRPr="002A20C9">
        <w:rPr>
          <w:spacing w:val="-3"/>
        </w:rPr>
        <w:t xml:space="preserve"> </w:t>
      </w:r>
      <w:r>
        <w:t>Radu</w:t>
      </w:r>
      <w:r w:rsidRPr="002A20C9">
        <w:rPr>
          <w:spacing w:val="-5"/>
        </w:rPr>
        <w:t xml:space="preserve"> </w:t>
      </w:r>
      <w:r>
        <w:t>Anghel,</w:t>
      </w:r>
      <w:r w:rsidRPr="002A20C9">
        <w:rPr>
          <w:spacing w:val="-3"/>
        </w:rPr>
        <w:t xml:space="preserve"> </w:t>
      </w:r>
      <w:r>
        <w:t xml:space="preserve">Elena </w:t>
      </w:r>
      <w:proofErr w:type="spellStart"/>
      <w:r>
        <w:t>Deju</w:t>
      </w:r>
      <w:proofErr w:type="spellEnd"/>
      <w:r>
        <w:t xml:space="preserve">, Grigore </w:t>
      </w:r>
      <w:proofErr w:type="spellStart"/>
      <w:r>
        <w:t>Tinică</w:t>
      </w:r>
      <w:proofErr w:type="spellEnd"/>
      <w:r>
        <w:t xml:space="preserve">; </w:t>
      </w:r>
      <w:proofErr w:type="spellStart"/>
      <w:r>
        <w:t>Leriche</w:t>
      </w:r>
      <w:proofErr w:type="spellEnd"/>
      <w:r>
        <w:t xml:space="preserve"> </w:t>
      </w:r>
      <w:proofErr w:type="spellStart"/>
      <w:r>
        <w:t>Syndrome</w:t>
      </w:r>
      <w:proofErr w:type="spellEnd"/>
      <w:r>
        <w:t xml:space="preserve"> in a post-CABG </w:t>
      </w:r>
      <w:proofErr w:type="spellStart"/>
      <w:r>
        <w:t>patient</w:t>
      </w:r>
      <w:proofErr w:type="spellEnd"/>
      <w:r>
        <w:t xml:space="preserve">; Archive of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, volum 2, nr. 1, 2015. </w:t>
      </w:r>
    </w:p>
    <w:p w14:paraId="0129B99B" w14:textId="77777777" w:rsidR="000A0DAA" w:rsidRDefault="000A0DAA"/>
    <w:sectPr w:rsidR="000A0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798D"/>
    <w:multiLevelType w:val="hybridMultilevel"/>
    <w:tmpl w:val="F49E0AF0"/>
    <w:lvl w:ilvl="0" w:tplc="E9ECA1D6">
      <w:start w:val="1"/>
      <w:numFmt w:val="decimal"/>
      <w:lvlText w:val="%1."/>
      <w:lvlJc w:val="left"/>
      <w:pPr>
        <w:ind w:left="3216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D4092"/>
        <w:spacing w:val="-7"/>
        <w:w w:val="100"/>
        <w:sz w:val="18"/>
        <w:szCs w:val="18"/>
        <w:lang w:val="ro-RO" w:eastAsia="en-US" w:bidi="ar-SA"/>
      </w:rPr>
    </w:lvl>
    <w:lvl w:ilvl="1" w:tplc="2B164C28">
      <w:numFmt w:val="bullet"/>
      <w:lvlText w:val="•"/>
      <w:lvlJc w:val="left"/>
      <w:pPr>
        <w:ind w:left="3960" w:hanging="360"/>
      </w:pPr>
      <w:rPr>
        <w:rFonts w:hint="default"/>
        <w:lang w:val="ro-RO" w:eastAsia="en-US" w:bidi="ar-SA"/>
      </w:rPr>
    </w:lvl>
    <w:lvl w:ilvl="2" w:tplc="20AEFC8E">
      <w:numFmt w:val="bullet"/>
      <w:lvlText w:val="•"/>
      <w:lvlJc w:val="left"/>
      <w:pPr>
        <w:ind w:left="4700" w:hanging="360"/>
      </w:pPr>
      <w:rPr>
        <w:rFonts w:hint="default"/>
        <w:lang w:val="ro-RO" w:eastAsia="en-US" w:bidi="ar-SA"/>
      </w:rPr>
    </w:lvl>
    <w:lvl w:ilvl="3" w:tplc="9A0E96A0">
      <w:numFmt w:val="bullet"/>
      <w:lvlText w:val="•"/>
      <w:lvlJc w:val="left"/>
      <w:pPr>
        <w:ind w:left="5441" w:hanging="360"/>
      </w:pPr>
      <w:rPr>
        <w:rFonts w:hint="default"/>
        <w:lang w:val="ro-RO" w:eastAsia="en-US" w:bidi="ar-SA"/>
      </w:rPr>
    </w:lvl>
    <w:lvl w:ilvl="4" w:tplc="FCC016AA">
      <w:numFmt w:val="bullet"/>
      <w:lvlText w:val="•"/>
      <w:lvlJc w:val="left"/>
      <w:pPr>
        <w:ind w:left="6181" w:hanging="360"/>
      </w:pPr>
      <w:rPr>
        <w:rFonts w:hint="default"/>
        <w:lang w:val="ro-RO" w:eastAsia="en-US" w:bidi="ar-SA"/>
      </w:rPr>
    </w:lvl>
    <w:lvl w:ilvl="5" w:tplc="D7C2E7FE">
      <w:numFmt w:val="bullet"/>
      <w:lvlText w:val="•"/>
      <w:lvlJc w:val="left"/>
      <w:pPr>
        <w:ind w:left="6922" w:hanging="360"/>
      </w:pPr>
      <w:rPr>
        <w:rFonts w:hint="default"/>
        <w:lang w:val="ro-RO" w:eastAsia="en-US" w:bidi="ar-SA"/>
      </w:rPr>
    </w:lvl>
    <w:lvl w:ilvl="6" w:tplc="C0EC961E">
      <w:numFmt w:val="bullet"/>
      <w:lvlText w:val="•"/>
      <w:lvlJc w:val="left"/>
      <w:pPr>
        <w:ind w:left="7662" w:hanging="360"/>
      </w:pPr>
      <w:rPr>
        <w:rFonts w:hint="default"/>
        <w:lang w:val="ro-RO" w:eastAsia="en-US" w:bidi="ar-SA"/>
      </w:rPr>
    </w:lvl>
    <w:lvl w:ilvl="7" w:tplc="8DD6DED4">
      <w:numFmt w:val="bullet"/>
      <w:lvlText w:val="•"/>
      <w:lvlJc w:val="left"/>
      <w:pPr>
        <w:ind w:left="8402" w:hanging="360"/>
      </w:pPr>
      <w:rPr>
        <w:rFonts w:hint="default"/>
        <w:lang w:val="ro-RO" w:eastAsia="en-US" w:bidi="ar-SA"/>
      </w:rPr>
    </w:lvl>
    <w:lvl w:ilvl="8" w:tplc="EBFEEE9E">
      <w:numFmt w:val="bullet"/>
      <w:lvlText w:val="•"/>
      <w:lvlJc w:val="left"/>
      <w:pPr>
        <w:ind w:left="9143" w:hanging="360"/>
      </w:pPr>
      <w:rPr>
        <w:rFonts w:hint="default"/>
        <w:lang w:val="ro-RO" w:eastAsia="en-US" w:bidi="ar-SA"/>
      </w:rPr>
    </w:lvl>
  </w:abstractNum>
  <w:num w:numId="1" w16cid:durableId="1130517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C9"/>
    <w:rsid w:val="000A0DAA"/>
    <w:rsid w:val="00106344"/>
    <w:rsid w:val="002A20C9"/>
    <w:rsid w:val="002B29AE"/>
    <w:rsid w:val="008C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6E5E"/>
  <w15:chartTrackingRefBased/>
  <w15:docId w15:val="{A9CAE3A7-9611-4E4A-AE39-B60664FC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C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0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0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0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0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0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0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0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0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A20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0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0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0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0C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A20C9"/>
  </w:style>
  <w:style w:type="character" w:customStyle="1" w:styleId="BodyTextChar">
    <w:name w:val="Body Text Char"/>
    <w:basedOn w:val="DefaultParagraphFont"/>
    <w:link w:val="BodyText"/>
    <w:uiPriority w:val="1"/>
    <w:rsid w:val="002A20C9"/>
    <w:rPr>
      <w:rFonts w:ascii="Arial MT" w:eastAsia="Arial MT" w:hAnsi="Arial MT" w:cs="Arial MT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CIUBOTARU</dc:creator>
  <cp:keywords/>
  <dc:description/>
  <cp:lastModifiedBy>ALIN CIUBOTARU</cp:lastModifiedBy>
  <cp:revision>1</cp:revision>
  <dcterms:created xsi:type="dcterms:W3CDTF">2026-05-29T12:32:00Z</dcterms:created>
  <dcterms:modified xsi:type="dcterms:W3CDTF">2026-05-29T12:34:00Z</dcterms:modified>
</cp:coreProperties>
</file>