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EDEB0" w14:textId="77777777" w:rsidR="00F77BCB" w:rsidRPr="00F54933" w:rsidRDefault="00F77BCB" w:rsidP="005304CB">
      <w:pPr>
        <w:tabs>
          <w:tab w:val="left" w:pos="709"/>
        </w:tabs>
        <w:jc w:val="center"/>
        <w:outlineLvl w:val="0"/>
        <w:rPr>
          <w:rFonts w:ascii="Helvetica Neue" w:hAnsi="Helvetica Neue"/>
          <w:b/>
          <w:sz w:val="24"/>
          <w:szCs w:val="21"/>
          <w:u w:val="single"/>
        </w:rPr>
      </w:pPr>
      <w:r w:rsidRPr="00F54933">
        <w:rPr>
          <w:rFonts w:ascii="Helvetica Neue" w:hAnsi="Helvetica Neue"/>
          <w:b/>
          <w:sz w:val="24"/>
          <w:szCs w:val="21"/>
          <w:u w:val="single"/>
        </w:rPr>
        <w:t>LISTĂ COMPLETĂ A PUBLICAȚIILOR</w:t>
      </w:r>
    </w:p>
    <w:p w14:paraId="33420EFC" w14:textId="77777777" w:rsidR="00F77BCB" w:rsidRPr="00F54933" w:rsidRDefault="00F77BCB" w:rsidP="005304CB">
      <w:pPr>
        <w:tabs>
          <w:tab w:val="left" w:pos="709"/>
        </w:tabs>
        <w:ind w:right="-46"/>
        <w:jc w:val="center"/>
        <w:rPr>
          <w:rFonts w:ascii="Arial" w:hAnsi="Arial" w:cs="Arial"/>
          <w:bCs/>
          <w:sz w:val="24"/>
          <w:szCs w:val="24"/>
        </w:rPr>
      </w:pPr>
      <w:r w:rsidRPr="00F54933">
        <w:rPr>
          <w:rFonts w:ascii="Helvetica Neue" w:hAnsi="Helvetica Neue"/>
          <w:bCs/>
          <w:i/>
          <w:iCs/>
          <w:sz w:val="24"/>
          <w:szCs w:val="21"/>
        </w:rPr>
        <w:t xml:space="preserve">candidat: MARGAN </w:t>
      </w:r>
      <w:r>
        <w:rPr>
          <w:rFonts w:ascii="Helvetica Neue" w:hAnsi="Helvetica Neue"/>
          <w:bCs/>
          <w:i/>
          <w:iCs/>
          <w:sz w:val="24"/>
          <w:szCs w:val="21"/>
        </w:rPr>
        <w:t xml:space="preserve">S.M. </w:t>
      </w:r>
      <w:r w:rsidRPr="00F54933">
        <w:rPr>
          <w:rFonts w:ascii="Helvetica Neue" w:hAnsi="Helvetica Neue"/>
          <w:bCs/>
          <w:i/>
          <w:iCs/>
          <w:sz w:val="24"/>
          <w:szCs w:val="21"/>
        </w:rPr>
        <w:t>MĂDĂLIN-MARIUS</w:t>
      </w:r>
    </w:p>
    <w:p w14:paraId="7D1320D4" w14:textId="409FDA15" w:rsidR="00E745AB" w:rsidRDefault="00E745AB" w:rsidP="005304CB">
      <w:pPr>
        <w:tabs>
          <w:tab w:val="left" w:pos="709"/>
        </w:tabs>
      </w:pPr>
    </w:p>
    <w:p w14:paraId="19095462" w14:textId="77777777" w:rsidR="0013654E" w:rsidRDefault="0013654E" w:rsidP="005304CB">
      <w:pPr>
        <w:tabs>
          <w:tab w:val="left" w:pos="709"/>
        </w:tabs>
      </w:pPr>
    </w:p>
    <w:p w14:paraId="4F7E26E7" w14:textId="35A74C80" w:rsidR="00C34824" w:rsidRPr="00F263BC" w:rsidRDefault="00C34824" w:rsidP="005304CB">
      <w:pPr>
        <w:tabs>
          <w:tab w:val="left" w:pos="709"/>
        </w:tabs>
        <w:rPr>
          <w:sz w:val="22"/>
          <w:szCs w:val="22"/>
        </w:rPr>
      </w:pPr>
    </w:p>
    <w:p w14:paraId="53AF7B99" w14:textId="4F033AC3" w:rsidR="0013654E" w:rsidRPr="00F263BC" w:rsidRDefault="0013654E" w:rsidP="00F263BC">
      <w:pPr>
        <w:pStyle w:val="ListParagraph"/>
        <w:numPr>
          <w:ilvl w:val="0"/>
          <w:numId w:val="24"/>
        </w:numPr>
        <w:autoSpaceDE w:val="0"/>
        <w:autoSpaceDN w:val="0"/>
        <w:adjustRightInd w:val="0"/>
        <w:ind w:left="284" w:hanging="284"/>
        <w:rPr>
          <w:rFonts w:ascii="Arial" w:hAnsi="Arial" w:cs="Arial"/>
          <w:b/>
          <w:bCs/>
          <w:sz w:val="24"/>
          <w:szCs w:val="24"/>
          <w:u w:val="single"/>
          <w:lang w:val="en-GB"/>
        </w:rPr>
      </w:pPr>
      <w:r w:rsidRPr="00F263BC">
        <w:rPr>
          <w:rFonts w:ascii="Arial" w:hAnsi="Arial" w:cs="Arial"/>
          <w:b/>
          <w:bCs/>
          <w:sz w:val="24"/>
          <w:szCs w:val="24"/>
          <w:u w:val="single"/>
          <w:lang w:val="en-GB"/>
        </w:rPr>
        <w:t xml:space="preserve">Listă 10 lucrări </w:t>
      </w:r>
      <w:r w:rsidR="00F263BC" w:rsidRPr="00F263BC">
        <w:rPr>
          <w:rFonts w:ascii="Arial" w:hAnsi="Arial" w:cs="Arial"/>
          <w:b/>
          <w:bCs/>
          <w:sz w:val="24"/>
          <w:szCs w:val="24"/>
          <w:u w:val="single"/>
          <w:lang w:val="en-GB"/>
        </w:rPr>
        <w:t>reprezentative:</w:t>
      </w:r>
    </w:p>
    <w:p w14:paraId="0E256CAF" w14:textId="77777777" w:rsidR="0013654E" w:rsidRPr="00F263BC" w:rsidRDefault="0013654E" w:rsidP="00F263BC">
      <w:pPr>
        <w:ind w:left="284" w:hanging="284"/>
        <w:jc w:val="both"/>
        <w:rPr>
          <w:rFonts w:ascii="Arial" w:hAnsi="Arial" w:cs="Arial"/>
          <w:i/>
          <w:iCs/>
          <w:sz w:val="24"/>
          <w:szCs w:val="24"/>
          <w:lang w:val="en-GB"/>
        </w:rPr>
      </w:pPr>
    </w:p>
    <w:p w14:paraId="4CC72FB8" w14:textId="77777777" w:rsidR="0013654E" w:rsidRPr="00F263BC" w:rsidRDefault="0013654E" w:rsidP="00F263BC">
      <w:pPr>
        <w:ind w:left="284" w:hanging="284"/>
        <w:jc w:val="both"/>
        <w:rPr>
          <w:rFonts w:cs="Arial"/>
          <w:sz w:val="22"/>
          <w:szCs w:val="22"/>
          <w:lang w:val="en-GB"/>
        </w:rPr>
      </w:pPr>
    </w:p>
    <w:p w14:paraId="107E7DE3"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b/>
          <w:bCs/>
          <w:sz w:val="22"/>
          <w:szCs w:val="22"/>
        </w:rPr>
        <w:t>Margan MM</w:t>
      </w:r>
      <w:r w:rsidRPr="00F263BC">
        <w:rPr>
          <w:rFonts w:cs="Arial"/>
          <w:sz w:val="22"/>
          <w:szCs w:val="22"/>
        </w:rPr>
        <w:t>, Alexandru A, Ivan CS, Boeriu E, Tanasescu S, Cârstea AM, Varga NI, Margan R, Cindrea AC, Negrean RA. Vitamin D Status in Children: Romania's National Vitamin D Screening Programme in Context of the COVID-19 Pandemic. Med Sci (Basel). 2025 Sep 16;13(3):193. doi: 10.3390/medsci13030193. PMID: 40981191; PMCID: PMC12452506. prim-autor, FI = 4.4 (2024)</w:t>
      </w:r>
    </w:p>
    <w:p w14:paraId="5FB03159" w14:textId="77777777" w:rsidR="0013654E" w:rsidRPr="00F263BC" w:rsidRDefault="0013654E" w:rsidP="00F263BC">
      <w:pPr>
        <w:ind w:left="284" w:hanging="284"/>
        <w:jc w:val="both"/>
        <w:rPr>
          <w:rFonts w:cs="Arial"/>
          <w:sz w:val="22"/>
          <w:szCs w:val="22"/>
        </w:rPr>
      </w:pPr>
    </w:p>
    <w:p w14:paraId="056212E7"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b/>
          <w:bCs/>
          <w:sz w:val="22"/>
          <w:szCs w:val="22"/>
        </w:rPr>
        <w:t>Margan MM</w:t>
      </w:r>
      <w:r w:rsidRPr="00F263BC">
        <w:rPr>
          <w:rFonts w:cs="Arial"/>
          <w:sz w:val="22"/>
          <w:szCs w:val="22"/>
        </w:rPr>
        <w:t>, Cimpean AM, Ceausu AR, Raica M. Differential Expression of E-Cadherin and P-Cadherin in Breast Cancer Molecular Subtypes. Anticancer Res. 2020 Oct;40(10):5557-5566. doi: 10.21873/anticanres.14568. PMID: 32988879. prim-autor, FI = 2.480 (2020)</w:t>
      </w:r>
    </w:p>
    <w:p w14:paraId="1E7BED27" w14:textId="77777777" w:rsidR="0013654E" w:rsidRPr="00F263BC" w:rsidRDefault="0013654E" w:rsidP="00F263BC">
      <w:pPr>
        <w:ind w:left="284" w:hanging="284"/>
        <w:jc w:val="both"/>
        <w:rPr>
          <w:rFonts w:cs="Arial"/>
          <w:sz w:val="22"/>
          <w:szCs w:val="22"/>
        </w:rPr>
      </w:pPr>
    </w:p>
    <w:p w14:paraId="1345C4B7"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b/>
          <w:bCs/>
          <w:sz w:val="22"/>
          <w:szCs w:val="22"/>
        </w:rPr>
        <w:t>Margan MM</w:t>
      </w:r>
      <w:r w:rsidRPr="00F263BC">
        <w:rPr>
          <w:rFonts w:cs="Arial"/>
          <w:sz w:val="22"/>
          <w:szCs w:val="22"/>
        </w:rPr>
        <w:t>, Jitariu AA, Cimpean AM, Nica C, Raica M. Molecular Portrait of the Normal Human Breast Tissue and Its Influence on Breast Carcinogenesis. J Breast Cancer. 2016 Jun;19(2):99-111. doi: 10.4048/jbc.2016.19.2.99. Epub 2016 Jun 24. PMID: 27382385; PMCID: PMC4929267. prim-autor, FI = 2.204 (2016)</w:t>
      </w:r>
    </w:p>
    <w:p w14:paraId="76986842" w14:textId="77777777" w:rsidR="0013654E" w:rsidRPr="00F263BC" w:rsidRDefault="0013654E" w:rsidP="00F263BC">
      <w:pPr>
        <w:pStyle w:val="ListParagraph"/>
        <w:ind w:left="284" w:hanging="284"/>
        <w:jc w:val="both"/>
        <w:rPr>
          <w:rFonts w:cs="Arial"/>
          <w:sz w:val="22"/>
          <w:szCs w:val="22"/>
          <w:lang w:eastAsia="en-GB"/>
        </w:rPr>
      </w:pPr>
    </w:p>
    <w:p w14:paraId="4FE4ACA1"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Popa ZL, </w:t>
      </w:r>
      <w:r w:rsidRPr="00F263BC">
        <w:rPr>
          <w:rFonts w:cs="Arial"/>
          <w:b/>
          <w:bCs/>
          <w:sz w:val="22"/>
          <w:szCs w:val="22"/>
          <w:lang w:eastAsia="en-GB"/>
        </w:rPr>
        <w:t>Margan MM</w:t>
      </w:r>
      <w:r w:rsidRPr="00F263BC">
        <w:rPr>
          <w:rFonts w:cs="Arial"/>
          <w:sz w:val="22"/>
          <w:szCs w:val="22"/>
          <w:lang w:eastAsia="en-GB"/>
        </w:rPr>
        <w:t>, Bernad E, Stelea L, Craina M, Ciuca IM, Bina AM. A Cross-Sectional Analysis of Paternal Intimacy Problems, Stress Levels, and Satisfaction from Families with Children Born with Mucoviscidosis. Int J Environ Res Public Health. 2022 Nov 16;19(22):15055. doi: 10.3390/ijerph192215055. PMID: 36429771; PMCID: PMC9690099. autor corespondent, FI = 4.614 (2021)</w:t>
      </w:r>
    </w:p>
    <w:p w14:paraId="12BF71AF" w14:textId="77777777" w:rsidR="0013654E" w:rsidRPr="00F263BC" w:rsidRDefault="0013654E" w:rsidP="00F263BC">
      <w:pPr>
        <w:pStyle w:val="ListParagraph"/>
        <w:ind w:left="284" w:hanging="284"/>
        <w:jc w:val="both"/>
        <w:rPr>
          <w:rFonts w:cs="Arial"/>
          <w:sz w:val="22"/>
          <w:szCs w:val="22"/>
          <w:lang w:eastAsia="en-GB"/>
        </w:rPr>
      </w:pPr>
    </w:p>
    <w:p w14:paraId="55790E34"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Popa ZL, </w:t>
      </w:r>
      <w:r w:rsidRPr="00F263BC">
        <w:rPr>
          <w:rFonts w:cs="Arial"/>
          <w:b/>
          <w:bCs/>
          <w:sz w:val="22"/>
          <w:szCs w:val="22"/>
          <w:lang w:eastAsia="en-GB"/>
        </w:rPr>
        <w:t>Margan MM</w:t>
      </w:r>
      <w:r w:rsidRPr="00F263BC">
        <w:rPr>
          <w:rFonts w:cs="Arial"/>
          <w:sz w:val="22"/>
          <w:szCs w:val="22"/>
          <w:lang w:eastAsia="en-GB"/>
        </w:rPr>
        <w:t xml:space="preserve">, Petre I, Bernad E, Stelea L, Chiriac VD, Craina M, Ciuca IM, Bina AM. A Cross-Sectional Study of the Marital Attitudes of Pregnant Women at Risk for Cystic Fibrosis and Psychological Impact of Prenatal Screening. Int J Environ Res Public Health. 2022 Jul 17;19(14):8698. doi: 10.3390/ijerph19148698. PMID: 35886548; PMCID: PMC9317754. autor corespondent, FI = 4.614 (2021) </w:t>
      </w:r>
    </w:p>
    <w:p w14:paraId="2022D39C" w14:textId="77777777" w:rsidR="0013654E" w:rsidRPr="00F263BC" w:rsidRDefault="0013654E" w:rsidP="00F263BC">
      <w:pPr>
        <w:pStyle w:val="ListParagraph"/>
        <w:ind w:left="284" w:hanging="284"/>
        <w:jc w:val="both"/>
        <w:rPr>
          <w:rFonts w:cs="Arial"/>
          <w:sz w:val="22"/>
          <w:szCs w:val="22"/>
          <w:lang w:eastAsia="en-GB"/>
        </w:rPr>
      </w:pPr>
    </w:p>
    <w:p w14:paraId="731CBEAB"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Margan R, </w:t>
      </w:r>
      <w:r w:rsidRPr="00F263BC">
        <w:rPr>
          <w:rFonts w:cs="Arial"/>
          <w:b/>
          <w:bCs/>
          <w:sz w:val="22"/>
          <w:szCs w:val="22"/>
          <w:lang w:eastAsia="en-GB"/>
        </w:rPr>
        <w:t>Margan MM</w:t>
      </w:r>
      <w:r w:rsidRPr="00F263BC">
        <w:rPr>
          <w:rFonts w:cs="Arial"/>
          <w:sz w:val="22"/>
          <w:szCs w:val="22"/>
          <w:lang w:eastAsia="en-GB"/>
        </w:rPr>
        <w:t xml:space="preserve">, Fira-Mladinescu C, Putnoky S, Tuta-Sas I, Bagiu R, Popa ZL, Bernad E, Ciuca IM, Bratosin F, Miloicov-Bacean OC, Vlaicu B, Dobrescu A. Impact of Stress and Financials on Romanian Infertile Women Accessing Assisted Reproductive Treatment. Int J Environ Res Public Health. 2022 Mar 10;19(6):3256. doi: 10.3390/ijerph19063256. PMID: 35328944; PMCID: PMC8948966. autor corespondent, FI = 4.614 (2021) </w:t>
      </w:r>
    </w:p>
    <w:p w14:paraId="30CB8C66" w14:textId="77777777" w:rsidR="0013654E" w:rsidRPr="00F263BC" w:rsidRDefault="0013654E" w:rsidP="00F263BC">
      <w:pPr>
        <w:pStyle w:val="ListParagraph"/>
        <w:ind w:left="284" w:hanging="284"/>
        <w:jc w:val="both"/>
        <w:rPr>
          <w:rFonts w:cs="Arial"/>
          <w:sz w:val="22"/>
          <w:szCs w:val="22"/>
          <w:lang w:eastAsia="en-GB"/>
        </w:rPr>
      </w:pPr>
    </w:p>
    <w:p w14:paraId="0BD5FCA6"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Badau LM, Epure P, </w:t>
      </w:r>
      <w:r w:rsidRPr="00F263BC">
        <w:rPr>
          <w:rFonts w:cs="Arial"/>
          <w:b/>
          <w:bCs/>
          <w:sz w:val="22"/>
          <w:szCs w:val="22"/>
          <w:lang w:eastAsia="en-GB"/>
        </w:rPr>
        <w:t>Margan MM</w:t>
      </w:r>
      <w:r w:rsidRPr="00F263BC">
        <w:rPr>
          <w:rFonts w:cs="Arial"/>
          <w:sz w:val="22"/>
          <w:szCs w:val="22"/>
          <w:lang w:eastAsia="en-GB"/>
        </w:rPr>
        <w:t>, Margan R, Ciocoiu AD, Oprean CM, Vlaicu B. Body Mass Index and Outcomes in HR+/HER2- Metastatic Breast Cancer Treated with Palbociclib: Insights from a National Real-World Study. Cancers (Basel). 2026 Apr 26;18(9):1379. doi: 10.3390/cancers18091379. PMID: 42122175; PMCID: PMC13162621. autor corespondent, FI = 4.4 (2024)</w:t>
      </w:r>
    </w:p>
    <w:p w14:paraId="2B4A2CBF" w14:textId="77777777" w:rsidR="0013654E" w:rsidRPr="00F263BC" w:rsidRDefault="0013654E" w:rsidP="00F263BC">
      <w:pPr>
        <w:pStyle w:val="ListParagraph"/>
        <w:ind w:left="284" w:hanging="284"/>
        <w:jc w:val="both"/>
        <w:rPr>
          <w:rFonts w:cs="Arial"/>
          <w:sz w:val="22"/>
          <w:szCs w:val="22"/>
          <w:lang w:eastAsia="en-GB"/>
        </w:rPr>
      </w:pPr>
    </w:p>
    <w:p w14:paraId="57A356F4"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Gheorghe AS, Chirea IA, </w:t>
      </w:r>
      <w:r w:rsidRPr="00F263BC">
        <w:rPr>
          <w:rFonts w:cs="Arial"/>
          <w:b/>
          <w:bCs/>
          <w:sz w:val="22"/>
          <w:szCs w:val="22"/>
          <w:lang w:eastAsia="en-GB"/>
        </w:rPr>
        <w:t>Margan MM</w:t>
      </w:r>
      <w:r w:rsidRPr="00F263BC">
        <w:rPr>
          <w:rFonts w:cs="Arial"/>
          <w:sz w:val="22"/>
          <w:szCs w:val="22"/>
          <w:lang w:eastAsia="en-GB"/>
        </w:rPr>
        <w:t xml:space="preserve">, Georgescu MT, Komporaly IA, Kajanto LA, Iovănescu EA, Georgescu B, Matei R, Zob DL, Mardare M, Ginghină O, Mihai MM, Stănculeanu DL. Enhancing Prognosis in Advanced Ovarian Cancer: Primary Cytoreductive Surgery and Adjuvant Chemotherapy or Neoadjuvant Chemotherapy and Interval Cytoreduction-A Single-Center Retrospective Observational Study. Cancers (Basel). 2025 Apr 14;17(8):1314. doi: 10.3390/cancers17081314. PMID: 40282490; PMCID: PMC12026333. autor corespondent, FI = 4.4 (2024) </w:t>
      </w:r>
    </w:p>
    <w:p w14:paraId="304BB7FE" w14:textId="77777777" w:rsidR="0013654E" w:rsidRPr="00F263BC" w:rsidRDefault="0013654E" w:rsidP="00F263BC">
      <w:pPr>
        <w:pStyle w:val="ListParagraph"/>
        <w:ind w:left="284" w:hanging="284"/>
        <w:jc w:val="both"/>
        <w:rPr>
          <w:rFonts w:cs="Arial"/>
          <w:sz w:val="22"/>
          <w:szCs w:val="22"/>
          <w:lang w:eastAsia="en-GB"/>
        </w:rPr>
      </w:pPr>
    </w:p>
    <w:p w14:paraId="63DE4D95"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Fira-Mladinescu C, </w:t>
      </w:r>
      <w:r w:rsidRPr="00F263BC">
        <w:rPr>
          <w:rFonts w:cs="Arial"/>
          <w:b/>
          <w:bCs/>
          <w:sz w:val="22"/>
          <w:szCs w:val="22"/>
          <w:lang w:eastAsia="en-GB"/>
        </w:rPr>
        <w:t>Margan MM</w:t>
      </w:r>
      <w:r w:rsidRPr="00F263BC">
        <w:rPr>
          <w:rFonts w:cs="Arial"/>
          <w:sz w:val="22"/>
          <w:szCs w:val="22"/>
          <w:lang w:eastAsia="en-GB"/>
        </w:rPr>
        <w:t>, Margan R, Ardelean F, Sînmârghițan AI, Marincov D, Tuță-Sas I, Marin I, Cîndrea AC, Bodea DA, Laitin SMD. Meteorological Influence on Drinking Water Quality: Microbial Variability in Groundwater Wells and Piped Distribution Networks from Western Romania. Microorganisms. 2026 Jan 9;14(1):148. doi: 10.3390/microorganisms14010148. PMID: 41597667; PMCID: PMC12844387. autor corespondent, FI = 4.2 (2024)</w:t>
      </w:r>
    </w:p>
    <w:p w14:paraId="625343D0" w14:textId="77777777" w:rsidR="0013654E" w:rsidRPr="00F263BC" w:rsidRDefault="0013654E" w:rsidP="00F263BC">
      <w:pPr>
        <w:pStyle w:val="ListParagraph"/>
        <w:ind w:left="284" w:hanging="284"/>
        <w:jc w:val="both"/>
        <w:rPr>
          <w:rFonts w:cs="Arial"/>
          <w:sz w:val="22"/>
          <w:szCs w:val="22"/>
          <w:lang w:eastAsia="en-GB"/>
        </w:rPr>
      </w:pPr>
    </w:p>
    <w:p w14:paraId="2F5D77FA" w14:textId="77777777" w:rsidR="0013654E" w:rsidRPr="00F263BC" w:rsidRDefault="0013654E" w:rsidP="00F263BC">
      <w:pPr>
        <w:pStyle w:val="ListParagraph"/>
        <w:numPr>
          <w:ilvl w:val="0"/>
          <w:numId w:val="17"/>
        </w:numPr>
        <w:suppressAutoHyphens w:val="0"/>
        <w:ind w:left="284" w:hanging="284"/>
        <w:jc w:val="both"/>
        <w:rPr>
          <w:rFonts w:cs="Arial"/>
          <w:sz w:val="22"/>
          <w:szCs w:val="22"/>
        </w:rPr>
      </w:pPr>
      <w:r w:rsidRPr="00F263BC">
        <w:rPr>
          <w:rFonts w:cs="Arial"/>
          <w:sz w:val="22"/>
          <w:szCs w:val="22"/>
          <w:lang w:eastAsia="en-GB"/>
        </w:rPr>
        <w:t xml:space="preserve">Arnautu SF, Jianu DC, Andor M, </w:t>
      </w:r>
      <w:r w:rsidRPr="00F263BC">
        <w:rPr>
          <w:rFonts w:cs="Arial"/>
          <w:b/>
          <w:bCs/>
          <w:sz w:val="22"/>
          <w:szCs w:val="22"/>
          <w:lang w:eastAsia="en-GB"/>
        </w:rPr>
        <w:t>Margan MM</w:t>
      </w:r>
      <w:r w:rsidRPr="00F263BC">
        <w:rPr>
          <w:rFonts w:cs="Arial"/>
          <w:sz w:val="22"/>
          <w:szCs w:val="22"/>
          <w:lang w:eastAsia="en-GB"/>
        </w:rPr>
        <w:t>, Bernad BC, Rus D, Arnautu DA. Association of Permanent Atrial Fibrillation with Cognitive Impairment in Stroke-Censored Patients from Western Romania: A Cross-Sectional Study. Diagnostics (Basel). 2026 Apr 22;16(9):1251. doi: 10.3390/diagnostics16091251. PMID: 42121955; PMCID: PMC13162891. autor corespondent, FI = 3.3 (2024)</w:t>
      </w:r>
    </w:p>
    <w:p w14:paraId="2FD07D80" w14:textId="77777777" w:rsidR="0013654E" w:rsidRPr="00F263BC" w:rsidRDefault="0013654E" w:rsidP="00F263BC">
      <w:pPr>
        <w:ind w:left="284" w:hanging="284"/>
        <w:jc w:val="both"/>
        <w:rPr>
          <w:rFonts w:cs="Arial"/>
          <w:sz w:val="24"/>
          <w:szCs w:val="24"/>
        </w:rPr>
      </w:pPr>
    </w:p>
    <w:p w14:paraId="729A589C" w14:textId="77777777" w:rsidR="00F263BC" w:rsidRPr="00F263BC" w:rsidRDefault="00F263BC" w:rsidP="00F263BC">
      <w:pPr>
        <w:tabs>
          <w:tab w:val="left" w:pos="709"/>
        </w:tabs>
        <w:ind w:left="284" w:hanging="284"/>
        <w:jc w:val="both"/>
        <w:rPr>
          <w:b/>
          <w:bCs/>
          <w:sz w:val="24"/>
          <w:szCs w:val="24"/>
        </w:rPr>
      </w:pPr>
    </w:p>
    <w:p w14:paraId="6E2EA982" w14:textId="691452B4" w:rsidR="00C34824" w:rsidRPr="00F263BC" w:rsidRDefault="00F263BC" w:rsidP="00F263BC">
      <w:pPr>
        <w:pStyle w:val="ListParagraph"/>
        <w:numPr>
          <w:ilvl w:val="0"/>
          <w:numId w:val="24"/>
        </w:numPr>
        <w:tabs>
          <w:tab w:val="left" w:pos="709"/>
        </w:tabs>
        <w:ind w:left="284" w:hanging="284"/>
        <w:jc w:val="both"/>
        <w:rPr>
          <w:sz w:val="24"/>
          <w:szCs w:val="24"/>
        </w:rPr>
      </w:pPr>
      <w:r w:rsidRPr="00F263BC">
        <w:rPr>
          <w:b/>
          <w:bCs/>
          <w:sz w:val="24"/>
          <w:szCs w:val="24"/>
          <w:u w:val="single"/>
        </w:rPr>
        <w:t>T</w:t>
      </w:r>
      <w:r w:rsidR="00C34824" w:rsidRPr="00F263BC">
        <w:rPr>
          <w:b/>
          <w:bCs/>
          <w:sz w:val="24"/>
          <w:szCs w:val="24"/>
          <w:u w:val="single"/>
        </w:rPr>
        <w:t>eză de doctorat</w:t>
      </w:r>
      <w:r w:rsidR="00C34824" w:rsidRPr="00F263BC">
        <w:rPr>
          <w:b/>
          <w:bCs/>
          <w:sz w:val="24"/>
          <w:szCs w:val="24"/>
        </w:rPr>
        <w:t xml:space="preserve">: </w:t>
      </w:r>
      <w:r w:rsidR="00C34824" w:rsidRPr="00F263BC">
        <w:rPr>
          <w:sz w:val="24"/>
          <w:szCs w:val="24"/>
        </w:rPr>
        <w:t xml:space="preserve">„Impactul clasificării moleculare a cancerului mamar asupra prognosticului și terapiei”, </w:t>
      </w:r>
      <w:r w:rsidR="00C34824" w:rsidRPr="00F263BC">
        <w:rPr>
          <w:b/>
          <w:bCs/>
          <w:sz w:val="24"/>
          <w:szCs w:val="24"/>
        </w:rPr>
        <w:t>anul susținerii:</w:t>
      </w:r>
      <w:r w:rsidR="00C34824" w:rsidRPr="00F263BC">
        <w:rPr>
          <w:sz w:val="24"/>
          <w:szCs w:val="24"/>
        </w:rPr>
        <w:t xml:space="preserve"> 2021</w:t>
      </w:r>
    </w:p>
    <w:p w14:paraId="5350F5D7" w14:textId="77777777" w:rsidR="00F263BC" w:rsidRPr="00F263BC" w:rsidRDefault="00F263BC" w:rsidP="00440A1B">
      <w:pPr>
        <w:tabs>
          <w:tab w:val="left" w:pos="709"/>
        </w:tabs>
        <w:rPr>
          <w:sz w:val="24"/>
          <w:szCs w:val="24"/>
        </w:rPr>
      </w:pPr>
    </w:p>
    <w:p w14:paraId="013DB42B" w14:textId="0C896D19" w:rsidR="00F263BC" w:rsidRPr="00F263BC" w:rsidRDefault="00F263BC" w:rsidP="00F263BC">
      <w:pPr>
        <w:pStyle w:val="Default"/>
        <w:numPr>
          <w:ilvl w:val="0"/>
          <w:numId w:val="24"/>
        </w:numPr>
        <w:ind w:left="284" w:hanging="284"/>
        <w:rPr>
          <w:rFonts w:ascii="Arial Narrow" w:hAnsi="Arial Narrow" w:cs="Arial"/>
          <w:b/>
          <w:bCs/>
          <w:u w:val="single"/>
        </w:rPr>
      </w:pPr>
      <w:r w:rsidRPr="00F263BC">
        <w:rPr>
          <w:rFonts w:ascii="Arial Narrow" w:hAnsi="Arial Narrow" w:cs="Arial"/>
          <w:b/>
          <w:bCs/>
          <w:u w:val="single"/>
        </w:rPr>
        <w:lastRenderedPageBreak/>
        <w:t>Brevete de invenţie şi alte titluri de proprietate industrial</w:t>
      </w:r>
      <w:r w:rsidRPr="00F263BC">
        <w:rPr>
          <w:rFonts w:ascii="Arial Narrow" w:hAnsi="Arial Narrow" w:cs="Arial"/>
          <w:b/>
          <w:bCs/>
        </w:rPr>
        <w:t>: -</w:t>
      </w:r>
    </w:p>
    <w:p w14:paraId="26FF7745" w14:textId="2BBBE186" w:rsidR="0013654E" w:rsidRDefault="0013654E" w:rsidP="005304CB">
      <w:pPr>
        <w:tabs>
          <w:tab w:val="left" w:pos="709"/>
        </w:tabs>
        <w:rPr>
          <w:sz w:val="24"/>
          <w:szCs w:val="24"/>
        </w:rPr>
      </w:pPr>
    </w:p>
    <w:p w14:paraId="40FB224B" w14:textId="77777777" w:rsidR="00F263BC" w:rsidRPr="001B15CD" w:rsidRDefault="00F263BC" w:rsidP="005304CB">
      <w:pPr>
        <w:tabs>
          <w:tab w:val="left" w:pos="709"/>
        </w:tabs>
        <w:rPr>
          <w:sz w:val="24"/>
          <w:szCs w:val="24"/>
        </w:rPr>
      </w:pPr>
    </w:p>
    <w:p w14:paraId="37989E31" w14:textId="027F9E64" w:rsidR="00156F3F" w:rsidRPr="001B15CD" w:rsidRDefault="0013654E" w:rsidP="005304CB">
      <w:pPr>
        <w:tabs>
          <w:tab w:val="left" w:pos="709"/>
        </w:tabs>
        <w:rPr>
          <w:b/>
          <w:bCs/>
          <w:sz w:val="24"/>
          <w:szCs w:val="24"/>
        </w:rPr>
      </w:pPr>
      <w:r w:rsidRPr="00F263BC">
        <w:rPr>
          <w:b/>
          <w:bCs/>
          <w:sz w:val="24"/>
          <w:szCs w:val="24"/>
          <w:u w:val="single"/>
        </w:rPr>
        <w:t>d</w:t>
      </w:r>
      <w:r w:rsidR="00C34824" w:rsidRPr="00F263BC">
        <w:rPr>
          <w:b/>
          <w:bCs/>
          <w:sz w:val="24"/>
          <w:szCs w:val="24"/>
          <w:u w:val="single"/>
        </w:rPr>
        <w:t xml:space="preserve">) </w:t>
      </w:r>
      <w:r w:rsidR="00EF5ABD">
        <w:rPr>
          <w:b/>
          <w:bCs/>
          <w:sz w:val="24"/>
          <w:szCs w:val="24"/>
          <w:u w:val="single"/>
        </w:rPr>
        <w:t>C</w:t>
      </w:r>
      <w:r w:rsidR="00EF5ABD" w:rsidRPr="00EF5ABD">
        <w:rPr>
          <w:b/>
          <w:bCs/>
          <w:sz w:val="24"/>
          <w:szCs w:val="24"/>
          <w:u w:val="single"/>
        </w:rPr>
        <w:t>ărţi şi capitole în cărţi</w:t>
      </w:r>
      <w:r w:rsidR="00C34824" w:rsidRPr="001B15CD">
        <w:rPr>
          <w:b/>
          <w:bCs/>
          <w:sz w:val="24"/>
          <w:szCs w:val="24"/>
        </w:rPr>
        <w:t xml:space="preserve">: </w:t>
      </w:r>
    </w:p>
    <w:p w14:paraId="275D9331" w14:textId="77777777" w:rsidR="00156F3F" w:rsidRDefault="00156F3F" w:rsidP="005304CB">
      <w:pPr>
        <w:tabs>
          <w:tab w:val="left" w:pos="709"/>
        </w:tabs>
        <w:rPr>
          <w:b/>
          <w:bCs/>
          <w:sz w:val="22"/>
          <w:szCs w:val="22"/>
        </w:rPr>
      </w:pPr>
    </w:p>
    <w:p w14:paraId="1063776C" w14:textId="2E1203A1" w:rsidR="00EF5ABD" w:rsidRDefault="00EF5ABD" w:rsidP="005304CB">
      <w:pPr>
        <w:tabs>
          <w:tab w:val="left" w:pos="709"/>
        </w:tabs>
        <w:rPr>
          <w:b/>
          <w:bCs/>
          <w:sz w:val="24"/>
          <w:szCs w:val="24"/>
        </w:rPr>
      </w:pPr>
      <w:r>
        <w:rPr>
          <w:b/>
          <w:bCs/>
          <w:sz w:val="24"/>
          <w:szCs w:val="24"/>
        </w:rPr>
        <w:tab/>
      </w:r>
      <w:r w:rsidRPr="00EF5ABD">
        <w:rPr>
          <w:b/>
          <w:bCs/>
          <w:sz w:val="24"/>
          <w:szCs w:val="24"/>
        </w:rPr>
        <w:t>Capitole în volume colective</w:t>
      </w:r>
      <w:r>
        <w:rPr>
          <w:b/>
          <w:bCs/>
          <w:sz w:val="24"/>
          <w:szCs w:val="24"/>
        </w:rPr>
        <w:t>:</w:t>
      </w:r>
    </w:p>
    <w:p w14:paraId="28226AA8" w14:textId="77777777" w:rsidR="00EF5ABD" w:rsidRPr="00EF5ABD" w:rsidRDefault="00EF5ABD" w:rsidP="005304CB">
      <w:pPr>
        <w:tabs>
          <w:tab w:val="left" w:pos="709"/>
        </w:tabs>
        <w:rPr>
          <w:b/>
          <w:bCs/>
          <w:sz w:val="22"/>
          <w:szCs w:val="22"/>
        </w:rPr>
      </w:pPr>
    </w:p>
    <w:p w14:paraId="6914EEBF" w14:textId="10E40A51" w:rsidR="000E3473" w:rsidRDefault="00EE1022" w:rsidP="000E3473">
      <w:pPr>
        <w:pStyle w:val="ListParagraph"/>
        <w:numPr>
          <w:ilvl w:val="0"/>
          <w:numId w:val="5"/>
        </w:numPr>
        <w:tabs>
          <w:tab w:val="left" w:pos="709"/>
        </w:tabs>
        <w:jc w:val="both"/>
        <w:rPr>
          <w:sz w:val="22"/>
          <w:szCs w:val="22"/>
        </w:rPr>
      </w:pPr>
      <w:r w:rsidRPr="00156F3F">
        <w:rPr>
          <w:sz w:val="22"/>
          <w:szCs w:val="22"/>
        </w:rPr>
        <w:t>Craina M, Brezean I, Bacalbasa N, sub redacț</w:t>
      </w:r>
      <w:r w:rsidR="00156F3F" w:rsidRPr="00156F3F">
        <w:rPr>
          <w:sz w:val="22"/>
          <w:szCs w:val="22"/>
        </w:rPr>
        <w:t>ia</w:t>
      </w:r>
      <w:r w:rsidRPr="00156F3F">
        <w:rPr>
          <w:sz w:val="22"/>
          <w:szCs w:val="22"/>
        </w:rPr>
        <w:t xml:space="preserve"> Suciu N, Tratat de patologie malignă a endometrului, Editura Academiei Române, Bucure</w:t>
      </w:r>
      <w:r w:rsidR="004175CF">
        <w:rPr>
          <w:sz w:val="22"/>
          <w:szCs w:val="22"/>
        </w:rPr>
        <w:t>ș</w:t>
      </w:r>
      <w:r w:rsidRPr="00156F3F">
        <w:rPr>
          <w:sz w:val="22"/>
          <w:szCs w:val="22"/>
        </w:rPr>
        <w:t>ti 2019, ISBN 978-973-27-3084-3</w:t>
      </w:r>
    </w:p>
    <w:p w14:paraId="622BAEF9" w14:textId="77777777" w:rsidR="00440A1B" w:rsidRDefault="00440A1B" w:rsidP="00440A1B">
      <w:pPr>
        <w:pStyle w:val="ListParagraph"/>
        <w:tabs>
          <w:tab w:val="left" w:pos="709"/>
        </w:tabs>
        <w:jc w:val="both"/>
        <w:rPr>
          <w:sz w:val="22"/>
          <w:szCs w:val="22"/>
        </w:rPr>
      </w:pPr>
    </w:p>
    <w:p w14:paraId="36CEAE72" w14:textId="72FAC03F" w:rsidR="000E3473" w:rsidRPr="000E3473" w:rsidRDefault="005A5761" w:rsidP="000E3473">
      <w:pPr>
        <w:pStyle w:val="ListParagraph"/>
        <w:numPr>
          <w:ilvl w:val="0"/>
          <w:numId w:val="5"/>
        </w:numPr>
        <w:tabs>
          <w:tab w:val="left" w:pos="709"/>
        </w:tabs>
        <w:jc w:val="both"/>
        <w:rPr>
          <w:sz w:val="22"/>
          <w:szCs w:val="22"/>
        </w:rPr>
      </w:pPr>
      <w:r>
        <w:rPr>
          <w:sz w:val="22"/>
          <w:szCs w:val="22"/>
        </w:rPr>
        <w:t xml:space="preserve">Ursoniu S, </w:t>
      </w:r>
      <w:r w:rsidRPr="005A5761">
        <w:rPr>
          <w:sz w:val="22"/>
          <w:szCs w:val="22"/>
        </w:rPr>
        <w:t>Promovarea Sănătății și Educație pentru Sănătate Pentru Asistenții Medicali, Editura VICTOR BABEȘ, Timișoara, 2024, ISBN 978-606-786-422-9, Indicativ CNCSIS: 324</w:t>
      </w:r>
    </w:p>
    <w:p w14:paraId="2DA30273" w14:textId="61A1B1F1" w:rsidR="00C34824" w:rsidRPr="00156F3F" w:rsidRDefault="00C34824" w:rsidP="005304CB">
      <w:pPr>
        <w:tabs>
          <w:tab w:val="left" w:pos="709"/>
        </w:tabs>
        <w:rPr>
          <w:sz w:val="22"/>
          <w:szCs w:val="22"/>
        </w:rPr>
      </w:pPr>
    </w:p>
    <w:p w14:paraId="13346549" w14:textId="6DAD0EEE" w:rsidR="00C34824" w:rsidRPr="00F263BC" w:rsidRDefault="00F263BC" w:rsidP="005304CB">
      <w:pPr>
        <w:tabs>
          <w:tab w:val="left" w:pos="709"/>
        </w:tabs>
        <w:rPr>
          <w:b/>
          <w:bCs/>
          <w:sz w:val="24"/>
          <w:szCs w:val="24"/>
          <w:u w:val="single"/>
        </w:rPr>
      </w:pPr>
      <w:r w:rsidRPr="00F263BC">
        <w:rPr>
          <w:b/>
          <w:bCs/>
          <w:sz w:val="24"/>
          <w:szCs w:val="24"/>
          <w:u w:val="single"/>
        </w:rPr>
        <w:t>e</w:t>
      </w:r>
      <w:r w:rsidR="00C34824" w:rsidRPr="00F263BC">
        <w:rPr>
          <w:b/>
          <w:bCs/>
          <w:sz w:val="24"/>
          <w:szCs w:val="24"/>
          <w:u w:val="single"/>
        </w:rPr>
        <w:t>) Articole publicate in extenso</w:t>
      </w:r>
      <w:r w:rsidR="00EF5ABD">
        <w:rPr>
          <w:b/>
          <w:bCs/>
          <w:sz w:val="24"/>
          <w:szCs w:val="24"/>
          <w:u w:val="single"/>
        </w:rPr>
        <w:t xml:space="preserve">, </w:t>
      </w:r>
      <w:r w:rsidR="00EF5ABD" w:rsidRPr="00EF5ABD">
        <w:rPr>
          <w:b/>
          <w:bCs/>
          <w:sz w:val="24"/>
          <w:szCs w:val="24"/>
          <w:u w:val="single"/>
        </w:rPr>
        <w:t>publicate în reviste din fluxul ştiinţific internaţional</w:t>
      </w:r>
      <w:r w:rsidR="00C34824" w:rsidRPr="00F263BC">
        <w:rPr>
          <w:b/>
          <w:bCs/>
          <w:sz w:val="24"/>
          <w:szCs w:val="24"/>
          <w:u w:val="single"/>
        </w:rPr>
        <w:t xml:space="preserve">: </w:t>
      </w:r>
    </w:p>
    <w:p w14:paraId="4ACFA20A" w14:textId="1A88290F" w:rsidR="00EE1022" w:rsidRPr="001B15CD" w:rsidRDefault="00EE1022" w:rsidP="005304CB">
      <w:pPr>
        <w:tabs>
          <w:tab w:val="left" w:pos="709"/>
        </w:tabs>
        <w:rPr>
          <w:b/>
          <w:bCs/>
          <w:sz w:val="24"/>
          <w:szCs w:val="24"/>
        </w:rPr>
      </w:pPr>
    </w:p>
    <w:p w14:paraId="749BEC9A" w14:textId="6F0816FB" w:rsidR="00EE1022" w:rsidRPr="001B15CD" w:rsidRDefault="00F263BC" w:rsidP="005304CB">
      <w:pPr>
        <w:tabs>
          <w:tab w:val="left" w:pos="709"/>
        </w:tabs>
        <w:ind w:firstLine="720"/>
        <w:rPr>
          <w:b/>
          <w:bCs/>
          <w:sz w:val="24"/>
          <w:szCs w:val="24"/>
        </w:rPr>
      </w:pPr>
      <w:r>
        <w:rPr>
          <w:b/>
          <w:bCs/>
          <w:sz w:val="24"/>
          <w:szCs w:val="24"/>
        </w:rPr>
        <w:t>1</w:t>
      </w:r>
      <w:r w:rsidR="00EE1022" w:rsidRPr="001B15CD">
        <w:rPr>
          <w:b/>
          <w:bCs/>
          <w:sz w:val="24"/>
          <w:szCs w:val="24"/>
        </w:rPr>
        <w:t>) Articole în reviste cotate ISI cu factor de impact:</w:t>
      </w:r>
    </w:p>
    <w:p w14:paraId="21D69A08" w14:textId="40DFECEA" w:rsidR="00156F3F" w:rsidRDefault="00156F3F" w:rsidP="005304CB">
      <w:pPr>
        <w:tabs>
          <w:tab w:val="left" w:pos="709"/>
        </w:tabs>
        <w:ind w:firstLine="720"/>
        <w:rPr>
          <w:b/>
          <w:bCs/>
          <w:sz w:val="22"/>
          <w:szCs w:val="22"/>
        </w:rPr>
      </w:pPr>
    </w:p>
    <w:p w14:paraId="699095D6" w14:textId="205B9FAD" w:rsidR="00156F3F" w:rsidRPr="004B5655" w:rsidRDefault="00156F3F" w:rsidP="005304CB">
      <w:pPr>
        <w:tabs>
          <w:tab w:val="left" w:pos="709"/>
        </w:tabs>
        <w:ind w:firstLine="720"/>
        <w:rPr>
          <w:b/>
          <w:bCs/>
          <w:sz w:val="24"/>
          <w:szCs w:val="24"/>
        </w:rPr>
      </w:pPr>
      <w:r w:rsidRPr="004B5655">
        <w:rPr>
          <w:b/>
          <w:bCs/>
          <w:sz w:val="24"/>
          <w:szCs w:val="24"/>
        </w:rPr>
        <w:t>Autor principal:</w:t>
      </w:r>
    </w:p>
    <w:p w14:paraId="08261D3A" w14:textId="393BE707" w:rsidR="00156F3F" w:rsidRDefault="00156F3F" w:rsidP="005304CB">
      <w:pPr>
        <w:tabs>
          <w:tab w:val="left" w:pos="709"/>
        </w:tabs>
        <w:ind w:firstLine="720"/>
        <w:rPr>
          <w:b/>
          <w:bCs/>
          <w:sz w:val="22"/>
          <w:szCs w:val="22"/>
        </w:rPr>
      </w:pPr>
    </w:p>
    <w:p w14:paraId="6E2C0962" w14:textId="32A87049" w:rsidR="005A5761" w:rsidRDefault="005A5761" w:rsidP="00015C56">
      <w:pPr>
        <w:pStyle w:val="ListParagraph"/>
        <w:numPr>
          <w:ilvl w:val="0"/>
          <w:numId w:val="5"/>
        </w:numPr>
        <w:tabs>
          <w:tab w:val="left" w:pos="709"/>
        </w:tabs>
        <w:jc w:val="both"/>
        <w:rPr>
          <w:sz w:val="22"/>
          <w:szCs w:val="22"/>
        </w:rPr>
      </w:pPr>
      <w:bookmarkStart w:id="0" w:name="OLE_LINK22"/>
      <w:r w:rsidRPr="005A5761">
        <w:rPr>
          <w:sz w:val="22"/>
          <w:szCs w:val="22"/>
        </w:rPr>
        <w:t xml:space="preserve">Surducan DA, </w:t>
      </w:r>
      <w:r w:rsidRPr="005A5761">
        <w:rPr>
          <w:b/>
          <w:bCs/>
          <w:sz w:val="22"/>
          <w:szCs w:val="22"/>
        </w:rPr>
        <w:t>Margan MM</w:t>
      </w:r>
      <w:r w:rsidRPr="005A5761">
        <w:rPr>
          <w:sz w:val="22"/>
          <w:szCs w:val="22"/>
        </w:rPr>
        <w:t xml:space="preserve">, Gavrilescu DM, Marginean A, Mateescu DM, Cotet I, Tudoran C, Folescu R, Popa MD, Ursoniu S, Serban C, Ilie AC. Digital Health Strategies in Heart Failure: Effects of Telemedicine and Remote Monitoring on Clinical Outcomes-A Systematic Review and Meta-Analysis. J Clin Med. 2026 May 18;15(10):3880. doi: 10.3390/jcm15103880. PMID: 42194840; PMCID: PMC13207727. </w:t>
      </w:r>
    </w:p>
    <w:p w14:paraId="24677D79" w14:textId="7A1AB8AF" w:rsidR="005A5761" w:rsidRPr="005A5761" w:rsidRDefault="005A5761" w:rsidP="00015C56">
      <w:pPr>
        <w:pStyle w:val="ListParagraph"/>
        <w:tabs>
          <w:tab w:val="left" w:pos="709"/>
        </w:tabs>
        <w:jc w:val="both"/>
        <w:rPr>
          <w:i/>
          <w:iCs/>
          <w:sz w:val="22"/>
          <w:szCs w:val="22"/>
        </w:rPr>
      </w:pPr>
      <w:r w:rsidRPr="005A5761">
        <w:rPr>
          <w:i/>
          <w:iCs/>
          <w:sz w:val="22"/>
          <w:szCs w:val="22"/>
        </w:rPr>
        <w:t>autor cu contribuție egală cu contribuția primului autor, FI = 2.9 (2024)</w:t>
      </w:r>
    </w:p>
    <w:p w14:paraId="473BF950" w14:textId="77777777" w:rsidR="005A5761" w:rsidRDefault="005A5761" w:rsidP="00015C56">
      <w:pPr>
        <w:pStyle w:val="ListParagraph"/>
        <w:tabs>
          <w:tab w:val="left" w:pos="709"/>
        </w:tabs>
        <w:jc w:val="both"/>
        <w:rPr>
          <w:sz w:val="22"/>
          <w:szCs w:val="22"/>
        </w:rPr>
      </w:pPr>
    </w:p>
    <w:p w14:paraId="7C903CF9" w14:textId="77777777" w:rsidR="005A5761" w:rsidRDefault="005A5761" w:rsidP="00015C56">
      <w:pPr>
        <w:pStyle w:val="ListParagraph"/>
        <w:numPr>
          <w:ilvl w:val="0"/>
          <w:numId w:val="5"/>
        </w:numPr>
        <w:tabs>
          <w:tab w:val="left" w:pos="709"/>
        </w:tabs>
        <w:jc w:val="both"/>
        <w:rPr>
          <w:sz w:val="22"/>
          <w:szCs w:val="22"/>
        </w:rPr>
      </w:pPr>
      <w:r w:rsidRPr="005A5761">
        <w:rPr>
          <w:sz w:val="22"/>
          <w:szCs w:val="22"/>
        </w:rPr>
        <w:t xml:space="preserve">Marginean A, </w:t>
      </w:r>
      <w:r w:rsidRPr="005A5761">
        <w:rPr>
          <w:b/>
          <w:bCs/>
          <w:sz w:val="22"/>
          <w:szCs w:val="22"/>
        </w:rPr>
        <w:t>Margan M</w:t>
      </w:r>
      <w:r w:rsidRPr="005A5761">
        <w:rPr>
          <w:sz w:val="22"/>
          <w:szCs w:val="22"/>
        </w:rPr>
        <w:t xml:space="preserve">, Gavrilescu DM, Mateescu DM, Cotet I, Tudoran C, Surducan DA, Muresan CO. Cardiovascular Vulnerability, Including Heart Failure Risk, in Breast Cancer Surgery: The Role of Operative Technique, Frailty, and Postoperative Complications. Medicina (Kaunas). 2026 May 3;62(5):877. doi: 10.3390/medicina62050877. PMID: 42195130; PMCID: PMC13208202. </w:t>
      </w:r>
    </w:p>
    <w:p w14:paraId="31455C2E" w14:textId="20807EE1" w:rsidR="005A5761" w:rsidRPr="005A5761" w:rsidRDefault="005A5761" w:rsidP="00015C56">
      <w:pPr>
        <w:pStyle w:val="ListParagraph"/>
        <w:tabs>
          <w:tab w:val="left" w:pos="709"/>
        </w:tabs>
        <w:jc w:val="both"/>
        <w:rPr>
          <w:i/>
          <w:iCs/>
          <w:sz w:val="22"/>
          <w:szCs w:val="22"/>
        </w:rPr>
      </w:pPr>
      <w:r w:rsidRPr="005A5761">
        <w:rPr>
          <w:i/>
          <w:iCs/>
          <w:sz w:val="22"/>
          <w:szCs w:val="22"/>
        </w:rPr>
        <w:t>autor cu contribuție egală cu contribuția primului autor, FI = 2.4 (2021)</w:t>
      </w:r>
    </w:p>
    <w:p w14:paraId="49F2B457" w14:textId="77777777" w:rsidR="005A5761" w:rsidRDefault="005A5761" w:rsidP="00015C56">
      <w:pPr>
        <w:pStyle w:val="ListParagraph"/>
        <w:tabs>
          <w:tab w:val="left" w:pos="709"/>
        </w:tabs>
        <w:jc w:val="both"/>
        <w:rPr>
          <w:sz w:val="22"/>
          <w:szCs w:val="22"/>
        </w:rPr>
      </w:pPr>
    </w:p>
    <w:p w14:paraId="0398BCF8" w14:textId="77777777" w:rsidR="005A5761" w:rsidRDefault="005A5761" w:rsidP="00015C56">
      <w:pPr>
        <w:pStyle w:val="ListParagraph"/>
        <w:numPr>
          <w:ilvl w:val="0"/>
          <w:numId w:val="5"/>
        </w:numPr>
        <w:tabs>
          <w:tab w:val="left" w:pos="709"/>
        </w:tabs>
        <w:jc w:val="both"/>
        <w:rPr>
          <w:sz w:val="22"/>
          <w:szCs w:val="22"/>
        </w:rPr>
      </w:pPr>
      <w:r w:rsidRPr="005A5761">
        <w:rPr>
          <w:sz w:val="22"/>
          <w:szCs w:val="22"/>
        </w:rPr>
        <w:t xml:space="preserve">Badau LM, Epure P, </w:t>
      </w:r>
      <w:r w:rsidRPr="005A5761">
        <w:rPr>
          <w:b/>
          <w:bCs/>
          <w:sz w:val="22"/>
          <w:szCs w:val="22"/>
        </w:rPr>
        <w:t>Margan MM</w:t>
      </w:r>
      <w:r w:rsidRPr="005A5761">
        <w:rPr>
          <w:sz w:val="22"/>
          <w:szCs w:val="22"/>
        </w:rPr>
        <w:t xml:space="preserve">, Margan R, Ciocoiu AD, Oprean CM, Vlaicu B. Body Mass Index and Outcomes in HR+/HER2- Metastatic Breast Cancer Treated with Palbociclib: Insights from a National Real-World Study. Cancers (Basel). 2026 Apr 26;18(9):1379. doi: 10.3390/cancers18091379. PMID: 42122175; PMCID: PMC13162621. </w:t>
      </w:r>
    </w:p>
    <w:p w14:paraId="4CEE26A7" w14:textId="44802859" w:rsidR="005A5761" w:rsidRPr="005A5761" w:rsidRDefault="005A5761" w:rsidP="00015C56">
      <w:pPr>
        <w:pStyle w:val="ListParagraph"/>
        <w:tabs>
          <w:tab w:val="left" w:pos="709"/>
        </w:tabs>
        <w:jc w:val="both"/>
        <w:rPr>
          <w:i/>
          <w:iCs/>
          <w:sz w:val="22"/>
          <w:szCs w:val="22"/>
        </w:rPr>
      </w:pPr>
      <w:r w:rsidRPr="005A5761">
        <w:rPr>
          <w:i/>
          <w:iCs/>
          <w:sz w:val="22"/>
          <w:szCs w:val="22"/>
        </w:rPr>
        <w:t>autor corespondent, FI = 4.4 (2024)</w:t>
      </w:r>
    </w:p>
    <w:p w14:paraId="0DF8248B" w14:textId="77777777" w:rsidR="005A5761" w:rsidRPr="005A5761" w:rsidRDefault="005A5761" w:rsidP="00015C56">
      <w:pPr>
        <w:pStyle w:val="ListParagraph"/>
        <w:jc w:val="both"/>
        <w:rPr>
          <w:sz w:val="22"/>
          <w:szCs w:val="22"/>
        </w:rPr>
      </w:pPr>
    </w:p>
    <w:p w14:paraId="3F241C6C" w14:textId="77777777" w:rsidR="005A5761" w:rsidRDefault="005A5761" w:rsidP="00015C56">
      <w:pPr>
        <w:pStyle w:val="ListParagraph"/>
        <w:numPr>
          <w:ilvl w:val="0"/>
          <w:numId w:val="5"/>
        </w:numPr>
        <w:tabs>
          <w:tab w:val="left" w:pos="709"/>
        </w:tabs>
        <w:jc w:val="both"/>
        <w:rPr>
          <w:sz w:val="22"/>
          <w:szCs w:val="22"/>
        </w:rPr>
      </w:pPr>
      <w:r w:rsidRPr="005A5761">
        <w:rPr>
          <w:sz w:val="22"/>
          <w:szCs w:val="22"/>
        </w:rPr>
        <w:t xml:space="preserve">Arnautu SF, Jianu DC, Andor M, </w:t>
      </w:r>
      <w:r w:rsidRPr="005A5761">
        <w:rPr>
          <w:b/>
          <w:bCs/>
          <w:sz w:val="22"/>
          <w:szCs w:val="22"/>
        </w:rPr>
        <w:t>Margan MM</w:t>
      </w:r>
      <w:r w:rsidRPr="005A5761">
        <w:rPr>
          <w:sz w:val="22"/>
          <w:szCs w:val="22"/>
        </w:rPr>
        <w:t xml:space="preserve">, Bernad BC, Rus D, Arnautu DA. Association of Permanent Atrial Fibrillation with Cognitive Impairment in Stroke-Censored Patients from Western Romania: A Cross-Sectional Study. Diagnostics (Basel). 2026 Apr 22;16(9):1251. doi: 10.3390/diagnostics16091251. PMID: 42121955; PMCID: PMC13162891. </w:t>
      </w:r>
    </w:p>
    <w:p w14:paraId="674DBB9E" w14:textId="15963962" w:rsidR="005A5761" w:rsidRPr="005A5761" w:rsidRDefault="005A5761" w:rsidP="00015C56">
      <w:pPr>
        <w:pStyle w:val="ListParagraph"/>
        <w:tabs>
          <w:tab w:val="left" w:pos="709"/>
        </w:tabs>
        <w:jc w:val="both"/>
        <w:rPr>
          <w:i/>
          <w:iCs/>
          <w:sz w:val="22"/>
          <w:szCs w:val="22"/>
        </w:rPr>
      </w:pPr>
      <w:r w:rsidRPr="005A5761">
        <w:rPr>
          <w:i/>
          <w:iCs/>
          <w:sz w:val="22"/>
          <w:szCs w:val="22"/>
        </w:rPr>
        <w:t>autor corespondent, FI = 3.3 (2024)</w:t>
      </w:r>
    </w:p>
    <w:p w14:paraId="691C51E1" w14:textId="77777777" w:rsidR="005A5761" w:rsidRPr="005A5761" w:rsidRDefault="005A5761" w:rsidP="00015C56">
      <w:pPr>
        <w:pStyle w:val="ListParagraph"/>
        <w:jc w:val="both"/>
        <w:rPr>
          <w:sz w:val="22"/>
          <w:szCs w:val="22"/>
        </w:rPr>
      </w:pPr>
    </w:p>
    <w:p w14:paraId="77B9F8F6" w14:textId="77777777" w:rsidR="005A5761" w:rsidRDefault="005A5761" w:rsidP="00015C56">
      <w:pPr>
        <w:pStyle w:val="ListParagraph"/>
        <w:numPr>
          <w:ilvl w:val="0"/>
          <w:numId w:val="5"/>
        </w:numPr>
        <w:tabs>
          <w:tab w:val="left" w:pos="709"/>
        </w:tabs>
        <w:jc w:val="both"/>
        <w:rPr>
          <w:sz w:val="22"/>
          <w:szCs w:val="22"/>
        </w:rPr>
      </w:pPr>
      <w:r w:rsidRPr="005A5761">
        <w:rPr>
          <w:sz w:val="22"/>
          <w:szCs w:val="22"/>
        </w:rPr>
        <w:t xml:space="preserve">Borca CI, Cindrea AC, </w:t>
      </w:r>
      <w:r w:rsidRPr="005A5761">
        <w:rPr>
          <w:b/>
          <w:bCs/>
          <w:sz w:val="22"/>
          <w:szCs w:val="22"/>
        </w:rPr>
        <w:t>Margan MM</w:t>
      </w:r>
      <w:r w:rsidRPr="005A5761">
        <w:rPr>
          <w:sz w:val="22"/>
          <w:szCs w:val="22"/>
        </w:rPr>
        <w:t xml:space="preserve">, Margan R, Alexandru A, Mederle OA, David VL. Post-Appendectomy Intra-Abdominal Abscess in Children with Perforated Appendicitis: A Narrative Review. Medicina (Kaunas). 2026 Apr 3;62(4):686. doi: 10.3390/medicina62040686. PMID: 42075558; PMCID: PMC13117280. </w:t>
      </w:r>
    </w:p>
    <w:p w14:paraId="5B874912" w14:textId="5250925D" w:rsidR="005A5761" w:rsidRDefault="005A5761" w:rsidP="00015C56">
      <w:pPr>
        <w:pStyle w:val="ListParagraph"/>
        <w:tabs>
          <w:tab w:val="left" w:pos="709"/>
        </w:tabs>
        <w:jc w:val="both"/>
        <w:rPr>
          <w:sz w:val="22"/>
          <w:szCs w:val="22"/>
        </w:rPr>
      </w:pPr>
      <w:r w:rsidRPr="005A5761">
        <w:rPr>
          <w:i/>
          <w:iCs/>
          <w:sz w:val="22"/>
          <w:szCs w:val="22"/>
        </w:rPr>
        <w:t>autor corespondent, FI = 2.4 (2024)</w:t>
      </w:r>
    </w:p>
    <w:p w14:paraId="77106652" w14:textId="77777777" w:rsidR="005A5761" w:rsidRPr="005A5761" w:rsidRDefault="005A5761" w:rsidP="00015C56">
      <w:pPr>
        <w:pStyle w:val="ListParagraph"/>
        <w:tabs>
          <w:tab w:val="left" w:pos="709"/>
        </w:tabs>
        <w:jc w:val="both"/>
        <w:rPr>
          <w:sz w:val="22"/>
          <w:szCs w:val="22"/>
        </w:rPr>
      </w:pPr>
    </w:p>
    <w:p w14:paraId="0EF2547A" w14:textId="77777777" w:rsidR="005A5761" w:rsidRDefault="005A5761" w:rsidP="00015C56">
      <w:pPr>
        <w:pStyle w:val="ListParagraph"/>
        <w:numPr>
          <w:ilvl w:val="0"/>
          <w:numId w:val="5"/>
        </w:numPr>
        <w:tabs>
          <w:tab w:val="left" w:pos="709"/>
        </w:tabs>
        <w:jc w:val="both"/>
        <w:rPr>
          <w:sz w:val="22"/>
          <w:szCs w:val="22"/>
        </w:rPr>
      </w:pPr>
      <w:r w:rsidRPr="005A5761">
        <w:rPr>
          <w:sz w:val="22"/>
          <w:szCs w:val="22"/>
        </w:rPr>
        <w:t xml:space="preserve">Badau LM, Epure P, </w:t>
      </w:r>
      <w:r w:rsidRPr="005A5761">
        <w:rPr>
          <w:b/>
          <w:bCs/>
          <w:sz w:val="22"/>
          <w:szCs w:val="22"/>
        </w:rPr>
        <w:t>Margan MM</w:t>
      </w:r>
      <w:r w:rsidRPr="005A5761">
        <w:rPr>
          <w:sz w:val="22"/>
          <w:szCs w:val="22"/>
        </w:rPr>
        <w:t xml:space="preserve">, Ciocoiu AD, Dragomir GM, Vlaicu B. Management of Hepatic Visceral Crisis Using Chemoimmunotherapy in PD-L1-High Metastatic Triple-Negative Breast Cancer: A Case Report. Diagnostics (Basel). 2026 Mar 20;16(6):924. doi: 10.3390/diagnostics16060924. PMID: 41897657; PMCID: PMC13025799. </w:t>
      </w:r>
    </w:p>
    <w:p w14:paraId="669CEF0D" w14:textId="5DB8A081" w:rsidR="005A5761" w:rsidRPr="005A5761" w:rsidRDefault="005A5761" w:rsidP="00015C56">
      <w:pPr>
        <w:pStyle w:val="ListParagraph"/>
        <w:tabs>
          <w:tab w:val="left" w:pos="709"/>
        </w:tabs>
        <w:jc w:val="both"/>
        <w:rPr>
          <w:i/>
          <w:iCs/>
          <w:sz w:val="22"/>
          <w:szCs w:val="22"/>
        </w:rPr>
      </w:pPr>
      <w:r w:rsidRPr="005A5761">
        <w:rPr>
          <w:i/>
          <w:iCs/>
          <w:sz w:val="22"/>
          <w:szCs w:val="22"/>
        </w:rPr>
        <w:t>autor corespondent, FI = 3.3 (2024)</w:t>
      </w:r>
    </w:p>
    <w:p w14:paraId="5EC8F054" w14:textId="77777777" w:rsidR="005A5761" w:rsidRPr="005A5761" w:rsidRDefault="005A5761" w:rsidP="00015C56">
      <w:pPr>
        <w:pStyle w:val="ListParagraph"/>
        <w:tabs>
          <w:tab w:val="left" w:pos="709"/>
        </w:tabs>
        <w:jc w:val="both"/>
        <w:rPr>
          <w:sz w:val="22"/>
          <w:szCs w:val="22"/>
        </w:rPr>
      </w:pPr>
    </w:p>
    <w:p w14:paraId="239DA993" w14:textId="77777777" w:rsidR="00015C56" w:rsidRDefault="005A5761" w:rsidP="00015C56">
      <w:pPr>
        <w:pStyle w:val="ListParagraph"/>
        <w:numPr>
          <w:ilvl w:val="0"/>
          <w:numId w:val="5"/>
        </w:numPr>
        <w:tabs>
          <w:tab w:val="left" w:pos="709"/>
        </w:tabs>
        <w:jc w:val="both"/>
        <w:rPr>
          <w:sz w:val="22"/>
          <w:szCs w:val="22"/>
        </w:rPr>
      </w:pPr>
      <w:r w:rsidRPr="005A5761">
        <w:rPr>
          <w:sz w:val="22"/>
          <w:szCs w:val="22"/>
        </w:rPr>
        <w:t xml:space="preserve">Borca CI, Ivan CS, Fira-Mladinescu C, Margan R, </w:t>
      </w:r>
      <w:r w:rsidRPr="005A5761">
        <w:rPr>
          <w:b/>
          <w:bCs/>
          <w:sz w:val="22"/>
          <w:szCs w:val="22"/>
        </w:rPr>
        <w:t>Margan MM</w:t>
      </w:r>
      <w:r w:rsidRPr="005A5761">
        <w:rPr>
          <w:sz w:val="22"/>
          <w:szCs w:val="22"/>
        </w:rPr>
        <w:t xml:space="preserve">, Cindrea AC, Balasa-Virzob CR, Vlaicu B, David VL. Nutritional Status as a Risk Factor for Appendiceal Perforation in Pediatric Acute Appendicitis: Systematic Review. Children (Basel). 2026 Feb 26;13(3):326. doi: 10.3390/children13030326. PMID: 41897039; PMCID: PMC13025327. </w:t>
      </w:r>
    </w:p>
    <w:p w14:paraId="395807A0" w14:textId="485FF097" w:rsidR="005A5761" w:rsidRPr="005A5761" w:rsidRDefault="005A5761" w:rsidP="00015C56">
      <w:pPr>
        <w:pStyle w:val="ListParagraph"/>
        <w:tabs>
          <w:tab w:val="left" w:pos="709"/>
        </w:tabs>
        <w:jc w:val="both"/>
        <w:rPr>
          <w:sz w:val="22"/>
          <w:szCs w:val="22"/>
        </w:rPr>
      </w:pPr>
      <w:r w:rsidRPr="005A5761">
        <w:rPr>
          <w:i/>
          <w:iCs/>
          <w:sz w:val="22"/>
          <w:szCs w:val="22"/>
        </w:rPr>
        <w:t>autor corespondent, FI = 2.1 (2024)</w:t>
      </w:r>
    </w:p>
    <w:p w14:paraId="204CEDA8" w14:textId="77777777" w:rsidR="005A5761" w:rsidRDefault="005A5761" w:rsidP="00015C56">
      <w:pPr>
        <w:pStyle w:val="ListParagraph"/>
        <w:numPr>
          <w:ilvl w:val="0"/>
          <w:numId w:val="5"/>
        </w:numPr>
        <w:tabs>
          <w:tab w:val="left" w:pos="709"/>
        </w:tabs>
        <w:jc w:val="both"/>
        <w:rPr>
          <w:sz w:val="22"/>
          <w:szCs w:val="22"/>
        </w:rPr>
      </w:pPr>
      <w:r w:rsidRPr="005A5761">
        <w:rPr>
          <w:sz w:val="22"/>
          <w:szCs w:val="22"/>
        </w:rPr>
        <w:t xml:space="preserve">Fira-Mladinescu C, </w:t>
      </w:r>
      <w:r w:rsidRPr="005A5761">
        <w:rPr>
          <w:b/>
          <w:bCs/>
          <w:sz w:val="22"/>
          <w:szCs w:val="22"/>
        </w:rPr>
        <w:t>Margan MM</w:t>
      </w:r>
      <w:r w:rsidRPr="005A5761">
        <w:rPr>
          <w:sz w:val="22"/>
          <w:szCs w:val="22"/>
        </w:rPr>
        <w:t xml:space="preserve">, Margan R, Ardelean F, Sînmârghițan AI, Marincov D, Tuță-Sas I, Marin I, Cîndrea AC, Bodea DA, Laitin SMD. Meteorological Influence on Drinking Water Quality: Microbial Variability in Groundwater Wells and Piped Distribution Networks from Western Romania. Microorganisms. 2026 Jan 9;14(1):148. doi: 10.3390/microorganisms14010148. PMID: 41597667; PMCID: PMC12844387. </w:t>
      </w:r>
    </w:p>
    <w:p w14:paraId="01294E7C" w14:textId="60B1CE87" w:rsidR="005A5761" w:rsidRPr="005A5761" w:rsidRDefault="005A5761" w:rsidP="00015C56">
      <w:pPr>
        <w:pStyle w:val="ListParagraph"/>
        <w:tabs>
          <w:tab w:val="left" w:pos="709"/>
        </w:tabs>
        <w:jc w:val="both"/>
        <w:rPr>
          <w:i/>
          <w:iCs/>
          <w:sz w:val="22"/>
          <w:szCs w:val="22"/>
        </w:rPr>
      </w:pPr>
      <w:r w:rsidRPr="005A5761">
        <w:rPr>
          <w:i/>
          <w:iCs/>
          <w:sz w:val="22"/>
          <w:szCs w:val="22"/>
        </w:rPr>
        <w:t>autor corespondent, FI = 4.2 (2024)</w:t>
      </w:r>
    </w:p>
    <w:p w14:paraId="146D2047" w14:textId="77777777" w:rsidR="005A5761" w:rsidRPr="005A5761" w:rsidRDefault="005A5761" w:rsidP="00015C56">
      <w:pPr>
        <w:pStyle w:val="ListParagraph"/>
        <w:tabs>
          <w:tab w:val="left" w:pos="709"/>
        </w:tabs>
        <w:jc w:val="both"/>
        <w:rPr>
          <w:sz w:val="22"/>
          <w:szCs w:val="22"/>
        </w:rPr>
      </w:pPr>
    </w:p>
    <w:p w14:paraId="434EFD80" w14:textId="77777777" w:rsidR="00015C56" w:rsidRDefault="005A5761" w:rsidP="00015C56">
      <w:pPr>
        <w:pStyle w:val="ListParagraph"/>
        <w:numPr>
          <w:ilvl w:val="0"/>
          <w:numId w:val="5"/>
        </w:numPr>
        <w:tabs>
          <w:tab w:val="left" w:pos="709"/>
        </w:tabs>
        <w:jc w:val="both"/>
        <w:rPr>
          <w:sz w:val="22"/>
          <w:szCs w:val="22"/>
        </w:rPr>
      </w:pPr>
      <w:r w:rsidRPr="005A5761">
        <w:rPr>
          <w:b/>
          <w:bCs/>
          <w:sz w:val="22"/>
          <w:szCs w:val="22"/>
        </w:rPr>
        <w:t>Margan MM</w:t>
      </w:r>
      <w:r w:rsidRPr="005A5761">
        <w:rPr>
          <w:sz w:val="22"/>
          <w:szCs w:val="22"/>
        </w:rPr>
        <w:t xml:space="preserve">, Alexandru A, Ivan CS, Boeriu E, Tanasescu S, Cârstea AM, Varga NI, Margan R, Cindrea AC, Negrean RA. Vitamin D Status in Children: Romania's National Vitamin D Screening Programme in Context of the COVID-19 Pandemic. Med Sci (Basel). 2025 Sep 16;13(3):193. doi: 10.3390/medsci13030193. PMID: 40981191; PMCID: PMC12452506. </w:t>
      </w:r>
    </w:p>
    <w:p w14:paraId="28B497DB" w14:textId="5BD63228" w:rsidR="005A5761" w:rsidRPr="00015C56" w:rsidRDefault="005A5761" w:rsidP="00015C56">
      <w:pPr>
        <w:pStyle w:val="ListParagraph"/>
        <w:tabs>
          <w:tab w:val="left" w:pos="709"/>
        </w:tabs>
        <w:jc w:val="both"/>
        <w:rPr>
          <w:i/>
          <w:iCs/>
          <w:sz w:val="22"/>
          <w:szCs w:val="22"/>
        </w:rPr>
      </w:pPr>
      <w:r w:rsidRPr="00015C56">
        <w:rPr>
          <w:i/>
          <w:iCs/>
          <w:sz w:val="22"/>
          <w:szCs w:val="22"/>
        </w:rPr>
        <w:t>prim-autor, FI = 4.4 (2024)</w:t>
      </w:r>
    </w:p>
    <w:p w14:paraId="64201FDB" w14:textId="77777777" w:rsidR="005A5761" w:rsidRPr="005A5761" w:rsidRDefault="005A5761" w:rsidP="00015C56">
      <w:pPr>
        <w:tabs>
          <w:tab w:val="left" w:pos="709"/>
        </w:tabs>
        <w:jc w:val="both"/>
        <w:rPr>
          <w:sz w:val="22"/>
          <w:szCs w:val="22"/>
        </w:rPr>
      </w:pPr>
    </w:p>
    <w:p w14:paraId="3327DB26" w14:textId="77777777" w:rsidR="00015C56" w:rsidRDefault="005A5761" w:rsidP="00015C56">
      <w:pPr>
        <w:pStyle w:val="ListParagraph"/>
        <w:numPr>
          <w:ilvl w:val="0"/>
          <w:numId w:val="5"/>
        </w:numPr>
        <w:tabs>
          <w:tab w:val="left" w:pos="709"/>
        </w:tabs>
        <w:jc w:val="both"/>
        <w:rPr>
          <w:sz w:val="22"/>
          <w:szCs w:val="22"/>
        </w:rPr>
      </w:pPr>
      <w:r w:rsidRPr="005A5761">
        <w:rPr>
          <w:sz w:val="22"/>
          <w:szCs w:val="22"/>
        </w:rPr>
        <w:t xml:space="preserve">Gheorghe AS, Chirea IA, </w:t>
      </w:r>
      <w:r w:rsidRPr="00015C56">
        <w:rPr>
          <w:b/>
          <w:bCs/>
          <w:sz w:val="22"/>
          <w:szCs w:val="22"/>
        </w:rPr>
        <w:t>Margan MM</w:t>
      </w:r>
      <w:r w:rsidRPr="005A5761">
        <w:rPr>
          <w:sz w:val="22"/>
          <w:szCs w:val="22"/>
        </w:rPr>
        <w:t xml:space="preserve">, Georgescu MT, Komporaly IA, Kajanto LA, Iovănescu EA, Georgescu B, Matei R, Zob DL, Mardare M, Ginghină O, Mihai MM, Stănculeanu DL. Enhancing Prognosis in Advanced Ovarian Cancer: Primary Cytoreductive Surgery and Adjuvant Chemotherapy or Neoadjuvant Chemotherapy and Interval Cytoreduction-A Single-Center Retrospective Observational Study. Cancers (Basel). 2025 Apr 14;17(8):1314. doi: 10.3390/cancers17081314. PMID: 40282490; PMCID: PMC12026333. </w:t>
      </w:r>
    </w:p>
    <w:p w14:paraId="58135947" w14:textId="20FA0894" w:rsidR="00015C56" w:rsidRPr="00015C56" w:rsidRDefault="005A5761" w:rsidP="00015C56">
      <w:pPr>
        <w:pStyle w:val="ListParagraph"/>
        <w:tabs>
          <w:tab w:val="left" w:pos="709"/>
        </w:tabs>
        <w:jc w:val="both"/>
        <w:rPr>
          <w:i/>
          <w:iCs/>
          <w:sz w:val="22"/>
          <w:szCs w:val="22"/>
        </w:rPr>
      </w:pPr>
      <w:r w:rsidRPr="00015C56">
        <w:rPr>
          <w:i/>
          <w:iCs/>
          <w:sz w:val="22"/>
          <w:szCs w:val="22"/>
        </w:rPr>
        <w:t>autor corespondent, FI = 4.4 (2024)</w:t>
      </w:r>
    </w:p>
    <w:p w14:paraId="41958AC9" w14:textId="77777777" w:rsidR="00015C56" w:rsidRDefault="00015C56" w:rsidP="00015C56">
      <w:pPr>
        <w:pStyle w:val="ListParagraph"/>
        <w:tabs>
          <w:tab w:val="left" w:pos="709"/>
        </w:tabs>
        <w:jc w:val="both"/>
        <w:rPr>
          <w:sz w:val="22"/>
          <w:szCs w:val="22"/>
        </w:rPr>
      </w:pPr>
    </w:p>
    <w:p w14:paraId="2B4FC557" w14:textId="77777777" w:rsidR="00015C56" w:rsidRDefault="005A5761" w:rsidP="00015C56">
      <w:pPr>
        <w:pStyle w:val="ListParagraph"/>
        <w:numPr>
          <w:ilvl w:val="0"/>
          <w:numId w:val="5"/>
        </w:numPr>
        <w:tabs>
          <w:tab w:val="left" w:pos="709"/>
        </w:tabs>
        <w:jc w:val="both"/>
        <w:rPr>
          <w:sz w:val="22"/>
          <w:szCs w:val="22"/>
        </w:rPr>
      </w:pPr>
      <w:r w:rsidRPr="00015C56">
        <w:rPr>
          <w:sz w:val="22"/>
          <w:szCs w:val="22"/>
        </w:rPr>
        <w:t xml:space="preserve">Cîrdei MV, </w:t>
      </w:r>
      <w:r w:rsidRPr="00015C56">
        <w:rPr>
          <w:b/>
          <w:bCs/>
          <w:sz w:val="22"/>
          <w:szCs w:val="22"/>
        </w:rPr>
        <w:t>Margan MM</w:t>
      </w:r>
      <w:r w:rsidRPr="00015C56">
        <w:rPr>
          <w:sz w:val="22"/>
          <w:szCs w:val="22"/>
        </w:rPr>
        <w:t xml:space="preserve">, Margan R, Ban-Cucerzan A, Petre I, Hulka I, Horhat RM, Todea DC. Surface and Mineral Changes of Primary Enamel after Laser Diode Irradiation and Application of Remineralization Agents: A Comparative In Vitro Study. Children (Basel). 2024 Aug 30;11(9):1069. doi: 10.3390/children11091069. PMID: 39334602; PMCID: PMC11430600. </w:t>
      </w:r>
    </w:p>
    <w:p w14:paraId="65F00795" w14:textId="445FD3DE" w:rsidR="00015C56" w:rsidRPr="00015C56" w:rsidRDefault="005A5761" w:rsidP="00015C56">
      <w:pPr>
        <w:pStyle w:val="ListParagraph"/>
        <w:tabs>
          <w:tab w:val="left" w:pos="709"/>
        </w:tabs>
        <w:jc w:val="both"/>
        <w:rPr>
          <w:i/>
          <w:iCs/>
          <w:sz w:val="22"/>
          <w:szCs w:val="22"/>
        </w:rPr>
      </w:pPr>
      <w:r w:rsidRPr="00015C56">
        <w:rPr>
          <w:i/>
          <w:iCs/>
          <w:sz w:val="22"/>
          <w:szCs w:val="22"/>
        </w:rPr>
        <w:t>autor corespondent, FI = 2.1 (2024)</w:t>
      </w:r>
    </w:p>
    <w:p w14:paraId="28FA113D" w14:textId="77777777" w:rsidR="00015C56" w:rsidRDefault="00015C56" w:rsidP="00015C56">
      <w:pPr>
        <w:pStyle w:val="ListParagraph"/>
        <w:tabs>
          <w:tab w:val="left" w:pos="709"/>
        </w:tabs>
        <w:jc w:val="both"/>
        <w:rPr>
          <w:sz w:val="22"/>
          <w:szCs w:val="22"/>
        </w:rPr>
      </w:pPr>
    </w:p>
    <w:p w14:paraId="545928BA" w14:textId="77777777" w:rsidR="00015C56" w:rsidRDefault="005A5761" w:rsidP="00015C56">
      <w:pPr>
        <w:pStyle w:val="ListParagraph"/>
        <w:numPr>
          <w:ilvl w:val="0"/>
          <w:numId w:val="5"/>
        </w:numPr>
        <w:tabs>
          <w:tab w:val="left" w:pos="709"/>
        </w:tabs>
        <w:jc w:val="both"/>
        <w:rPr>
          <w:sz w:val="22"/>
          <w:szCs w:val="22"/>
        </w:rPr>
      </w:pPr>
      <w:r w:rsidRPr="00015C56">
        <w:rPr>
          <w:sz w:val="22"/>
          <w:szCs w:val="22"/>
        </w:rPr>
        <w:t xml:space="preserve">Popescu IM, </w:t>
      </w:r>
      <w:r w:rsidRPr="00015C56">
        <w:rPr>
          <w:b/>
          <w:bCs/>
          <w:sz w:val="22"/>
          <w:szCs w:val="22"/>
        </w:rPr>
        <w:t>Margan MM</w:t>
      </w:r>
      <w:r w:rsidRPr="00015C56">
        <w:rPr>
          <w:sz w:val="22"/>
          <w:szCs w:val="22"/>
        </w:rPr>
        <w:t xml:space="preserve">, Anghel M, Mocanu A, Laitin SMD, Margan R, Capraru ID, Tene AA, Gal-Nadasan EG, Cirnatu D, Chicin GN, Oancea C, Anghel A. Developing Prediction Models for COVID-19 Outcomes: A Valuable Tool for Resource-Limited Hospitals. Int J Gen Med. 2023 Jul 19;16:3053-3065. doi: 10.2147/IJGM.S419206. PMID: 37489130; PMCID: PMC10363379. </w:t>
      </w:r>
    </w:p>
    <w:p w14:paraId="2DC82603" w14:textId="4615FB5E" w:rsidR="00015C56" w:rsidRPr="00015C56" w:rsidRDefault="005A5761" w:rsidP="00015C56">
      <w:pPr>
        <w:pStyle w:val="ListParagraph"/>
        <w:tabs>
          <w:tab w:val="left" w:pos="709"/>
        </w:tabs>
        <w:jc w:val="both"/>
        <w:rPr>
          <w:i/>
          <w:iCs/>
          <w:sz w:val="22"/>
          <w:szCs w:val="22"/>
        </w:rPr>
      </w:pPr>
      <w:r w:rsidRPr="00015C56">
        <w:rPr>
          <w:i/>
          <w:iCs/>
          <w:sz w:val="22"/>
          <w:szCs w:val="22"/>
        </w:rPr>
        <w:t>autor corespondent, FI = 2.1 (2023)</w:t>
      </w:r>
    </w:p>
    <w:p w14:paraId="7F539F5F" w14:textId="77777777" w:rsidR="00015C56" w:rsidRPr="00015C56" w:rsidRDefault="00015C56" w:rsidP="00015C56">
      <w:pPr>
        <w:pStyle w:val="ListParagraph"/>
        <w:tabs>
          <w:tab w:val="left" w:pos="709"/>
        </w:tabs>
        <w:rPr>
          <w:sz w:val="22"/>
          <w:szCs w:val="22"/>
        </w:rPr>
      </w:pPr>
    </w:p>
    <w:p w14:paraId="4FA067E8" w14:textId="77777777" w:rsidR="00015C56" w:rsidRDefault="005A5761" w:rsidP="00015C56">
      <w:pPr>
        <w:pStyle w:val="ListParagraph"/>
        <w:numPr>
          <w:ilvl w:val="0"/>
          <w:numId w:val="5"/>
        </w:numPr>
        <w:tabs>
          <w:tab w:val="left" w:pos="709"/>
        </w:tabs>
        <w:rPr>
          <w:sz w:val="22"/>
          <w:szCs w:val="22"/>
        </w:rPr>
      </w:pPr>
      <w:r w:rsidRPr="005A5761">
        <w:rPr>
          <w:sz w:val="22"/>
          <w:szCs w:val="22"/>
        </w:rPr>
        <w:t xml:space="preserve">Popa ZL, </w:t>
      </w:r>
      <w:r w:rsidRPr="00015C56">
        <w:rPr>
          <w:b/>
          <w:bCs/>
          <w:sz w:val="22"/>
          <w:szCs w:val="22"/>
        </w:rPr>
        <w:t>Margan MM</w:t>
      </w:r>
      <w:r w:rsidRPr="005A5761">
        <w:rPr>
          <w:sz w:val="22"/>
          <w:szCs w:val="22"/>
        </w:rPr>
        <w:t xml:space="preserve">, Bernad E, Stelea L, Craina M, Ciuca IM, Bina AM. A Cross-Sectional Analysis of Paternal Intimacy Problems, Stress Levels, and Satisfaction from Families with Children Born with Mucoviscidosis. Int J Environ Res Public Health. 2022 Nov 16;19(22):15055. doi: 10.3390/ijerph192215055. PMID: 36429771; PMCID: PMC9690099. </w:t>
      </w:r>
    </w:p>
    <w:p w14:paraId="7C9F4278" w14:textId="54B21A1B" w:rsidR="005A5761" w:rsidRPr="00015C56" w:rsidRDefault="005A5761" w:rsidP="00015C56">
      <w:pPr>
        <w:pStyle w:val="ListParagraph"/>
        <w:tabs>
          <w:tab w:val="left" w:pos="709"/>
        </w:tabs>
        <w:rPr>
          <w:i/>
          <w:iCs/>
          <w:sz w:val="22"/>
          <w:szCs w:val="22"/>
        </w:rPr>
      </w:pPr>
      <w:r w:rsidRPr="00015C56">
        <w:rPr>
          <w:i/>
          <w:iCs/>
          <w:sz w:val="22"/>
          <w:szCs w:val="22"/>
        </w:rPr>
        <w:t>autor corespondent, FI = 4.614 (2021)</w:t>
      </w:r>
    </w:p>
    <w:p w14:paraId="22CE0568" w14:textId="77777777" w:rsidR="00015C56" w:rsidRDefault="00015C56" w:rsidP="00015C56">
      <w:pPr>
        <w:pStyle w:val="ListParagraph"/>
        <w:tabs>
          <w:tab w:val="left" w:pos="709"/>
        </w:tabs>
        <w:rPr>
          <w:sz w:val="22"/>
          <w:szCs w:val="22"/>
        </w:rPr>
      </w:pPr>
    </w:p>
    <w:p w14:paraId="36619AAB" w14:textId="77777777" w:rsidR="00015C56" w:rsidRDefault="005A5761" w:rsidP="00015C56">
      <w:pPr>
        <w:pStyle w:val="ListParagraph"/>
        <w:numPr>
          <w:ilvl w:val="0"/>
          <w:numId w:val="5"/>
        </w:numPr>
        <w:tabs>
          <w:tab w:val="left" w:pos="709"/>
        </w:tabs>
        <w:rPr>
          <w:sz w:val="22"/>
          <w:szCs w:val="22"/>
        </w:rPr>
      </w:pPr>
      <w:r w:rsidRPr="00015C56">
        <w:rPr>
          <w:sz w:val="22"/>
          <w:szCs w:val="22"/>
        </w:rPr>
        <w:t>Popa ZL, Margan MM, Petre I, Bernad E, Stelea L, Chiriac VD, Craina M, Ciuca IM, Bina AM. A Cross-Sectional Study of the Marital Attitudes of Pregnant Women at Risk for Cystic Fibrosis and Psychological Impact of Prenatal Screening. Int J Environ Res Public Health. 2022 Jul 17;19(14):8698. doi: 10.3390/ijerph19148698. PMID: 35886548; PMCID: PMC9317754.</w:t>
      </w:r>
    </w:p>
    <w:p w14:paraId="1FE9029D" w14:textId="554A32C1" w:rsidR="00015C56" w:rsidRPr="00015C56" w:rsidRDefault="005A5761" w:rsidP="00015C56">
      <w:pPr>
        <w:pStyle w:val="ListParagraph"/>
        <w:tabs>
          <w:tab w:val="left" w:pos="709"/>
        </w:tabs>
        <w:rPr>
          <w:i/>
          <w:iCs/>
          <w:sz w:val="22"/>
          <w:szCs w:val="22"/>
        </w:rPr>
      </w:pPr>
      <w:r w:rsidRPr="00015C56">
        <w:rPr>
          <w:i/>
          <w:iCs/>
          <w:sz w:val="22"/>
          <w:szCs w:val="22"/>
        </w:rPr>
        <w:t>autor corespondent, FI = 4.614 (2021)</w:t>
      </w:r>
    </w:p>
    <w:p w14:paraId="6ABF5258" w14:textId="77777777" w:rsidR="00015C56" w:rsidRDefault="00015C56" w:rsidP="00015C56">
      <w:pPr>
        <w:pStyle w:val="ListParagraph"/>
        <w:tabs>
          <w:tab w:val="left" w:pos="709"/>
        </w:tabs>
        <w:rPr>
          <w:sz w:val="22"/>
          <w:szCs w:val="22"/>
        </w:rPr>
      </w:pPr>
    </w:p>
    <w:p w14:paraId="2871791C" w14:textId="77777777" w:rsidR="00015C56" w:rsidRDefault="005A5761" w:rsidP="00015C56">
      <w:pPr>
        <w:pStyle w:val="ListParagraph"/>
        <w:numPr>
          <w:ilvl w:val="0"/>
          <w:numId w:val="5"/>
        </w:numPr>
        <w:tabs>
          <w:tab w:val="left" w:pos="709"/>
        </w:tabs>
        <w:rPr>
          <w:sz w:val="22"/>
          <w:szCs w:val="22"/>
        </w:rPr>
      </w:pPr>
      <w:r w:rsidRPr="00015C56">
        <w:rPr>
          <w:sz w:val="22"/>
          <w:szCs w:val="22"/>
        </w:rPr>
        <w:t xml:space="preserve">Margan R, </w:t>
      </w:r>
      <w:r w:rsidRPr="00015C56">
        <w:rPr>
          <w:b/>
          <w:bCs/>
          <w:sz w:val="22"/>
          <w:szCs w:val="22"/>
        </w:rPr>
        <w:t>Margan MM</w:t>
      </w:r>
      <w:r w:rsidRPr="00015C56">
        <w:rPr>
          <w:sz w:val="22"/>
          <w:szCs w:val="22"/>
        </w:rPr>
        <w:t xml:space="preserve">, Fira-Mladinescu C, Putnoky S, Tuta-Sas I, Bagiu R, Popa ZL, Bernad E, Ciuca IM, Bratosin F, Miloicov-Bacean OC, Vlaicu B, Dobrescu A. Impact of Stress and Financials on Romanian Infertile Women Accessing Assisted Reproductive Treatment. Int J Environ Res Public Health. 2022 Mar 10;19(6):3256. doi: 10.3390/ijerph19063256. PMID: 35328944; PMCID: PMC8948966. </w:t>
      </w:r>
    </w:p>
    <w:p w14:paraId="391BB8B0" w14:textId="0D9857EB" w:rsidR="005A5761" w:rsidRPr="00015C56" w:rsidRDefault="005A5761" w:rsidP="00015C56">
      <w:pPr>
        <w:pStyle w:val="ListParagraph"/>
        <w:tabs>
          <w:tab w:val="left" w:pos="709"/>
        </w:tabs>
        <w:rPr>
          <w:i/>
          <w:iCs/>
          <w:sz w:val="22"/>
          <w:szCs w:val="22"/>
        </w:rPr>
      </w:pPr>
      <w:r w:rsidRPr="00015C56">
        <w:rPr>
          <w:i/>
          <w:iCs/>
          <w:sz w:val="22"/>
          <w:szCs w:val="22"/>
        </w:rPr>
        <w:t>autor corespondent, FI = 4.614 (2021)</w:t>
      </w:r>
    </w:p>
    <w:p w14:paraId="3A96007E" w14:textId="77777777" w:rsidR="00015C56" w:rsidRPr="00015C56" w:rsidRDefault="00015C56" w:rsidP="00015C56">
      <w:pPr>
        <w:tabs>
          <w:tab w:val="left" w:pos="709"/>
        </w:tabs>
        <w:ind w:left="360"/>
        <w:rPr>
          <w:sz w:val="22"/>
          <w:szCs w:val="22"/>
        </w:rPr>
      </w:pPr>
    </w:p>
    <w:p w14:paraId="77891871" w14:textId="7599476D" w:rsidR="005A5761" w:rsidRDefault="005A5761" w:rsidP="00015C56">
      <w:pPr>
        <w:pStyle w:val="ListParagraph"/>
        <w:numPr>
          <w:ilvl w:val="0"/>
          <w:numId w:val="5"/>
        </w:numPr>
        <w:tabs>
          <w:tab w:val="left" w:pos="709"/>
        </w:tabs>
        <w:rPr>
          <w:sz w:val="22"/>
          <w:szCs w:val="22"/>
        </w:rPr>
      </w:pPr>
      <w:r w:rsidRPr="00015C56">
        <w:rPr>
          <w:b/>
          <w:bCs/>
          <w:sz w:val="22"/>
          <w:szCs w:val="22"/>
        </w:rPr>
        <w:t>Margan MM,</w:t>
      </w:r>
      <w:r w:rsidRPr="005A5761">
        <w:rPr>
          <w:sz w:val="22"/>
          <w:szCs w:val="22"/>
        </w:rPr>
        <w:t xml:space="preserve"> Cimpean AM, Ceausu AR, Raica M. Differential Expression of E-Cadherin and P-Cadherin in Breast Cancer Molecular Subtypes. Anticancer Res. 2020 Oct;40(10):5557-5566. doi: 10.21873/anticanres.14568. PMID: 32988879. </w:t>
      </w:r>
      <w:r w:rsidRPr="00015C56">
        <w:rPr>
          <w:i/>
          <w:iCs/>
          <w:sz w:val="22"/>
          <w:szCs w:val="22"/>
        </w:rPr>
        <w:t>prim-autor, FI = 2.480 (2020)</w:t>
      </w:r>
    </w:p>
    <w:p w14:paraId="4574BE65" w14:textId="77777777" w:rsidR="00015C56" w:rsidRPr="00015C56" w:rsidRDefault="00015C56" w:rsidP="00015C56">
      <w:pPr>
        <w:tabs>
          <w:tab w:val="left" w:pos="709"/>
        </w:tabs>
        <w:rPr>
          <w:sz w:val="22"/>
          <w:szCs w:val="22"/>
        </w:rPr>
      </w:pPr>
    </w:p>
    <w:p w14:paraId="74DE8076" w14:textId="77777777" w:rsidR="00015C56" w:rsidRDefault="005A5761" w:rsidP="00015C56">
      <w:pPr>
        <w:pStyle w:val="ListParagraph"/>
        <w:numPr>
          <w:ilvl w:val="0"/>
          <w:numId w:val="5"/>
        </w:numPr>
        <w:tabs>
          <w:tab w:val="left" w:pos="709"/>
        </w:tabs>
        <w:rPr>
          <w:sz w:val="22"/>
          <w:szCs w:val="22"/>
        </w:rPr>
      </w:pPr>
      <w:r w:rsidRPr="00015C56">
        <w:rPr>
          <w:b/>
          <w:bCs/>
          <w:sz w:val="22"/>
          <w:szCs w:val="22"/>
        </w:rPr>
        <w:t>Margan MM</w:t>
      </w:r>
      <w:r w:rsidRPr="005A5761">
        <w:rPr>
          <w:sz w:val="22"/>
          <w:szCs w:val="22"/>
        </w:rPr>
        <w:t xml:space="preserve">, Jitariu AA, Cimpean AM, Nica C, Raica M. Molecular Portrait of the Normal Human Breast Tissue and Its Influence on Breast Carcinogenesis. J Breast Cancer. 2016 Jun;19(2):99-111. doi: 10.4048/jbc.2016.19.2.99. Epub 2016 Jun 24. PMID: 27382385; PMCID: PMC4929267. </w:t>
      </w:r>
    </w:p>
    <w:p w14:paraId="63B4ABEE" w14:textId="11BD689B" w:rsidR="00156F3F" w:rsidRPr="00015C56" w:rsidRDefault="00015C56" w:rsidP="00015C56">
      <w:pPr>
        <w:tabs>
          <w:tab w:val="left" w:pos="709"/>
        </w:tabs>
        <w:rPr>
          <w:i/>
          <w:iCs/>
          <w:sz w:val="22"/>
          <w:szCs w:val="22"/>
        </w:rPr>
      </w:pPr>
      <w:r>
        <w:rPr>
          <w:sz w:val="22"/>
          <w:szCs w:val="22"/>
        </w:rPr>
        <w:tab/>
      </w:r>
      <w:r w:rsidRPr="00015C56">
        <w:rPr>
          <w:i/>
          <w:iCs/>
          <w:sz w:val="22"/>
          <w:szCs w:val="22"/>
        </w:rPr>
        <w:t>p</w:t>
      </w:r>
      <w:r w:rsidR="005A5761" w:rsidRPr="00015C56">
        <w:rPr>
          <w:i/>
          <w:iCs/>
          <w:sz w:val="22"/>
          <w:szCs w:val="22"/>
        </w:rPr>
        <w:t>rim-autor, FI = 2.204 (2016)</w:t>
      </w:r>
    </w:p>
    <w:p w14:paraId="0B6A210F" w14:textId="77777777" w:rsidR="00500563" w:rsidRDefault="00500563" w:rsidP="00F263BC">
      <w:pPr>
        <w:tabs>
          <w:tab w:val="left" w:pos="709"/>
        </w:tabs>
        <w:rPr>
          <w:b/>
          <w:bCs/>
          <w:sz w:val="22"/>
          <w:szCs w:val="22"/>
        </w:rPr>
      </w:pPr>
    </w:p>
    <w:p w14:paraId="14F962C4" w14:textId="77777777" w:rsidR="00500563" w:rsidRDefault="00500563" w:rsidP="005304CB">
      <w:pPr>
        <w:tabs>
          <w:tab w:val="left" w:pos="709"/>
        </w:tabs>
        <w:ind w:firstLine="720"/>
        <w:rPr>
          <w:b/>
          <w:bCs/>
          <w:sz w:val="22"/>
          <w:szCs w:val="22"/>
        </w:rPr>
      </w:pPr>
    </w:p>
    <w:bookmarkEnd w:id="0"/>
    <w:p w14:paraId="5FAC5000" w14:textId="0182E0DE" w:rsidR="00156F3F" w:rsidRPr="004B5655" w:rsidRDefault="00156F3F" w:rsidP="005304CB">
      <w:pPr>
        <w:tabs>
          <w:tab w:val="left" w:pos="709"/>
        </w:tabs>
        <w:ind w:firstLine="720"/>
        <w:rPr>
          <w:b/>
          <w:bCs/>
          <w:sz w:val="24"/>
          <w:szCs w:val="24"/>
        </w:rPr>
      </w:pPr>
      <w:r w:rsidRPr="004B5655">
        <w:rPr>
          <w:b/>
          <w:bCs/>
          <w:sz w:val="24"/>
          <w:szCs w:val="24"/>
        </w:rPr>
        <w:t>Co-autor:</w:t>
      </w:r>
    </w:p>
    <w:p w14:paraId="06C1F875" w14:textId="48E9B791" w:rsidR="00156F3F" w:rsidRDefault="00156F3F" w:rsidP="005304CB">
      <w:pPr>
        <w:tabs>
          <w:tab w:val="left" w:pos="709"/>
        </w:tabs>
        <w:ind w:firstLine="720"/>
        <w:rPr>
          <w:b/>
          <w:bCs/>
          <w:sz w:val="22"/>
          <w:szCs w:val="22"/>
        </w:rPr>
      </w:pPr>
    </w:p>
    <w:p w14:paraId="04EB7513" w14:textId="5F4754E1"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Borca CI, Alexandru A, </w:t>
      </w:r>
      <w:r w:rsidRPr="00500563">
        <w:rPr>
          <w:b/>
          <w:bCs/>
          <w:sz w:val="22"/>
          <w:szCs w:val="22"/>
        </w:rPr>
        <w:t>Margan MM</w:t>
      </w:r>
      <w:r w:rsidRPr="00500563">
        <w:rPr>
          <w:sz w:val="22"/>
          <w:szCs w:val="22"/>
        </w:rPr>
        <w:t>, Ivan CS, Cindrea AC, Fira-Mladinescu C, Negru M, Hutanu D, Vlad SV, Vlaicu B, David VL. Routine Biomarkers in Paediatric Appendicitis Stratification: Which Add Diagnostic Value? A Retrospective Cohort Study. Children (Basel). 2026 Mar 25;13(4):447. doi: 10.3390/children13040447. PMID: 42073025; PMCID: PMC13114727.</w:t>
      </w:r>
    </w:p>
    <w:p w14:paraId="57F71BC3" w14:textId="77777777" w:rsidR="00500563" w:rsidRPr="00500563" w:rsidRDefault="00500563" w:rsidP="00500563">
      <w:pPr>
        <w:tabs>
          <w:tab w:val="left" w:pos="709"/>
        </w:tabs>
        <w:ind w:left="709"/>
        <w:jc w:val="both"/>
        <w:rPr>
          <w:i/>
          <w:iCs/>
          <w:sz w:val="22"/>
          <w:szCs w:val="22"/>
        </w:rPr>
      </w:pPr>
      <w:r w:rsidRPr="00500563">
        <w:rPr>
          <w:i/>
          <w:iCs/>
          <w:sz w:val="22"/>
          <w:szCs w:val="22"/>
        </w:rPr>
        <w:t>FI = 2.1 (2024)</w:t>
      </w:r>
    </w:p>
    <w:p w14:paraId="37E86137" w14:textId="77777777" w:rsidR="00500563" w:rsidRPr="00500563" w:rsidRDefault="00500563" w:rsidP="00500563">
      <w:pPr>
        <w:tabs>
          <w:tab w:val="left" w:pos="709"/>
        </w:tabs>
        <w:ind w:left="709"/>
        <w:jc w:val="both"/>
        <w:rPr>
          <w:sz w:val="22"/>
          <w:szCs w:val="22"/>
        </w:rPr>
      </w:pPr>
    </w:p>
    <w:p w14:paraId="3DF0FB14" w14:textId="3249563B"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Mîțu DA, Cindrea AC, Borita AM, Marza AM, Fira-Mladinescu C, </w:t>
      </w:r>
      <w:r w:rsidRPr="00500563">
        <w:rPr>
          <w:b/>
          <w:bCs/>
          <w:sz w:val="22"/>
          <w:szCs w:val="22"/>
        </w:rPr>
        <w:t>Margan MM</w:t>
      </w:r>
      <w:r w:rsidRPr="00500563">
        <w:rPr>
          <w:sz w:val="22"/>
          <w:szCs w:val="22"/>
        </w:rPr>
        <w:t xml:space="preserve">, Herlo A, Petrica A, Rus GA, Lighezan DF, Zara F, Mederle OA. Predicting Mortality in Pulmonary Embolism: A Machine Learning Approach with External Validation </w:t>
      </w:r>
      <w:r w:rsidRPr="00500563">
        <w:rPr>
          <w:sz w:val="22"/>
          <w:szCs w:val="22"/>
        </w:rPr>
        <w:lastRenderedPageBreak/>
        <w:t>in COVID-19 Patients. Medicina (Kaunas). 2026 Feb 23;62(2):421. doi: 10.3390/medicina62020421. PMID: 41752819; PMCID: PMC12943754.</w:t>
      </w:r>
    </w:p>
    <w:p w14:paraId="60DD160A" w14:textId="77777777" w:rsidR="00500563" w:rsidRPr="00500563" w:rsidRDefault="00500563" w:rsidP="00500563">
      <w:pPr>
        <w:tabs>
          <w:tab w:val="left" w:pos="709"/>
        </w:tabs>
        <w:ind w:left="709"/>
        <w:jc w:val="both"/>
        <w:rPr>
          <w:i/>
          <w:iCs/>
          <w:sz w:val="22"/>
          <w:szCs w:val="22"/>
        </w:rPr>
      </w:pPr>
      <w:r w:rsidRPr="00500563">
        <w:rPr>
          <w:i/>
          <w:iCs/>
          <w:sz w:val="22"/>
          <w:szCs w:val="22"/>
        </w:rPr>
        <w:t>FI = 2.4 (2024)</w:t>
      </w:r>
    </w:p>
    <w:p w14:paraId="2CCE3C34" w14:textId="77777777" w:rsidR="00500563" w:rsidRPr="00500563" w:rsidRDefault="00500563" w:rsidP="00500563">
      <w:pPr>
        <w:tabs>
          <w:tab w:val="left" w:pos="709"/>
        </w:tabs>
        <w:ind w:left="709"/>
        <w:jc w:val="both"/>
        <w:rPr>
          <w:sz w:val="22"/>
          <w:szCs w:val="22"/>
        </w:rPr>
      </w:pPr>
    </w:p>
    <w:p w14:paraId="1CA36D6E" w14:textId="2F499DAF"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Halas RG, Berceanu Vaduva DM, Radulescu M, Bredicean AC, Mateescu DM, Toma AO, Cotet IG, Guse CE, Marginean A, </w:t>
      </w:r>
      <w:r w:rsidRPr="00500563">
        <w:rPr>
          <w:b/>
          <w:bCs/>
          <w:sz w:val="22"/>
          <w:szCs w:val="22"/>
        </w:rPr>
        <w:t>Margan MM</w:t>
      </w:r>
      <w:r w:rsidRPr="00500563">
        <w:rPr>
          <w:sz w:val="22"/>
          <w:szCs w:val="22"/>
        </w:rPr>
        <w:t>, Lazureanu VE. Long COVID Prevalence and Risk Factors: A Systematic Review and Meta-Analysis of Prospective Cohort Studies. Biomedicines. 2025 Nov 24;13(12):2859. doi: 10.3390/biomedicines13122859. PMID: 41462874; PMCID: PMC12730990.</w:t>
      </w:r>
    </w:p>
    <w:p w14:paraId="44A9C8BD" w14:textId="77777777" w:rsidR="00500563" w:rsidRPr="00500563" w:rsidRDefault="00500563" w:rsidP="00500563">
      <w:pPr>
        <w:tabs>
          <w:tab w:val="left" w:pos="709"/>
        </w:tabs>
        <w:ind w:left="709"/>
        <w:jc w:val="both"/>
        <w:rPr>
          <w:i/>
          <w:iCs/>
          <w:sz w:val="22"/>
          <w:szCs w:val="22"/>
        </w:rPr>
      </w:pPr>
      <w:r w:rsidRPr="00500563">
        <w:rPr>
          <w:i/>
          <w:iCs/>
          <w:sz w:val="22"/>
          <w:szCs w:val="22"/>
        </w:rPr>
        <w:t>FI = 3.9 (2024)</w:t>
      </w:r>
    </w:p>
    <w:p w14:paraId="014AC920" w14:textId="77777777" w:rsidR="00500563" w:rsidRPr="00500563" w:rsidRDefault="00500563" w:rsidP="00500563">
      <w:pPr>
        <w:tabs>
          <w:tab w:val="left" w:pos="709"/>
        </w:tabs>
        <w:ind w:left="709"/>
        <w:jc w:val="both"/>
        <w:rPr>
          <w:sz w:val="22"/>
          <w:szCs w:val="22"/>
        </w:rPr>
      </w:pPr>
    </w:p>
    <w:p w14:paraId="4086C1D8" w14:textId="6C0E5FD4"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Mateescu DM, Ilie AC, Cotet I, Guse C, Muresan CO, Pah AM, Badalica-Petrescu M, Iurciuc S, Craciun ML, Avram A, </w:t>
      </w:r>
      <w:r w:rsidRPr="00500563">
        <w:rPr>
          <w:b/>
          <w:bCs/>
          <w:sz w:val="22"/>
          <w:szCs w:val="22"/>
        </w:rPr>
        <w:t>Margan MM</w:t>
      </w:r>
      <w:r w:rsidRPr="00500563">
        <w:rPr>
          <w:sz w:val="22"/>
          <w:szCs w:val="22"/>
        </w:rPr>
        <w:t>, Enache A. Gut Microbiome Dysbiosis in COVID-19: A Systematic Review and Meta-Analysis of Diversity Indices, Taxa Alterations, and Mortality Risk. Microorganisms. 2025 Nov 11;13(11):2570. doi: 10.3390/microorganisms13112570. PMID: 41304256; PMCID: PMC12654655.</w:t>
      </w:r>
    </w:p>
    <w:p w14:paraId="0CC74461" w14:textId="77777777" w:rsidR="00500563" w:rsidRPr="00500563" w:rsidRDefault="00500563" w:rsidP="00500563">
      <w:pPr>
        <w:tabs>
          <w:tab w:val="left" w:pos="709"/>
        </w:tabs>
        <w:ind w:left="709"/>
        <w:jc w:val="both"/>
        <w:rPr>
          <w:i/>
          <w:iCs/>
          <w:sz w:val="22"/>
          <w:szCs w:val="22"/>
        </w:rPr>
      </w:pPr>
      <w:r w:rsidRPr="00500563">
        <w:rPr>
          <w:i/>
          <w:iCs/>
          <w:sz w:val="22"/>
          <w:szCs w:val="22"/>
        </w:rPr>
        <w:t>FI = 4.2 (2024)</w:t>
      </w:r>
    </w:p>
    <w:p w14:paraId="38CFECCB" w14:textId="77777777" w:rsidR="00500563" w:rsidRPr="00500563" w:rsidRDefault="00500563" w:rsidP="00500563">
      <w:pPr>
        <w:tabs>
          <w:tab w:val="left" w:pos="709"/>
        </w:tabs>
        <w:ind w:left="709"/>
        <w:jc w:val="both"/>
        <w:rPr>
          <w:sz w:val="22"/>
          <w:szCs w:val="22"/>
        </w:rPr>
      </w:pPr>
    </w:p>
    <w:p w14:paraId="5396E699" w14:textId="1FEA6084"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Luca RE, Del Vecchio A, Munteanu IR, </w:t>
      </w:r>
      <w:r w:rsidRPr="00500563">
        <w:rPr>
          <w:b/>
          <w:bCs/>
          <w:sz w:val="22"/>
          <w:szCs w:val="22"/>
        </w:rPr>
        <w:t>Margan MM</w:t>
      </w:r>
      <w:r w:rsidRPr="00500563">
        <w:rPr>
          <w:sz w:val="22"/>
          <w:szCs w:val="22"/>
        </w:rPr>
        <w:t>, Todea CD. Evaluation of the Effects of Photobiomodulation on Bone Density After Placing Dental Implants: A Pilot Study Using Cone Beam CT Analysis. Clin Pract. 2025 Mar 17;15(3):64. doi: 10.3390/clinpract15030064. PMID: 40136600; PMCID: PMC11941610.</w:t>
      </w:r>
    </w:p>
    <w:p w14:paraId="5F195F9C" w14:textId="77777777" w:rsidR="00500563" w:rsidRPr="00500563" w:rsidRDefault="00500563" w:rsidP="00500563">
      <w:pPr>
        <w:tabs>
          <w:tab w:val="left" w:pos="709"/>
        </w:tabs>
        <w:ind w:left="709"/>
        <w:jc w:val="both"/>
        <w:rPr>
          <w:i/>
          <w:iCs/>
          <w:sz w:val="22"/>
          <w:szCs w:val="22"/>
        </w:rPr>
      </w:pPr>
      <w:r w:rsidRPr="00500563">
        <w:rPr>
          <w:i/>
          <w:iCs/>
          <w:sz w:val="22"/>
          <w:szCs w:val="22"/>
        </w:rPr>
        <w:t>FI = 2.2 (2024)</w:t>
      </w:r>
    </w:p>
    <w:p w14:paraId="1E116305" w14:textId="77777777" w:rsidR="00500563" w:rsidRPr="00500563" w:rsidRDefault="00500563" w:rsidP="00500563">
      <w:pPr>
        <w:tabs>
          <w:tab w:val="left" w:pos="709"/>
        </w:tabs>
        <w:ind w:left="709"/>
        <w:jc w:val="both"/>
        <w:rPr>
          <w:sz w:val="22"/>
          <w:szCs w:val="22"/>
        </w:rPr>
      </w:pPr>
    </w:p>
    <w:p w14:paraId="6B75D051" w14:textId="3D5FAFC7"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Pirtea M, Bălulescu L, Pirtea L, Brasoveanu S, Secosan C, Balan L, Olaru F, Dabica A, </w:t>
      </w:r>
      <w:r w:rsidRPr="00500563">
        <w:rPr>
          <w:b/>
          <w:bCs/>
          <w:sz w:val="22"/>
          <w:szCs w:val="22"/>
        </w:rPr>
        <w:t>Margan MM</w:t>
      </w:r>
      <w:r w:rsidRPr="00500563">
        <w:rPr>
          <w:sz w:val="22"/>
          <w:szCs w:val="22"/>
        </w:rPr>
        <w:t>, Navolan D. The Effectiveness of Mesh-Less Pectopexy in the Treatment of Vaginal Apical Prolapse-A Prospective Study. Diagnostics (Basel). 2025 Feb 21;15(5):526. doi: 10.3390/diagnostics15050526. PMID: 40075774; PMCID: PMC11898700.</w:t>
      </w:r>
    </w:p>
    <w:p w14:paraId="21C59BCE" w14:textId="77777777" w:rsidR="00500563" w:rsidRPr="00500563" w:rsidRDefault="00500563" w:rsidP="00500563">
      <w:pPr>
        <w:tabs>
          <w:tab w:val="left" w:pos="709"/>
        </w:tabs>
        <w:ind w:left="709"/>
        <w:jc w:val="both"/>
        <w:rPr>
          <w:i/>
          <w:iCs/>
          <w:sz w:val="22"/>
          <w:szCs w:val="22"/>
        </w:rPr>
      </w:pPr>
      <w:r w:rsidRPr="00500563">
        <w:rPr>
          <w:i/>
          <w:iCs/>
          <w:sz w:val="22"/>
          <w:szCs w:val="22"/>
        </w:rPr>
        <w:t>FI = 3.3 (2024)</w:t>
      </w:r>
    </w:p>
    <w:p w14:paraId="5B055302" w14:textId="77777777" w:rsidR="00500563" w:rsidRPr="00500563" w:rsidRDefault="00500563" w:rsidP="00500563">
      <w:pPr>
        <w:tabs>
          <w:tab w:val="left" w:pos="709"/>
        </w:tabs>
        <w:ind w:left="709"/>
        <w:jc w:val="both"/>
        <w:rPr>
          <w:sz w:val="22"/>
          <w:szCs w:val="22"/>
        </w:rPr>
      </w:pPr>
    </w:p>
    <w:p w14:paraId="34F6E25D" w14:textId="3E6B2A92"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Alexandru A, Ivan CS, Tanasescu S, Oprisoni LA, Dragomir TL, Varga NI, Mateescu D, Diaconu M, </w:t>
      </w:r>
      <w:r w:rsidRPr="00500563">
        <w:rPr>
          <w:b/>
          <w:bCs/>
          <w:sz w:val="22"/>
          <w:szCs w:val="22"/>
        </w:rPr>
        <w:t>Margan MM</w:t>
      </w:r>
      <w:r w:rsidRPr="00500563">
        <w:rPr>
          <w:sz w:val="22"/>
          <w:szCs w:val="22"/>
        </w:rPr>
        <w:t>, Boeriu E. Are Pediatric Cancer Patients a Risk Group for Vitamin D Deficiency? A Systematic Review. Cancers (Basel). 2024 Dec 17;16(24):4201. doi: 10.3390/cancers16244201. PMID: 39766100; PMCID: PMC11674856.</w:t>
      </w:r>
    </w:p>
    <w:p w14:paraId="7E56C9EC" w14:textId="77777777" w:rsidR="00500563" w:rsidRPr="00500563" w:rsidRDefault="00500563" w:rsidP="00500563">
      <w:pPr>
        <w:tabs>
          <w:tab w:val="left" w:pos="709"/>
        </w:tabs>
        <w:ind w:left="709"/>
        <w:jc w:val="both"/>
        <w:rPr>
          <w:i/>
          <w:iCs/>
          <w:sz w:val="22"/>
          <w:szCs w:val="22"/>
        </w:rPr>
      </w:pPr>
      <w:r w:rsidRPr="00500563">
        <w:rPr>
          <w:i/>
          <w:iCs/>
          <w:sz w:val="22"/>
          <w:szCs w:val="22"/>
        </w:rPr>
        <w:t>FI = 4.4 (2024)</w:t>
      </w:r>
    </w:p>
    <w:p w14:paraId="197232DD" w14:textId="77777777" w:rsidR="00500563" w:rsidRPr="00500563" w:rsidRDefault="00500563" w:rsidP="00500563">
      <w:pPr>
        <w:tabs>
          <w:tab w:val="left" w:pos="709"/>
        </w:tabs>
        <w:ind w:left="709"/>
        <w:jc w:val="both"/>
        <w:rPr>
          <w:sz w:val="22"/>
          <w:szCs w:val="22"/>
        </w:rPr>
      </w:pPr>
    </w:p>
    <w:p w14:paraId="628D4F27" w14:textId="16BBC861"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Petrascu FM, Matei SC, </w:t>
      </w:r>
      <w:r w:rsidRPr="00500563">
        <w:rPr>
          <w:b/>
          <w:bCs/>
          <w:sz w:val="22"/>
          <w:szCs w:val="22"/>
        </w:rPr>
        <w:t>Margan MM</w:t>
      </w:r>
      <w:r w:rsidRPr="00500563">
        <w:rPr>
          <w:sz w:val="22"/>
          <w:szCs w:val="22"/>
        </w:rPr>
        <w:t>, Ungureanu AM, Olteanu GE, Murariu MS, Olariu S, Marian C. The Impact of Inflammatory Markers and Obesity in Chronic Venous Disease. Biomedicines. 2024 Nov 4;12(11):2524. doi: 10.3390/biomedicines12112524. PMID: 39595090; PMCID: PMC11592460.</w:t>
      </w:r>
    </w:p>
    <w:p w14:paraId="62228513" w14:textId="77777777" w:rsidR="00500563" w:rsidRPr="00500563" w:rsidRDefault="00500563" w:rsidP="00500563">
      <w:pPr>
        <w:tabs>
          <w:tab w:val="left" w:pos="709"/>
        </w:tabs>
        <w:ind w:left="709"/>
        <w:jc w:val="both"/>
        <w:rPr>
          <w:i/>
          <w:iCs/>
          <w:sz w:val="22"/>
          <w:szCs w:val="22"/>
        </w:rPr>
      </w:pPr>
      <w:r w:rsidRPr="00500563">
        <w:rPr>
          <w:i/>
          <w:iCs/>
          <w:sz w:val="22"/>
          <w:szCs w:val="22"/>
        </w:rPr>
        <w:t>FI = 3.9 (2024)</w:t>
      </w:r>
    </w:p>
    <w:p w14:paraId="52D583D6" w14:textId="77777777" w:rsidR="00500563" w:rsidRPr="00500563" w:rsidRDefault="00500563" w:rsidP="00500563">
      <w:pPr>
        <w:tabs>
          <w:tab w:val="left" w:pos="709"/>
        </w:tabs>
        <w:ind w:left="709"/>
        <w:jc w:val="both"/>
        <w:rPr>
          <w:sz w:val="22"/>
          <w:szCs w:val="22"/>
        </w:rPr>
      </w:pPr>
    </w:p>
    <w:p w14:paraId="6158180C" w14:textId="747BC490"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Gurgu A, Luca CT, Vacarescu C, Gaiță D, Crișan S, Faur-Grigori AA, Cozlac AR, Tudoran C, </w:t>
      </w:r>
      <w:r w:rsidRPr="00500563">
        <w:rPr>
          <w:b/>
          <w:bCs/>
          <w:sz w:val="22"/>
          <w:szCs w:val="22"/>
        </w:rPr>
        <w:t>Margan MM</w:t>
      </w:r>
      <w:r w:rsidRPr="00500563">
        <w:rPr>
          <w:sz w:val="22"/>
          <w:szCs w:val="22"/>
        </w:rPr>
        <w:t>, Cozma D. Heart Rate Recovery Index and Improved Diastolic Dyssynchrony in Fusion Pacing Cardiac Resynchronization Therapy. J Clin Med. 2024 Oct 24;13(21):6365. doi: 10.3390/jcm13216365. PMID: 39518510; PMCID: PMC11546669.</w:t>
      </w:r>
    </w:p>
    <w:p w14:paraId="0B9F5EA7" w14:textId="77777777" w:rsidR="00500563" w:rsidRPr="00500563" w:rsidRDefault="00500563" w:rsidP="00500563">
      <w:pPr>
        <w:tabs>
          <w:tab w:val="left" w:pos="709"/>
        </w:tabs>
        <w:ind w:left="709"/>
        <w:jc w:val="both"/>
        <w:rPr>
          <w:i/>
          <w:iCs/>
          <w:sz w:val="22"/>
          <w:szCs w:val="22"/>
        </w:rPr>
      </w:pPr>
      <w:r w:rsidRPr="00500563">
        <w:rPr>
          <w:i/>
          <w:iCs/>
          <w:sz w:val="22"/>
          <w:szCs w:val="22"/>
        </w:rPr>
        <w:t>FI = 2.9 (2024)</w:t>
      </w:r>
    </w:p>
    <w:p w14:paraId="682F3F25" w14:textId="77777777" w:rsidR="00500563" w:rsidRPr="00500563" w:rsidRDefault="00500563" w:rsidP="00500563">
      <w:pPr>
        <w:tabs>
          <w:tab w:val="left" w:pos="709"/>
        </w:tabs>
        <w:ind w:left="709"/>
        <w:jc w:val="both"/>
        <w:rPr>
          <w:sz w:val="22"/>
          <w:szCs w:val="22"/>
        </w:rPr>
      </w:pPr>
    </w:p>
    <w:p w14:paraId="7BFEDB6B" w14:textId="6E03BFD8"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Văcărescu C, Cozma D, Crișan S, Gaiță D, Anutoni DD, </w:t>
      </w:r>
      <w:r w:rsidRPr="00500563">
        <w:rPr>
          <w:b/>
          <w:bCs/>
          <w:sz w:val="22"/>
          <w:szCs w:val="22"/>
        </w:rPr>
        <w:t>Margan MM</w:t>
      </w:r>
      <w:r w:rsidRPr="00500563">
        <w:rPr>
          <w:sz w:val="22"/>
          <w:szCs w:val="22"/>
        </w:rPr>
        <w:t>, Faur-Grigori AA, Roteliuc R, Luca SA, Lazăr MA, Pătru O, Cirin L, Baneu P, Luca CT. Left Atrium Reverse Remodeling in Fusion CRT Pacing: Implications in Cardiac Resynchronization Response and Atrial Fibrillation Incidence. J Clin Med. 2024 Aug 15;13(16):4814. doi: 10.3390/jcm13164814. PMID: 39200955; PMCID: PMC11355325.</w:t>
      </w:r>
    </w:p>
    <w:p w14:paraId="7B34A542" w14:textId="77777777" w:rsidR="00500563" w:rsidRPr="00500563" w:rsidRDefault="00500563" w:rsidP="00500563">
      <w:pPr>
        <w:tabs>
          <w:tab w:val="left" w:pos="709"/>
        </w:tabs>
        <w:ind w:left="709"/>
        <w:jc w:val="both"/>
        <w:rPr>
          <w:i/>
          <w:iCs/>
          <w:sz w:val="22"/>
          <w:szCs w:val="22"/>
        </w:rPr>
      </w:pPr>
      <w:r w:rsidRPr="00500563">
        <w:rPr>
          <w:i/>
          <w:iCs/>
          <w:sz w:val="22"/>
          <w:szCs w:val="22"/>
        </w:rPr>
        <w:t>FI = 2.9 (2024)</w:t>
      </w:r>
    </w:p>
    <w:p w14:paraId="7C58140C" w14:textId="77777777" w:rsidR="00500563" w:rsidRPr="00500563" w:rsidRDefault="00500563" w:rsidP="00500563">
      <w:pPr>
        <w:tabs>
          <w:tab w:val="left" w:pos="709"/>
        </w:tabs>
        <w:ind w:left="709"/>
        <w:jc w:val="both"/>
        <w:rPr>
          <w:sz w:val="22"/>
          <w:szCs w:val="22"/>
        </w:rPr>
      </w:pPr>
    </w:p>
    <w:p w14:paraId="2DB4CBE4" w14:textId="0D40EC6D"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Balulescu L, Brasoveanu S, Pirtea M, Grigoras D, Secoșan C, Olaru F, Erdelean D, </w:t>
      </w:r>
      <w:r w:rsidRPr="00500563">
        <w:rPr>
          <w:b/>
          <w:bCs/>
          <w:sz w:val="22"/>
          <w:szCs w:val="22"/>
        </w:rPr>
        <w:t>Margan MM</w:t>
      </w:r>
      <w:r w:rsidRPr="00500563">
        <w:rPr>
          <w:sz w:val="22"/>
          <w:szCs w:val="22"/>
        </w:rPr>
        <w:t>, Alexandru A, Ivan CS, Pirtea L. The Impact of Laparoscopic Myomectomy on Pregnancy Outcomes: A Systematic Review. J Pers Med. 2024 Mar 25;14(4):340. doi: 10.3390/jpm14040340. PMID: 38672967; PMCID: PMC11051497.</w:t>
      </w:r>
    </w:p>
    <w:p w14:paraId="0BFEA77F" w14:textId="77777777" w:rsidR="00500563" w:rsidRPr="00500563" w:rsidRDefault="00500563" w:rsidP="00500563">
      <w:pPr>
        <w:tabs>
          <w:tab w:val="left" w:pos="709"/>
        </w:tabs>
        <w:ind w:left="709"/>
        <w:jc w:val="both"/>
        <w:rPr>
          <w:i/>
          <w:iCs/>
          <w:sz w:val="22"/>
          <w:szCs w:val="22"/>
        </w:rPr>
      </w:pPr>
      <w:r w:rsidRPr="00500563">
        <w:rPr>
          <w:i/>
          <w:iCs/>
          <w:sz w:val="22"/>
          <w:szCs w:val="22"/>
        </w:rPr>
        <w:t>FI = 3.0 (2023)</w:t>
      </w:r>
    </w:p>
    <w:p w14:paraId="5BD4B772" w14:textId="77777777" w:rsidR="00500563" w:rsidRPr="00500563" w:rsidRDefault="00500563" w:rsidP="00500563">
      <w:pPr>
        <w:tabs>
          <w:tab w:val="left" w:pos="709"/>
        </w:tabs>
        <w:ind w:left="709"/>
        <w:jc w:val="both"/>
        <w:rPr>
          <w:sz w:val="22"/>
          <w:szCs w:val="22"/>
        </w:rPr>
      </w:pPr>
    </w:p>
    <w:p w14:paraId="436C796B" w14:textId="4965D64A"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Brasoveanu S, Balulescu L, Grigoraș D, Erdelean D, Olaru F, Bardan R, Balint O, </w:t>
      </w:r>
      <w:r w:rsidRPr="00500563">
        <w:rPr>
          <w:b/>
          <w:bCs/>
          <w:sz w:val="22"/>
          <w:szCs w:val="22"/>
        </w:rPr>
        <w:t>Margan MM</w:t>
      </w:r>
      <w:r w:rsidRPr="00500563">
        <w:rPr>
          <w:sz w:val="22"/>
          <w:szCs w:val="22"/>
        </w:rPr>
        <w:t>, Alexandru A, Cristiana-Smaranda I, Pirtea L. Evaluating Patient Preferences and Clinical Outcomes for Modified Laparoscopic Burch Colposuspension and Transobturator Tape Procedures in Stress Urinary Incontinence Treatment. Life (Basel). 2024 Mar 14;14(3):380. doi: 10.3390/life14030380. PMID: 38541705; PMCID: PMC10971534.</w:t>
      </w:r>
    </w:p>
    <w:p w14:paraId="337AE63F" w14:textId="77777777" w:rsidR="00500563" w:rsidRPr="00500563" w:rsidRDefault="00500563" w:rsidP="00500563">
      <w:pPr>
        <w:tabs>
          <w:tab w:val="left" w:pos="709"/>
        </w:tabs>
        <w:ind w:left="709"/>
        <w:jc w:val="both"/>
        <w:rPr>
          <w:i/>
          <w:iCs/>
          <w:sz w:val="22"/>
          <w:szCs w:val="22"/>
        </w:rPr>
      </w:pPr>
      <w:r w:rsidRPr="00500563">
        <w:rPr>
          <w:i/>
          <w:iCs/>
          <w:sz w:val="22"/>
          <w:szCs w:val="22"/>
        </w:rPr>
        <w:t>FI = 3.4 (2024)</w:t>
      </w:r>
    </w:p>
    <w:p w14:paraId="3899E4C8" w14:textId="77777777" w:rsidR="00500563" w:rsidRPr="00500563" w:rsidRDefault="00500563" w:rsidP="00500563">
      <w:pPr>
        <w:tabs>
          <w:tab w:val="left" w:pos="709"/>
        </w:tabs>
        <w:ind w:left="709"/>
        <w:jc w:val="both"/>
        <w:rPr>
          <w:sz w:val="22"/>
          <w:szCs w:val="22"/>
        </w:rPr>
      </w:pPr>
    </w:p>
    <w:p w14:paraId="0CDFD9B4" w14:textId="04F759E4"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Brasoveanu S, Ilina R, Balulescu L, Pirtea M, Secosan C, Grigoraș D, Olaru F, Erdelean D, Balint O, </w:t>
      </w:r>
      <w:r w:rsidRPr="00500563">
        <w:rPr>
          <w:b/>
          <w:bCs/>
          <w:sz w:val="22"/>
          <w:szCs w:val="22"/>
        </w:rPr>
        <w:t>Margan MM</w:t>
      </w:r>
      <w:r w:rsidRPr="00500563">
        <w:rPr>
          <w:sz w:val="22"/>
          <w:szCs w:val="22"/>
        </w:rPr>
        <w:t xml:space="preserve">, Ivan CS, Pirtea L. Evaluating Patient Preferences and Clinical Outcomes in Stress Urinary Incontinence Treatment: A Short-Term </w:t>
      </w:r>
      <w:r w:rsidRPr="00500563">
        <w:rPr>
          <w:sz w:val="22"/>
          <w:szCs w:val="22"/>
        </w:rPr>
        <w:lastRenderedPageBreak/>
        <w:t>Follow-Up Study of the Transobturator Tape Procedure and Pubourethral Ligament Plication (a Minimally Invasive Technique). J Pers Med. 2023 Dec 26;14(1):34. doi: 10.3390/jpm14010034. PMID: 38248735; PMCID: PMC10817340.</w:t>
      </w:r>
    </w:p>
    <w:p w14:paraId="02AF8791" w14:textId="77777777" w:rsidR="00500563" w:rsidRPr="00500563" w:rsidRDefault="00500563" w:rsidP="00500563">
      <w:pPr>
        <w:tabs>
          <w:tab w:val="left" w:pos="709"/>
        </w:tabs>
        <w:ind w:left="709"/>
        <w:jc w:val="both"/>
        <w:rPr>
          <w:i/>
          <w:iCs/>
          <w:sz w:val="22"/>
          <w:szCs w:val="22"/>
        </w:rPr>
      </w:pPr>
      <w:r w:rsidRPr="00500563">
        <w:rPr>
          <w:i/>
          <w:iCs/>
          <w:sz w:val="22"/>
          <w:szCs w:val="22"/>
        </w:rPr>
        <w:t>FI = 3.0 (2023)</w:t>
      </w:r>
    </w:p>
    <w:p w14:paraId="4B383DFB" w14:textId="77777777" w:rsidR="00500563" w:rsidRPr="00500563" w:rsidRDefault="00500563" w:rsidP="00500563">
      <w:pPr>
        <w:tabs>
          <w:tab w:val="left" w:pos="709"/>
        </w:tabs>
        <w:ind w:left="709"/>
        <w:jc w:val="both"/>
        <w:rPr>
          <w:sz w:val="22"/>
          <w:szCs w:val="22"/>
        </w:rPr>
      </w:pPr>
    </w:p>
    <w:p w14:paraId="22F0697E" w14:textId="08446308"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Balulescu L, Brasoveanu S, Pirtea M, Balint O, Ilian A, Grigoras D, Olaru F, </w:t>
      </w:r>
      <w:r w:rsidRPr="00500563">
        <w:rPr>
          <w:b/>
          <w:bCs/>
          <w:sz w:val="22"/>
          <w:szCs w:val="22"/>
        </w:rPr>
        <w:t>Margan MM</w:t>
      </w:r>
      <w:r w:rsidRPr="00500563">
        <w:rPr>
          <w:sz w:val="22"/>
          <w:szCs w:val="22"/>
        </w:rPr>
        <w:t>, Alexandru A, Pirtea L. The Efficiency of a Uterine Isthmus Tourniquet in Minimizing Blood Loss during a Myomectomy-A Prospective Study. Medicina (Kaunas). 2023 Nov 10;59(11):1979. doi: 10.3390/medicina59111979. PMID: 38004028; PMCID: PMC10672779.</w:t>
      </w:r>
    </w:p>
    <w:p w14:paraId="7C0BD9DE" w14:textId="77777777" w:rsidR="00500563" w:rsidRPr="00500563" w:rsidRDefault="00500563" w:rsidP="00500563">
      <w:pPr>
        <w:tabs>
          <w:tab w:val="left" w:pos="709"/>
        </w:tabs>
        <w:ind w:left="709"/>
        <w:jc w:val="both"/>
        <w:rPr>
          <w:i/>
          <w:iCs/>
          <w:sz w:val="22"/>
          <w:szCs w:val="22"/>
        </w:rPr>
      </w:pPr>
      <w:r w:rsidRPr="00500563">
        <w:rPr>
          <w:i/>
          <w:iCs/>
          <w:sz w:val="22"/>
          <w:szCs w:val="22"/>
        </w:rPr>
        <w:t>FI = 2.4 (2023)</w:t>
      </w:r>
    </w:p>
    <w:p w14:paraId="1D17C8DE" w14:textId="34819D0E" w:rsidR="00500563" w:rsidRPr="00500563" w:rsidRDefault="00500563" w:rsidP="00500563">
      <w:pPr>
        <w:tabs>
          <w:tab w:val="left" w:pos="709"/>
        </w:tabs>
        <w:ind w:left="709"/>
        <w:jc w:val="both"/>
        <w:rPr>
          <w:i/>
          <w:iCs/>
          <w:sz w:val="22"/>
          <w:szCs w:val="22"/>
        </w:rPr>
      </w:pPr>
      <w:r w:rsidRPr="00500563">
        <w:rPr>
          <w:i/>
          <w:iCs/>
          <w:sz w:val="22"/>
          <w:szCs w:val="22"/>
        </w:rPr>
        <w:t xml:space="preserve"> </w:t>
      </w:r>
    </w:p>
    <w:p w14:paraId="6DB21B59" w14:textId="14F583EA"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Brasoveanu S, Ilina R, Balulescu L, Pirtea M, Secosan C, Grigoraș D, Chiriac D, Bardan R, </w:t>
      </w:r>
      <w:r w:rsidRPr="00500563">
        <w:rPr>
          <w:b/>
          <w:bCs/>
          <w:sz w:val="22"/>
          <w:szCs w:val="22"/>
        </w:rPr>
        <w:t>Margan MM</w:t>
      </w:r>
      <w:r w:rsidRPr="00500563">
        <w:rPr>
          <w:sz w:val="22"/>
          <w:szCs w:val="22"/>
        </w:rPr>
        <w:t>, Alexandru A, Pirtea L. Laparoscopic Pectopexy versus Vaginal Sacrospinous Ligament Fixation in the Treatment of Apical Prolapse. Life (Basel). 2023 Sep 23;13(10):1951. doi: 10.3390/life13101951. PMID: 37895333; PMCID: PMC10608133.</w:t>
      </w:r>
    </w:p>
    <w:p w14:paraId="64D00F5B" w14:textId="77777777" w:rsidR="00500563" w:rsidRPr="00500563" w:rsidRDefault="00500563" w:rsidP="00500563">
      <w:pPr>
        <w:tabs>
          <w:tab w:val="left" w:pos="709"/>
        </w:tabs>
        <w:ind w:left="709"/>
        <w:jc w:val="both"/>
        <w:rPr>
          <w:i/>
          <w:iCs/>
          <w:sz w:val="22"/>
          <w:szCs w:val="22"/>
        </w:rPr>
      </w:pPr>
      <w:r w:rsidRPr="00500563">
        <w:rPr>
          <w:i/>
          <w:iCs/>
          <w:sz w:val="22"/>
          <w:szCs w:val="22"/>
        </w:rPr>
        <w:t>FI = 3.2 (2023)</w:t>
      </w:r>
    </w:p>
    <w:p w14:paraId="42B9F050" w14:textId="77777777" w:rsidR="00500563" w:rsidRPr="00500563" w:rsidRDefault="00500563" w:rsidP="00500563">
      <w:pPr>
        <w:tabs>
          <w:tab w:val="left" w:pos="709"/>
        </w:tabs>
        <w:ind w:left="709"/>
        <w:jc w:val="both"/>
        <w:rPr>
          <w:sz w:val="22"/>
          <w:szCs w:val="22"/>
        </w:rPr>
      </w:pPr>
    </w:p>
    <w:p w14:paraId="1CE9F0CD" w14:textId="5CF09974"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Popescu IM, Baditoiu LM, Reddy SR, Nalla A, Popovici ED, </w:t>
      </w:r>
      <w:r w:rsidRPr="00500563">
        <w:rPr>
          <w:b/>
          <w:bCs/>
          <w:sz w:val="22"/>
          <w:szCs w:val="22"/>
        </w:rPr>
        <w:t>Margan MM</w:t>
      </w:r>
      <w:r w:rsidRPr="00500563">
        <w:rPr>
          <w:sz w:val="22"/>
          <w:szCs w:val="22"/>
        </w:rPr>
        <w:t>, Anghel M, Laitin SMD, Toma AO, Herlo A, Fericean RM, Baghina N, Anghel A. Environmental Factors Influencing the Dynamics and Evolution of COVID-19: A Systematic Review on the Study of Short-Term Ozone Exposure. Healthcare (Basel). 2023 Oct 1;11(19):2670. doi: 10.3390/healthcare11192670. PMID: 37830707; PMCID: PMC10572520.</w:t>
      </w:r>
    </w:p>
    <w:p w14:paraId="55C79AAC" w14:textId="77777777" w:rsidR="00500563" w:rsidRPr="00500563" w:rsidRDefault="00500563" w:rsidP="00500563">
      <w:pPr>
        <w:tabs>
          <w:tab w:val="left" w:pos="709"/>
        </w:tabs>
        <w:ind w:left="709"/>
        <w:jc w:val="both"/>
        <w:rPr>
          <w:i/>
          <w:iCs/>
          <w:sz w:val="22"/>
          <w:szCs w:val="22"/>
        </w:rPr>
      </w:pPr>
      <w:r w:rsidRPr="00500563">
        <w:rPr>
          <w:i/>
          <w:iCs/>
          <w:sz w:val="22"/>
          <w:szCs w:val="22"/>
        </w:rPr>
        <w:t>FI = 2.4 (2023)</w:t>
      </w:r>
    </w:p>
    <w:p w14:paraId="2E34C449" w14:textId="77777777" w:rsidR="00500563" w:rsidRPr="00500563" w:rsidRDefault="00500563" w:rsidP="00500563">
      <w:pPr>
        <w:tabs>
          <w:tab w:val="left" w:pos="709"/>
        </w:tabs>
        <w:ind w:left="709"/>
        <w:jc w:val="both"/>
        <w:rPr>
          <w:sz w:val="22"/>
          <w:szCs w:val="22"/>
        </w:rPr>
      </w:pPr>
    </w:p>
    <w:p w14:paraId="6585AD25" w14:textId="67816B9B"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Barb AC, Fenesan MP, Pirtea M, </w:t>
      </w:r>
      <w:r w:rsidRPr="00500563">
        <w:rPr>
          <w:b/>
          <w:bCs/>
          <w:sz w:val="22"/>
          <w:szCs w:val="22"/>
        </w:rPr>
        <w:t>Margan MM</w:t>
      </w:r>
      <w:r w:rsidRPr="00500563">
        <w:rPr>
          <w:sz w:val="22"/>
          <w:szCs w:val="22"/>
        </w:rPr>
        <w:t>, Tomescu L, Ceban E, Cimpean AM, Melnic E. Reassessing Breast Cancer-Associated Fibroblasts (CAFs) Interactions with Other Stromal Components and Clinico-Pathologic Parameters by Using Immunohistochemistry and Digital Image Analysis (DIA). Cancers (Basel). 2023 Jul 27;15(15):3823. doi: 10.3390/cancers15153823. PMID: 37568639; PMCID: PMC10417678.</w:t>
      </w:r>
    </w:p>
    <w:p w14:paraId="54505D86" w14:textId="77777777" w:rsidR="00500563" w:rsidRPr="00500563" w:rsidRDefault="00500563" w:rsidP="00500563">
      <w:pPr>
        <w:tabs>
          <w:tab w:val="left" w:pos="709"/>
        </w:tabs>
        <w:ind w:left="709"/>
        <w:jc w:val="both"/>
        <w:rPr>
          <w:i/>
          <w:iCs/>
          <w:sz w:val="22"/>
          <w:szCs w:val="22"/>
        </w:rPr>
      </w:pPr>
      <w:r w:rsidRPr="00500563">
        <w:rPr>
          <w:i/>
          <w:iCs/>
          <w:sz w:val="22"/>
          <w:szCs w:val="22"/>
        </w:rPr>
        <w:t>FI = 4.5 (2023)</w:t>
      </w:r>
    </w:p>
    <w:p w14:paraId="2DAD19CE" w14:textId="77777777" w:rsidR="00500563" w:rsidRPr="00500563" w:rsidRDefault="00500563" w:rsidP="00500563">
      <w:pPr>
        <w:tabs>
          <w:tab w:val="left" w:pos="709"/>
        </w:tabs>
        <w:ind w:left="709"/>
        <w:jc w:val="both"/>
        <w:rPr>
          <w:sz w:val="22"/>
          <w:szCs w:val="22"/>
        </w:rPr>
      </w:pPr>
    </w:p>
    <w:p w14:paraId="2A20CBE7" w14:textId="49CF2EF0"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Barb AC, Pasca Fenesan M, Pirtea M, </w:t>
      </w:r>
      <w:r w:rsidRPr="00500563">
        <w:rPr>
          <w:b/>
          <w:bCs/>
          <w:sz w:val="22"/>
          <w:szCs w:val="22"/>
        </w:rPr>
        <w:t>Margan MM</w:t>
      </w:r>
      <w:r w:rsidRPr="00500563">
        <w:rPr>
          <w:sz w:val="22"/>
          <w:szCs w:val="22"/>
        </w:rPr>
        <w:t>, Tomescu L, Melnic E, Cimpean AM. Tertiary Lymphoid Structures (TLSs) and Stromal Blood Vessels Have Significant and Heterogeneous Impact on Recurrence, Lymphovascular and Perineural Invasion amongst Breast Cancer Molecular Subtypes. Cells. 2023 Apr 17;12(8):1176. doi: 10.3390/cells12081176. PMID: 37190085; PMCID: PMC10136904.</w:t>
      </w:r>
    </w:p>
    <w:p w14:paraId="473B17D0" w14:textId="77777777" w:rsidR="00500563" w:rsidRPr="00500563" w:rsidRDefault="00500563" w:rsidP="00500563">
      <w:pPr>
        <w:tabs>
          <w:tab w:val="left" w:pos="709"/>
        </w:tabs>
        <w:ind w:left="709"/>
        <w:jc w:val="both"/>
        <w:rPr>
          <w:i/>
          <w:iCs/>
          <w:sz w:val="22"/>
          <w:szCs w:val="22"/>
        </w:rPr>
      </w:pPr>
      <w:r w:rsidRPr="00500563">
        <w:rPr>
          <w:i/>
          <w:iCs/>
          <w:sz w:val="22"/>
          <w:szCs w:val="22"/>
        </w:rPr>
        <w:t>FI = 5.1 (2023)</w:t>
      </w:r>
    </w:p>
    <w:p w14:paraId="5D370712" w14:textId="77777777" w:rsidR="00500563" w:rsidRPr="00500563" w:rsidRDefault="00500563" w:rsidP="00500563">
      <w:pPr>
        <w:tabs>
          <w:tab w:val="left" w:pos="709"/>
        </w:tabs>
        <w:ind w:left="709"/>
        <w:jc w:val="both"/>
        <w:rPr>
          <w:sz w:val="22"/>
          <w:szCs w:val="22"/>
        </w:rPr>
      </w:pPr>
    </w:p>
    <w:p w14:paraId="410D578F" w14:textId="17A8FBA5"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Gal-Nădășan EG, Popescu IM, Bădițoiu LM, Gal-Nădășan N, Cioca F, Popovici ED, Dinu AR, Horhat FG, </w:t>
      </w:r>
      <w:r w:rsidRPr="00500563">
        <w:rPr>
          <w:b/>
          <w:bCs/>
          <w:sz w:val="22"/>
          <w:szCs w:val="22"/>
        </w:rPr>
        <w:t>Margan MM</w:t>
      </w:r>
      <w:r w:rsidRPr="00500563">
        <w:rPr>
          <w:sz w:val="22"/>
          <w:szCs w:val="22"/>
        </w:rPr>
        <w:t>, Vulcănescu DD, Anghel A, Marian C, Căpraru ID. Healthcare Workers' Vulnerability to SARS-CoV-2 in Western Romania: A Study on Incidence and Risk Factors for Non-Vaccination and Reinfection. Int J Gen Med. 2023 Nov 28;16:5621-5632. doi: 10.2147/IJGM.S442098. PMID: 38045906; PMCID: PMC10693272.</w:t>
      </w:r>
    </w:p>
    <w:p w14:paraId="37E4F05A" w14:textId="77777777" w:rsidR="00500563" w:rsidRPr="00500563" w:rsidRDefault="00500563" w:rsidP="00500563">
      <w:pPr>
        <w:tabs>
          <w:tab w:val="left" w:pos="709"/>
        </w:tabs>
        <w:ind w:left="709"/>
        <w:jc w:val="both"/>
        <w:rPr>
          <w:i/>
          <w:iCs/>
          <w:sz w:val="22"/>
          <w:szCs w:val="22"/>
        </w:rPr>
      </w:pPr>
      <w:r w:rsidRPr="00500563">
        <w:rPr>
          <w:i/>
          <w:iCs/>
          <w:sz w:val="22"/>
          <w:szCs w:val="22"/>
        </w:rPr>
        <w:t>FI = 2.1 (2023)</w:t>
      </w:r>
    </w:p>
    <w:p w14:paraId="4F8E9ED7" w14:textId="77777777" w:rsidR="00500563" w:rsidRPr="00500563" w:rsidRDefault="00500563" w:rsidP="00500563">
      <w:pPr>
        <w:tabs>
          <w:tab w:val="left" w:pos="709"/>
        </w:tabs>
        <w:ind w:left="709"/>
        <w:jc w:val="both"/>
        <w:rPr>
          <w:sz w:val="22"/>
          <w:szCs w:val="22"/>
        </w:rPr>
      </w:pPr>
    </w:p>
    <w:p w14:paraId="64E579A5" w14:textId="6E8B5A91"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Citu IM, Citu C, </w:t>
      </w:r>
      <w:r w:rsidRPr="00B1674D">
        <w:rPr>
          <w:b/>
          <w:bCs/>
          <w:sz w:val="22"/>
          <w:szCs w:val="22"/>
        </w:rPr>
        <w:t>Margan MM</w:t>
      </w:r>
      <w:r w:rsidRPr="00500563">
        <w:rPr>
          <w:sz w:val="22"/>
          <w:szCs w:val="22"/>
        </w:rPr>
        <w:t>, Craina M, Neamtu R, Gorun OM, Burlea B, Bratosin F, Rosca O, Grigoras ML, Motoc A, Malita D, Neagoe O, Gorun F. Calcium, Magnesium, and Zinc Supplementation during Pregnancy: The Additive Value of Micronutrients on Maternal Immune Response after SARS-CoV-2 Infection. Nutrients. 2022 Mar 30;14(7):1445. doi: 10.3390/nu14071445. PMID: 35406057; PMCID: PMC9003126.</w:t>
      </w:r>
    </w:p>
    <w:p w14:paraId="52789DAF" w14:textId="77777777" w:rsidR="00500563" w:rsidRPr="00500563" w:rsidRDefault="00500563" w:rsidP="00500563">
      <w:pPr>
        <w:tabs>
          <w:tab w:val="left" w:pos="709"/>
        </w:tabs>
        <w:ind w:left="709"/>
        <w:jc w:val="both"/>
        <w:rPr>
          <w:i/>
          <w:iCs/>
          <w:sz w:val="22"/>
          <w:szCs w:val="22"/>
        </w:rPr>
      </w:pPr>
      <w:r w:rsidRPr="00500563">
        <w:rPr>
          <w:i/>
          <w:iCs/>
          <w:sz w:val="22"/>
          <w:szCs w:val="22"/>
        </w:rPr>
        <w:t>FI = 6.706 (2021)</w:t>
      </w:r>
    </w:p>
    <w:p w14:paraId="535B38D4" w14:textId="77777777" w:rsidR="00500563" w:rsidRPr="00500563" w:rsidRDefault="00500563" w:rsidP="00500563">
      <w:pPr>
        <w:tabs>
          <w:tab w:val="left" w:pos="709"/>
        </w:tabs>
        <w:ind w:left="709"/>
        <w:jc w:val="both"/>
        <w:rPr>
          <w:sz w:val="22"/>
          <w:szCs w:val="22"/>
        </w:rPr>
      </w:pPr>
    </w:p>
    <w:p w14:paraId="78462E3E" w14:textId="1EBD71CF"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Citu IM, Citu C, Gorun F, Motoc A, Gorun OM, Burlea B, Bratosin F, Tudorache E, </w:t>
      </w:r>
      <w:r w:rsidRPr="00B1674D">
        <w:rPr>
          <w:b/>
          <w:bCs/>
          <w:sz w:val="22"/>
          <w:szCs w:val="22"/>
        </w:rPr>
        <w:t>Margan MM</w:t>
      </w:r>
      <w:r w:rsidRPr="00500563">
        <w:rPr>
          <w:sz w:val="22"/>
          <w:szCs w:val="22"/>
        </w:rPr>
        <w:t>, Hosin S, Malita D. Determinants of COVID-19 Vaccination Hesitancy among Romanian Pregnant Women. Vaccines (Basel). 2022 Feb 10;10(2):275. doi: 10.3390/vaccines10020275. PMID: 35214732; PMCID: PMC8874778.</w:t>
      </w:r>
    </w:p>
    <w:p w14:paraId="37690167" w14:textId="77777777" w:rsidR="00500563" w:rsidRPr="00B1674D" w:rsidRDefault="00500563" w:rsidP="00500563">
      <w:pPr>
        <w:tabs>
          <w:tab w:val="left" w:pos="709"/>
        </w:tabs>
        <w:ind w:left="709"/>
        <w:jc w:val="both"/>
        <w:rPr>
          <w:i/>
          <w:iCs/>
          <w:sz w:val="22"/>
          <w:szCs w:val="22"/>
        </w:rPr>
      </w:pPr>
      <w:r w:rsidRPr="00B1674D">
        <w:rPr>
          <w:i/>
          <w:iCs/>
          <w:sz w:val="22"/>
          <w:szCs w:val="22"/>
        </w:rPr>
        <w:t>FI = 7.8 (2022)</w:t>
      </w:r>
    </w:p>
    <w:p w14:paraId="4672538A" w14:textId="77777777" w:rsidR="00500563" w:rsidRPr="00500563" w:rsidRDefault="00500563" w:rsidP="00500563">
      <w:pPr>
        <w:tabs>
          <w:tab w:val="left" w:pos="709"/>
        </w:tabs>
        <w:ind w:left="709"/>
        <w:jc w:val="both"/>
        <w:rPr>
          <w:sz w:val="22"/>
          <w:szCs w:val="22"/>
        </w:rPr>
      </w:pPr>
    </w:p>
    <w:p w14:paraId="52679014" w14:textId="42DD4DE3"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Tirnea L, Bratosin F, Vidican I, Cerbu B, Turaiche M, Timircan M, </w:t>
      </w:r>
      <w:r w:rsidRPr="00B1674D">
        <w:rPr>
          <w:b/>
          <w:bCs/>
          <w:sz w:val="22"/>
          <w:szCs w:val="22"/>
        </w:rPr>
        <w:t>Margan MM</w:t>
      </w:r>
      <w:r w:rsidRPr="00500563">
        <w:rPr>
          <w:sz w:val="22"/>
          <w:szCs w:val="22"/>
        </w:rPr>
        <w:t>, Marincu I. The Efficacy of Convalescent Plasma Use in Critically Ill COVID-19 Patients. Medicina (Kaunas). 2021 Mar 11;57(3):257. doi: 10.3390/medicina57030257. PMID: 33799535; PMCID: PMC7998120.</w:t>
      </w:r>
    </w:p>
    <w:p w14:paraId="6A0F29ED" w14:textId="77777777" w:rsidR="00500563" w:rsidRPr="00B1674D" w:rsidRDefault="00500563" w:rsidP="00500563">
      <w:pPr>
        <w:tabs>
          <w:tab w:val="left" w:pos="709"/>
        </w:tabs>
        <w:ind w:left="709"/>
        <w:jc w:val="both"/>
        <w:rPr>
          <w:i/>
          <w:iCs/>
          <w:sz w:val="22"/>
          <w:szCs w:val="22"/>
        </w:rPr>
      </w:pPr>
      <w:r w:rsidRPr="00B1674D">
        <w:rPr>
          <w:i/>
          <w:iCs/>
          <w:sz w:val="22"/>
          <w:szCs w:val="22"/>
        </w:rPr>
        <w:t>FI = 2.948 (2021)</w:t>
      </w:r>
    </w:p>
    <w:p w14:paraId="043D96BC" w14:textId="77777777" w:rsidR="00500563" w:rsidRPr="00500563" w:rsidRDefault="00500563" w:rsidP="00500563">
      <w:pPr>
        <w:tabs>
          <w:tab w:val="left" w:pos="709"/>
        </w:tabs>
        <w:ind w:left="709"/>
        <w:jc w:val="both"/>
        <w:rPr>
          <w:sz w:val="22"/>
          <w:szCs w:val="22"/>
        </w:rPr>
      </w:pPr>
    </w:p>
    <w:p w14:paraId="62C8610E" w14:textId="770E3AB6"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Margan R, Popa ZL, </w:t>
      </w:r>
      <w:r w:rsidRPr="00B1674D">
        <w:rPr>
          <w:b/>
          <w:bCs/>
          <w:sz w:val="22"/>
          <w:szCs w:val="22"/>
        </w:rPr>
        <w:t>Margan MM</w:t>
      </w:r>
      <w:r w:rsidRPr="00500563">
        <w:rPr>
          <w:sz w:val="22"/>
          <w:szCs w:val="22"/>
        </w:rPr>
        <w:t>, Bratosin F, Moza A, Tudor A, et al. Socio-economical, legal and ethical issues raised by infertility and assisted reproductive techniques in Romania. Rev Cercet Interv Soc. 2020 Sep;70:214-227. doi:10.33788/rcis.70.13.</w:t>
      </w:r>
    </w:p>
    <w:p w14:paraId="3C404EDF" w14:textId="77777777" w:rsidR="00500563" w:rsidRPr="00B1674D" w:rsidRDefault="00500563" w:rsidP="00500563">
      <w:pPr>
        <w:tabs>
          <w:tab w:val="left" w:pos="709"/>
        </w:tabs>
        <w:ind w:left="709"/>
        <w:jc w:val="both"/>
        <w:rPr>
          <w:i/>
          <w:iCs/>
          <w:sz w:val="22"/>
          <w:szCs w:val="22"/>
        </w:rPr>
      </w:pPr>
      <w:r w:rsidRPr="00B1674D">
        <w:rPr>
          <w:i/>
          <w:iCs/>
          <w:sz w:val="22"/>
          <w:szCs w:val="22"/>
        </w:rPr>
        <w:t>FI = 0.31 (2020)</w:t>
      </w:r>
    </w:p>
    <w:p w14:paraId="5E6FE114" w14:textId="77777777" w:rsidR="00500563" w:rsidRPr="00500563" w:rsidRDefault="00500563" w:rsidP="00500563">
      <w:pPr>
        <w:tabs>
          <w:tab w:val="left" w:pos="709"/>
        </w:tabs>
        <w:ind w:left="709"/>
        <w:jc w:val="both"/>
        <w:rPr>
          <w:sz w:val="22"/>
          <w:szCs w:val="22"/>
        </w:rPr>
      </w:pPr>
    </w:p>
    <w:p w14:paraId="0A1E935D" w14:textId="67694A31"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lastRenderedPageBreak/>
        <w:t xml:space="preserve">Scholl S, Popovic M, de la Rochefordiere A, Girard E, Dureau S, Mandic A, Koprivsek K, Samet N, Craina M, </w:t>
      </w:r>
      <w:r w:rsidRPr="00B1674D">
        <w:rPr>
          <w:b/>
          <w:bCs/>
          <w:sz w:val="22"/>
          <w:szCs w:val="22"/>
        </w:rPr>
        <w:t>Margan M</w:t>
      </w:r>
      <w:r w:rsidRPr="00500563">
        <w:rPr>
          <w:sz w:val="22"/>
          <w:szCs w:val="22"/>
        </w:rPr>
        <w:t>, Samuels S, Zijlmans H, Kenter G, Hillemanns P, Dema S, Dema A, Malenkovic G, Djuran B, Floquet A, Garbay D, Guyon F, Colombo PE, Fabbro M, Kerr C, Ngo C, Lecuru F, Campo ERD, Coutant C, Marchal F, Mesgouez-Nebout N, Fourchotte V, Feron JG, Morice P, Deutsch E, Wimberger P, Classe JM, Gleeson N, von der Leyen H, Minsat M, Dubot C, Gestraud P, Kereszt A, Nagy I, Balint B, Berns E, Jordanova E, Saint-Jorre N, Savignoni A, Servant N, Hupe P, de Koning L, Fumoleau P, Rouzier R, Kamal M. Clinical and genetic landscape of treatment naive cervical cancer: Alterations in PIK3CA and in epigenetic modulators associated with sub-optimal outcome. EBioMedicine. 2019 May;43:253-260. doi: 10.1016/j.ebiom.2019.03.069. Epub 2019 Apr 2. Erratum in: EBioMedicine. 2020 Jul;57:102875. doi: 10.1016/j.ebiom.2020.102875. PMID: 30952619; PMCID: PMC6562019.</w:t>
      </w:r>
    </w:p>
    <w:p w14:paraId="5207FBCD" w14:textId="77777777" w:rsidR="00500563" w:rsidRPr="00B1674D" w:rsidRDefault="00500563" w:rsidP="00500563">
      <w:pPr>
        <w:tabs>
          <w:tab w:val="left" w:pos="709"/>
        </w:tabs>
        <w:ind w:left="709"/>
        <w:jc w:val="both"/>
        <w:rPr>
          <w:i/>
          <w:iCs/>
          <w:sz w:val="22"/>
          <w:szCs w:val="22"/>
        </w:rPr>
      </w:pPr>
      <w:r w:rsidRPr="00B1674D">
        <w:rPr>
          <w:i/>
          <w:iCs/>
          <w:sz w:val="22"/>
          <w:szCs w:val="22"/>
        </w:rPr>
        <w:t>FI = 5.736 (2019)</w:t>
      </w:r>
    </w:p>
    <w:p w14:paraId="2DF38787" w14:textId="77777777" w:rsidR="00500563" w:rsidRPr="00500563" w:rsidRDefault="00500563" w:rsidP="00500563">
      <w:pPr>
        <w:tabs>
          <w:tab w:val="left" w:pos="709"/>
        </w:tabs>
        <w:ind w:left="709"/>
        <w:jc w:val="both"/>
        <w:rPr>
          <w:sz w:val="22"/>
          <w:szCs w:val="22"/>
        </w:rPr>
      </w:pPr>
    </w:p>
    <w:p w14:paraId="1753B6F9" w14:textId="3CEAC56A"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Pirtea L, Secosan C, </w:t>
      </w:r>
      <w:r w:rsidRPr="00B1674D">
        <w:rPr>
          <w:b/>
          <w:bCs/>
          <w:sz w:val="22"/>
          <w:szCs w:val="22"/>
        </w:rPr>
        <w:t>Margan M</w:t>
      </w:r>
      <w:r w:rsidRPr="00500563">
        <w:rPr>
          <w:sz w:val="22"/>
          <w:szCs w:val="22"/>
        </w:rPr>
        <w:t>, Moleriu L, Balint O, Grigoras D, Sas I, Horhat F, Jianu A, Ilina R. p16/Ki-67 dual staining has a better accuracy than human papillomavirus (HPV) testing in women with abnormal cytology under 30 years old. Bosn J Basic Med Sci. 2019 Nov 8;19(4):336-341. doi: 10.17305/bjbms.2018.3560. PMID: 29924960; PMCID: PMC6868483.</w:t>
      </w:r>
    </w:p>
    <w:p w14:paraId="019F3D96" w14:textId="77777777" w:rsidR="00500563" w:rsidRPr="00B1674D" w:rsidRDefault="00500563" w:rsidP="00500563">
      <w:pPr>
        <w:tabs>
          <w:tab w:val="left" w:pos="709"/>
        </w:tabs>
        <w:ind w:left="709"/>
        <w:jc w:val="both"/>
        <w:rPr>
          <w:i/>
          <w:iCs/>
          <w:sz w:val="22"/>
          <w:szCs w:val="22"/>
        </w:rPr>
      </w:pPr>
      <w:r w:rsidRPr="00B1674D">
        <w:rPr>
          <w:i/>
          <w:iCs/>
          <w:sz w:val="22"/>
          <w:szCs w:val="22"/>
        </w:rPr>
        <w:t>FI = 2.050 (2019)</w:t>
      </w:r>
    </w:p>
    <w:p w14:paraId="018ED40F" w14:textId="77777777" w:rsidR="00500563" w:rsidRPr="00500563" w:rsidRDefault="00500563" w:rsidP="00500563">
      <w:pPr>
        <w:tabs>
          <w:tab w:val="left" w:pos="709"/>
        </w:tabs>
        <w:ind w:left="709"/>
        <w:jc w:val="both"/>
        <w:rPr>
          <w:sz w:val="22"/>
          <w:szCs w:val="22"/>
        </w:rPr>
      </w:pPr>
    </w:p>
    <w:p w14:paraId="550A4FC6" w14:textId="636A958D"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Moleriu LC, Sas I, RaŢiu AC, </w:t>
      </w:r>
      <w:r w:rsidRPr="00B1674D">
        <w:rPr>
          <w:b/>
          <w:bCs/>
          <w:sz w:val="22"/>
          <w:szCs w:val="22"/>
        </w:rPr>
        <w:t>Margan MM</w:t>
      </w:r>
      <w:r w:rsidRPr="00500563">
        <w:rPr>
          <w:sz w:val="22"/>
          <w:szCs w:val="22"/>
        </w:rPr>
        <w:t>, Secoşan CA, Ilina RŞ, Horhat FG, Stana LG, Grigoraş D, Pirtea LC. HPV genotyping and p16÷Ki-67 dual staining in the detection of high-grade cervical lesion in patients with LSIL on Pap smear. Rom J Morphol Embryol. 2017;58(2):433-437. PMID: 28730227.</w:t>
      </w:r>
    </w:p>
    <w:p w14:paraId="07A34630" w14:textId="77777777" w:rsidR="00500563" w:rsidRPr="00B1674D" w:rsidRDefault="00500563" w:rsidP="00500563">
      <w:pPr>
        <w:tabs>
          <w:tab w:val="left" w:pos="709"/>
        </w:tabs>
        <w:ind w:left="709"/>
        <w:jc w:val="both"/>
        <w:rPr>
          <w:i/>
          <w:iCs/>
          <w:sz w:val="22"/>
          <w:szCs w:val="22"/>
        </w:rPr>
      </w:pPr>
      <w:r w:rsidRPr="00B1674D">
        <w:rPr>
          <w:i/>
          <w:iCs/>
          <w:sz w:val="22"/>
          <w:szCs w:val="22"/>
        </w:rPr>
        <w:t>FI = 0.912 (2017)</w:t>
      </w:r>
    </w:p>
    <w:p w14:paraId="03A57AD1" w14:textId="77777777" w:rsidR="00500563" w:rsidRPr="00500563" w:rsidRDefault="00500563" w:rsidP="00500563">
      <w:pPr>
        <w:tabs>
          <w:tab w:val="left" w:pos="709"/>
        </w:tabs>
        <w:ind w:left="709"/>
        <w:jc w:val="both"/>
        <w:rPr>
          <w:sz w:val="22"/>
          <w:szCs w:val="22"/>
        </w:rPr>
      </w:pPr>
    </w:p>
    <w:p w14:paraId="1DC8438E" w14:textId="646E55F7"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Stoian D, Pantea S, </w:t>
      </w:r>
      <w:r w:rsidRPr="00B1674D">
        <w:rPr>
          <w:b/>
          <w:bCs/>
          <w:sz w:val="22"/>
          <w:szCs w:val="22"/>
        </w:rPr>
        <w:t>Margan M</w:t>
      </w:r>
      <w:r w:rsidRPr="00500563">
        <w:rPr>
          <w:sz w:val="22"/>
          <w:szCs w:val="22"/>
        </w:rPr>
        <w:t>, Timar B, Borcan F, Craina M, Craciunescu M. Individualized Follow-up of Pregnant Women with Asymptomatic Autoimmune Thyroid Disease. Int J Mol Sci. 2016 Jan 12;17(1):88. doi: 10.3390/ijms17010088. PMID: 26771604; PMCID: PMC4730331.</w:t>
      </w:r>
    </w:p>
    <w:p w14:paraId="26D46731" w14:textId="77777777" w:rsidR="00500563" w:rsidRPr="00B1674D" w:rsidRDefault="00500563" w:rsidP="00500563">
      <w:pPr>
        <w:tabs>
          <w:tab w:val="left" w:pos="709"/>
        </w:tabs>
        <w:ind w:left="709"/>
        <w:jc w:val="both"/>
        <w:rPr>
          <w:i/>
          <w:iCs/>
          <w:sz w:val="22"/>
          <w:szCs w:val="22"/>
        </w:rPr>
      </w:pPr>
      <w:r w:rsidRPr="00B1674D">
        <w:rPr>
          <w:i/>
          <w:iCs/>
          <w:sz w:val="22"/>
          <w:szCs w:val="22"/>
        </w:rPr>
        <w:t>FI = 3.226 (2016)</w:t>
      </w:r>
    </w:p>
    <w:p w14:paraId="3A5CA32E" w14:textId="77777777" w:rsidR="00500563" w:rsidRPr="00500563" w:rsidRDefault="00500563" w:rsidP="00500563">
      <w:pPr>
        <w:tabs>
          <w:tab w:val="left" w:pos="709"/>
        </w:tabs>
        <w:ind w:left="709"/>
        <w:jc w:val="both"/>
        <w:rPr>
          <w:sz w:val="22"/>
          <w:szCs w:val="22"/>
        </w:rPr>
      </w:pPr>
    </w:p>
    <w:p w14:paraId="3D879D04" w14:textId="44BE0AAC" w:rsidR="00500563" w:rsidRPr="00500563" w:rsidRDefault="00500563" w:rsidP="00500563">
      <w:pPr>
        <w:pStyle w:val="ListParagraph"/>
        <w:numPr>
          <w:ilvl w:val="0"/>
          <w:numId w:val="5"/>
        </w:numPr>
        <w:tabs>
          <w:tab w:val="left" w:pos="709"/>
        </w:tabs>
        <w:jc w:val="both"/>
        <w:rPr>
          <w:sz w:val="22"/>
          <w:szCs w:val="22"/>
        </w:rPr>
      </w:pPr>
      <w:r w:rsidRPr="00500563">
        <w:rPr>
          <w:sz w:val="22"/>
          <w:szCs w:val="22"/>
        </w:rPr>
        <w:t xml:space="preserve">Fulga V, Rudico L, Balica AR, Cimpean AM, Saptefrati L, </w:t>
      </w:r>
      <w:r w:rsidRPr="00500563">
        <w:rPr>
          <w:b/>
          <w:bCs/>
          <w:sz w:val="22"/>
          <w:szCs w:val="22"/>
        </w:rPr>
        <w:t>Margan MM</w:t>
      </w:r>
      <w:r w:rsidRPr="00500563">
        <w:rPr>
          <w:sz w:val="22"/>
          <w:szCs w:val="22"/>
        </w:rPr>
        <w:t>, Raica M. Differential expression of e-cadherin in primary breast cancer and corresponding lymph node metastases. Anticancer Res. 2015 Feb;35(2):759-65. PMID: 25667455.</w:t>
      </w:r>
    </w:p>
    <w:p w14:paraId="4280FB0C" w14:textId="169F709B" w:rsidR="00E17C34" w:rsidRDefault="00500563" w:rsidP="00500563">
      <w:pPr>
        <w:tabs>
          <w:tab w:val="left" w:pos="709"/>
        </w:tabs>
        <w:ind w:left="709"/>
        <w:jc w:val="both"/>
        <w:rPr>
          <w:i/>
          <w:iCs/>
          <w:sz w:val="22"/>
          <w:szCs w:val="22"/>
        </w:rPr>
      </w:pPr>
      <w:r w:rsidRPr="00500563">
        <w:rPr>
          <w:i/>
          <w:iCs/>
          <w:sz w:val="22"/>
          <w:szCs w:val="22"/>
        </w:rPr>
        <w:t>FI = 1.895 (2015)</w:t>
      </w:r>
    </w:p>
    <w:p w14:paraId="1D7BFD3E" w14:textId="77777777" w:rsidR="004B5655" w:rsidRDefault="004B5655" w:rsidP="00500563">
      <w:pPr>
        <w:tabs>
          <w:tab w:val="left" w:pos="709"/>
        </w:tabs>
        <w:ind w:left="709"/>
        <w:jc w:val="both"/>
        <w:rPr>
          <w:i/>
          <w:iCs/>
          <w:sz w:val="22"/>
          <w:szCs w:val="22"/>
        </w:rPr>
      </w:pPr>
    </w:p>
    <w:p w14:paraId="4D456C53" w14:textId="77777777" w:rsidR="004B5655" w:rsidRDefault="004B5655" w:rsidP="004B5655">
      <w:pPr>
        <w:tabs>
          <w:tab w:val="left" w:pos="709"/>
        </w:tabs>
        <w:ind w:firstLine="720"/>
        <w:rPr>
          <w:b/>
          <w:bCs/>
          <w:sz w:val="24"/>
          <w:szCs w:val="24"/>
        </w:rPr>
      </w:pPr>
    </w:p>
    <w:p w14:paraId="446FC7BE" w14:textId="45C90EB1" w:rsidR="004B5655" w:rsidRPr="001B15CD" w:rsidRDefault="004B5655" w:rsidP="004B5655">
      <w:pPr>
        <w:tabs>
          <w:tab w:val="left" w:pos="709"/>
        </w:tabs>
        <w:ind w:firstLine="720"/>
        <w:rPr>
          <w:b/>
          <w:bCs/>
          <w:sz w:val="24"/>
          <w:szCs w:val="24"/>
        </w:rPr>
      </w:pPr>
      <w:r>
        <w:rPr>
          <w:b/>
          <w:bCs/>
          <w:sz w:val="24"/>
          <w:szCs w:val="24"/>
        </w:rPr>
        <w:t>2</w:t>
      </w:r>
      <w:r w:rsidRPr="001B15CD">
        <w:rPr>
          <w:b/>
          <w:bCs/>
          <w:sz w:val="24"/>
          <w:szCs w:val="24"/>
        </w:rPr>
        <w:t>) Articole în reviste indexate BDI:</w:t>
      </w:r>
    </w:p>
    <w:p w14:paraId="0F4E9F11" w14:textId="77777777" w:rsidR="004B5655" w:rsidRPr="001B15CD" w:rsidRDefault="004B5655" w:rsidP="004B5655">
      <w:pPr>
        <w:tabs>
          <w:tab w:val="left" w:pos="709"/>
        </w:tabs>
        <w:ind w:firstLine="720"/>
        <w:rPr>
          <w:b/>
          <w:bCs/>
          <w:sz w:val="24"/>
          <w:szCs w:val="24"/>
        </w:rPr>
      </w:pPr>
    </w:p>
    <w:p w14:paraId="5638F6E3" w14:textId="77777777" w:rsidR="004B5655" w:rsidRPr="004B5655" w:rsidRDefault="004B5655" w:rsidP="004B5655">
      <w:pPr>
        <w:tabs>
          <w:tab w:val="left" w:pos="709"/>
        </w:tabs>
        <w:ind w:firstLine="720"/>
        <w:rPr>
          <w:b/>
          <w:bCs/>
          <w:sz w:val="24"/>
          <w:szCs w:val="24"/>
        </w:rPr>
      </w:pPr>
      <w:r w:rsidRPr="004B5655">
        <w:rPr>
          <w:b/>
          <w:bCs/>
          <w:sz w:val="24"/>
          <w:szCs w:val="24"/>
        </w:rPr>
        <w:t>Autor principal:</w:t>
      </w:r>
    </w:p>
    <w:p w14:paraId="626446A4" w14:textId="77777777" w:rsidR="004B5655" w:rsidRPr="001B15CD" w:rsidRDefault="004B5655" w:rsidP="004B5655">
      <w:pPr>
        <w:tabs>
          <w:tab w:val="left" w:pos="709"/>
        </w:tabs>
        <w:ind w:firstLine="720"/>
        <w:jc w:val="both"/>
        <w:rPr>
          <w:rFonts w:ascii="Arial" w:hAnsi="Arial" w:cs="Arial"/>
          <w:b/>
          <w:bCs/>
          <w:sz w:val="22"/>
          <w:szCs w:val="22"/>
        </w:rPr>
      </w:pPr>
    </w:p>
    <w:p w14:paraId="3BF6FC29" w14:textId="77777777" w:rsidR="004B5655" w:rsidRPr="00204CD7" w:rsidRDefault="004B5655" w:rsidP="004B5655">
      <w:pPr>
        <w:pStyle w:val="ListParagraph"/>
        <w:numPr>
          <w:ilvl w:val="0"/>
          <w:numId w:val="5"/>
        </w:numPr>
        <w:tabs>
          <w:tab w:val="left" w:pos="709"/>
        </w:tabs>
        <w:jc w:val="both"/>
        <w:rPr>
          <w:rFonts w:cs="Arial"/>
          <w:i/>
          <w:iCs/>
          <w:sz w:val="22"/>
          <w:szCs w:val="22"/>
        </w:rPr>
      </w:pPr>
      <w:r w:rsidRPr="00A9094D">
        <w:rPr>
          <w:rFonts w:cs="Arial"/>
          <w:b/>
          <w:bCs/>
          <w:sz w:val="22"/>
          <w:szCs w:val="22"/>
        </w:rPr>
        <w:t>Margan Mădălin-Marius</w:t>
      </w:r>
      <w:r>
        <w:rPr>
          <w:rFonts w:cs="Arial"/>
          <w:sz w:val="22"/>
          <w:szCs w:val="22"/>
        </w:rPr>
        <w:t>.</w:t>
      </w:r>
      <w:r w:rsidRPr="00A9094D">
        <w:rPr>
          <w:rFonts w:cs="Arial"/>
          <w:sz w:val="22"/>
          <w:szCs w:val="22"/>
        </w:rPr>
        <w:t xml:space="preserve"> Molecular markers in breast cancer and their clinical significance. Fiziologia (Physiology), 2015, VOL. 25, No.3 (87), p. 29 – 35, ISSN 1223-2076 Printed version, e-ISSN 2247-2061, ISSN-L 1223-2076, </w:t>
      </w:r>
    </w:p>
    <w:p w14:paraId="0D349108" w14:textId="77777777" w:rsidR="004B5655" w:rsidRPr="00A9094D" w:rsidRDefault="004B5655" w:rsidP="004B5655">
      <w:pPr>
        <w:pStyle w:val="ListParagraph"/>
        <w:numPr>
          <w:ilvl w:val="0"/>
          <w:numId w:val="14"/>
        </w:numPr>
        <w:tabs>
          <w:tab w:val="left" w:pos="709"/>
        </w:tabs>
        <w:jc w:val="both"/>
        <w:rPr>
          <w:rFonts w:cs="Arial"/>
          <w:i/>
          <w:iCs/>
          <w:sz w:val="22"/>
          <w:szCs w:val="22"/>
        </w:rPr>
      </w:pPr>
      <w:r w:rsidRPr="00A9094D">
        <w:rPr>
          <w:rFonts w:cs="Arial"/>
          <w:i/>
          <w:iCs/>
          <w:sz w:val="22"/>
          <w:szCs w:val="22"/>
        </w:rPr>
        <w:t>Baz</w:t>
      </w:r>
      <w:r w:rsidRPr="00A9094D">
        <w:rPr>
          <w:rFonts w:ascii="Arial" w:hAnsi="Arial" w:cs="Arial"/>
          <w:i/>
          <w:iCs/>
          <w:sz w:val="22"/>
          <w:szCs w:val="22"/>
        </w:rPr>
        <w:t>ă</w:t>
      </w:r>
      <w:r w:rsidRPr="00A9094D">
        <w:rPr>
          <w:rFonts w:cs="Arial"/>
          <w:i/>
          <w:iCs/>
          <w:sz w:val="22"/>
          <w:szCs w:val="22"/>
        </w:rPr>
        <w:t xml:space="preserve"> de date: EBSCO Information Services</w:t>
      </w:r>
    </w:p>
    <w:p w14:paraId="34AC951B" w14:textId="77777777" w:rsidR="004B5655" w:rsidRPr="00A9094D" w:rsidRDefault="004B5655" w:rsidP="004B5655">
      <w:pPr>
        <w:pStyle w:val="ListParagraph"/>
        <w:numPr>
          <w:ilvl w:val="0"/>
          <w:numId w:val="14"/>
        </w:numPr>
        <w:tabs>
          <w:tab w:val="left" w:pos="709"/>
        </w:tabs>
        <w:jc w:val="both"/>
        <w:rPr>
          <w:rFonts w:cs="Arial"/>
          <w:i/>
          <w:iCs/>
          <w:sz w:val="22"/>
          <w:szCs w:val="22"/>
        </w:rPr>
      </w:pPr>
      <w:r w:rsidRPr="00A9094D">
        <w:rPr>
          <w:rFonts w:cs="Arial"/>
          <w:i/>
          <w:iCs/>
          <w:sz w:val="22"/>
          <w:szCs w:val="22"/>
        </w:rPr>
        <w:t>link baz</w:t>
      </w:r>
      <w:r w:rsidRPr="00A9094D">
        <w:rPr>
          <w:rFonts w:ascii="Arial" w:hAnsi="Arial" w:cs="Arial"/>
          <w:i/>
          <w:iCs/>
          <w:sz w:val="22"/>
          <w:szCs w:val="22"/>
        </w:rPr>
        <w:t>ă</w:t>
      </w:r>
      <w:r w:rsidRPr="00A9094D">
        <w:rPr>
          <w:rFonts w:cs="Arial"/>
          <w:i/>
          <w:iCs/>
          <w:sz w:val="22"/>
          <w:szCs w:val="22"/>
        </w:rPr>
        <w:t xml:space="preserve"> de date: http://www.ebscohost.com/titleLists/a9h-journals.pdf </w:t>
      </w:r>
    </w:p>
    <w:p w14:paraId="5BE1054C" w14:textId="77777777" w:rsidR="004B5655" w:rsidRDefault="004B5655" w:rsidP="004B5655">
      <w:pPr>
        <w:pStyle w:val="ListParagraph"/>
        <w:numPr>
          <w:ilvl w:val="0"/>
          <w:numId w:val="14"/>
        </w:numPr>
        <w:tabs>
          <w:tab w:val="left" w:pos="709"/>
        </w:tabs>
        <w:jc w:val="both"/>
        <w:rPr>
          <w:rFonts w:cs="Arial"/>
          <w:i/>
          <w:iCs/>
          <w:sz w:val="22"/>
          <w:szCs w:val="22"/>
        </w:rPr>
      </w:pPr>
      <w:r w:rsidRPr="00A9094D">
        <w:rPr>
          <w:rFonts w:cs="Arial"/>
          <w:i/>
          <w:iCs/>
          <w:sz w:val="22"/>
          <w:szCs w:val="22"/>
        </w:rPr>
        <w:t>link articol: http://revista_fiziologia.umft.ro/archives/fiziologia2015_3.pdf</w:t>
      </w:r>
    </w:p>
    <w:p w14:paraId="6295224D" w14:textId="77777777" w:rsidR="004B5655" w:rsidRDefault="004B5655" w:rsidP="004B5655">
      <w:pPr>
        <w:tabs>
          <w:tab w:val="left" w:pos="709"/>
        </w:tabs>
        <w:jc w:val="both"/>
        <w:rPr>
          <w:rFonts w:cs="Arial"/>
          <w:i/>
          <w:iCs/>
          <w:sz w:val="22"/>
          <w:szCs w:val="22"/>
        </w:rPr>
      </w:pPr>
    </w:p>
    <w:p w14:paraId="0E51E12E" w14:textId="77777777" w:rsidR="004B5655" w:rsidRDefault="004B5655" w:rsidP="004B5655">
      <w:pPr>
        <w:pStyle w:val="ListParagraph"/>
        <w:numPr>
          <w:ilvl w:val="0"/>
          <w:numId w:val="5"/>
        </w:numPr>
        <w:tabs>
          <w:tab w:val="left" w:pos="709"/>
        </w:tabs>
        <w:jc w:val="both"/>
        <w:rPr>
          <w:rFonts w:cs="Arial"/>
          <w:sz w:val="22"/>
          <w:szCs w:val="22"/>
        </w:rPr>
      </w:pPr>
      <w:r w:rsidRPr="007C4B8A">
        <w:rPr>
          <w:rFonts w:cs="Arial"/>
          <w:b/>
          <w:bCs/>
          <w:sz w:val="22"/>
          <w:szCs w:val="22"/>
        </w:rPr>
        <w:t>Margan M</w:t>
      </w:r>
      <w:r w:rsidRPr="007C4B8A">
        <w:rPr>
          <w:rFonts w:ascii="Arial" w:hAnsi="Arial" w:cs="Arial"/>
          <w:b/>
          <w:bCs/>
          <w:sz w:val="22"/>
          <w:szCs w:val="22"/>
        </w:rPr>
        <w:t>ă</w:t>
      </w:r>
      <w:r w:rsidRPr="007C4B8A">
        <w:rPr>
          <w:rFonts w:cs="Arial"/>
          <w:b/>
          <w:bCs/>
          <w:sz w:val="22"/>
          <w:szCs w:val="22"/>
        </w:rPr>
        <w:t>d</w:t>
      </w:r>
      <w:r w:rsidRPr="007C4B8A">
        <w:rPr>
          <w:rFonts w:ascii="Arial" w:hAnsi="Arial" w:cs="Arial"/>
          <w:b/>
          <w:bCs/>
          <w:sz w:val="22"/>
          <w:szCs w:val="22"/>
        </w:rPr>
        <w:t>ă</w:t>
      </w:r>
      <w:r w:rsidRPr="007C4B8A">
        <w:rPr>
          <w:rFonts w:cs="Arial"/>
          <w:b/>
          <w:bCs/>
          <w:sz w:val="22"/>
          <w:szCs w:val="22"/>
        </w:rPr>
        <w:t>lin-Marius,</w:t>
      </w:r>
      <w:r w:rsidRPr="007C4B8A">
        <w:rPr>
          <w:rFonts w:cs="Arial"/>
          <w:sz w:val="22"/>
          <w:szCs w:val="22"/>
        </w:rPr>
        <w:t xml:space="preserve"> V</w:t>
      </w:r>
      <w:r w:rsidRPr="007C4B8A">
        <w:rPr>
          <w:rFonts w:ascii="Arial" w:hAnsi="Arial" w:cs="Arial"/>
          <w:sz w:val="22"/>
          <w:szCs w:val="22"/>
        </w:rPr>
        <w:t>ă</w:t>
      </w:r>
      <w:r w:rsidRPr="007C4B8A">
        <w:rPr>
          <w:rFonts w:cs="Arial"/>
          <w:sz w:val="22"/>
          <w:szCs w:val="22"/>
        </w:rPr>
        <w:t>c</w:t>
      </w:r>
      <w:r w:rsidRPr="007C4B8A">
        <w:rPr>
          <w:rFonts w:ascii="Arial" w:hAnsi="Arial" w:cs="Arial"/>
          <w:sz w:val="22"/>
          <w:szCs w:val="22"/>
        </w:rPr>
        <w:t>ă</w:t>
      </w:r>
      <w:r w:rsidRPr="007C4B8A">
        <w:rPr>
          <w:rFonts w:cs="Arial"/>
          <w:sz w:val="22"/>
          <w:szCs w:val="22"/>
        </w:rPr>
        <w:t>rescu Cristina, Muntean Romeo, Nodi</w:t>
      </w:r>
      <w:r w:rsidRPr="007C4B8A">
        <w:rPr>
          <w:rFonts w:ascii="Arial" w:hAnsi="Arial" w:cs="Arial"/>
          <w:sz w:val="22"/>
          <w:szCs w:val="22"/>
        </w:rPr>
        <w:t>ț</w:t>
      </w:r>
      <w:r w:rsidRPr="007C4B8A">
        <w:rPr>
          <w:rFonts w:cs="Arial"/>
          <w:sz w:val="22"/>
          <w:szCs w:val="22"/>
        </w:rPr>
        <w:t xml:space="preserve">i Georgeta, Anastasiu </w:t>
      </w:r>
      <w:r>
        <w:rPr>
          <w:rFonts w:cs="Arial"/>
          <w:sz w:val="22"/>
          <w:szCs w:val="22"/>
        </w:rPr>
        <w:t>D</w:t>
      </w:r>
      <w:r w:rsidRPr="007C4B8A">
        <w:rPr>
          <w:rFonts w:cs="Arial"/>
          <w:sz w:val="22"/>
          <w:szCs w:val="22"/>
        </w:rPr>
        <w:t>oru</w:t>
      </w:r>
      <w:r>
        <w:rPr>
          <w:rFonts w:cs="Arial"/>
          <w:sz w:val="22"/>
          <w:szCs w:val="22"/>
        </w:rPr>
        <w:t>.</w:t>
      </w:r>
      <w:r w:rsidRPr="007C4B8A">
        <w:rPr>
          <w:rFonts w:cs="Arial"/>
          <w:sz w:val="22"/>
          <w:szCs w:val="22"/>
        </w:rPr>
        <w:t xml:space="preserve"> </w:t>
      </w:r>
      <w:r>
        <w:rPr>
          <w:rFonts w:cs="Arial"/>
          <w:sz w:val="22"/>
          <w:szCs w:val="22"/>
        </w:rPr>
        <w:t>E</w:t>
      </w:r>
      <w:r w:rsidRPr="007C4B8A">
        <w:rPr>
          <w:rFonts w:cs="Arial"/>
          <w:sz w:val="22"/>
          <w:szCs w:val="22"/>
        </w:rPr>
        <w:t>vidence-based clinical decisions in a fetal gastroschisis case. Cercetări experimentale &amp; medico-chirurgicale, Year XX</w:t>
      </w:r>
      <w:r>
        <w:rPr>
          <w:rFonts w:cs="Arial"/>
          <w:sz w:val="22"/>
          <w:szCs w:val="22"/>
        </w:rPr>
        <w:t>,</w:t>
      </w:r>
      <w:r w:rsidRPr="007C4B8A">
        <w:rPr>
          <w:rFonts w:cs="Arial"/>
          <w:sz w:val="22"/>
          <w:szCs w:val="22"/>
        </w:rPr>
        <w:t xml:space="preserve"> Nr.</w:t>
      </w:r>
      <w:r>
        <w:rPr>
          <w:rFonts w:cs="Arial"/>
          <w:sz w:val="22"/>
          <w:szCs w:val="22"/>
        </w:rPr>
        <w:t xml:space="preserve"> </w:t>
      </w:r>
      <w:r w:rsidRPr="007C4B8A">
        <w:rPr>
          <w:rFonts w:cs="Arial"/>
          <w:sz w:val="22"/>
          <w:szCs w:val="22"/>
        </w:rPr>
        <w:t>4 / 2013</w:t>
      </w:r>
      <w:r>
        <w:rPr>
          <w:rFonts w:cs="Arial"/>
          <w:sz w:val="22"/>
          <w:szCs w:val="22"/>
        </w:rPr>
        <w:t>,</w:t>
      </w:r>
      <w:r w:rsidRPr="007C4B8A">
        <w:rPr>
          <w:rFonts w:cs="Arial"/>
          <w:sz w:val="22"/>
          <w:szCs w:val="22"/>
        </w:rPr>
        <w:t xml:space="preserve"> Pag. 105 – 111. ISSN: 1223-1533, CNCSIS B cod 124</w:t>
      </w:r>
    </w:p>
    <w:p w14:paraId="76386931" w14:textId="77777777" w:rsidR="004B5655" w:rsidRDefault="004B5655" w:rsidP="004B5655">
      <w:pPr>
        <w:pStyle w:val="ListParagraph"/>
        <w:numPr>
          <w:ilvl w:val="0"/>
          <w:numId w:val="15"/>
        </w:numPr>
        <w:tabs>
          <w:tab w:val="left" w:pos="709"/>
        </w:tabs>
        <w:rPr>
          <w:rFonts w:cs="Arial"/>
          <w:sz w:val="22"/>
          <w:szCs w:val="22"/>
        </w:rPr>
      </w:pPr>
      <w:r w:rsidRPr="00687242">
        <w:rPr>
          <w:rFonts w:cs="Arial"/>
          <w:sz w:val="22"/>
          <w:szCs w:val="22"/>
        </w:rPr>
        <w:t xml:space="preserve">link </w:t>
      </w:r>
      <w:r>
        <w:rPr>
          <w:rFonts w:cs="Arial"/>
          <w:sz w:val="22"/>
          <w:szCs w:val="22"/>
        </w:rPr>
        <w:t>clasificare</w:t>
      </w:r>
      <w:r w:rsidRPr="00687242">
        <w:rPr>
          <w:rFonts w:cs="Arial"/>
          <w:sz w:val="22"/>
          <w:szCs w:val="22"/>
        </w:rPr>
        <w:t>: https://uefiscdi.gov.ro/userfiles/file/IC6%202011/Reviste%20romanesti%20recunoscute%20de%20CNCSIS-%20categoria%20B.pdf</w:t>
      </w:r>
    </w:p>
    <w:p w14:paraId="6D286194" w14:textId="77777777" w:rsidR="004B5655" w:rsidRDefault="004B5655" w:rsidP="004B5655">
      <w:pPr>
        <w:tabs>
          <w:tab w:val="left" w:pos="709"/>
        </w:tabs>
        <w:jc w:val="both"/>
        <w:rPr>
          <w:rFonts w:cs="Arial"/>
          <w:sz w:val="22"/>
          <w:szCs w:val="22"/>
        </w:rPr>
      </w:pPr>
    </w:p>
    <w:p w14:paraId="41345072" w14:textId="77777777" w:rsidR="004B5655" w:rsidRDefault="004B5655" w:rsidP="004B5655">
      <w:pPr>
        <w:pStyle w:val="ListParagraph"/>
        <w:numPr>
          <w:ilvl w:val="0"/>
          <w:numId w:val="5"/>
        </w:numPr>
        <w:tabs>
          <w:tab w:val="left" w:pos="709"/>
        </w:tabs>
        <w:jc w:val="both"/>
        <w:rPr>
          <w:rFonts w:cs="Arial"/>
          <w:sz w:val="22"/>
          <w:szCs w:val="22"/>
        </w:rPr>
      </w:pPr>
      <w:r w:rsidRPr="007C4B8A">
        <w:rPr>
          <w:rFonts w:cs="Arial"/>
          <w:b/>
          <w:bCs/>
          <w:sz w:val="22"/>
          <w:szCs w:val="22"/>
        </w:rPr>
        <w:t>Margan Mădălin-Marius</w:t>
      </w:r>
      <w:r w:rsidRPr="007C4B8A">
        <w:rPr>
          <w:rFonts w:cs="Arial"/>
          <w:sz w:val="22"/>
          <w:szCs w:val="22"/>
        </w:rPr>
        <w:t>, Popa Zoran, Bernard Elena, Craina Marius, Anastasiu Doru</w:t>
      </w:r>
      <w:r>
        <w:rPr>
          <w:rFonts w:cs="Arial"/>
          <w:b/>
          <w:bCs/>
          <w:sz w:val="22"/>
          <w:szCs w:val="22"/>
        </w:rPr>
        <w:t>.</w:t>
      </w:r>
      <w:r w:rsidRPr="007C4B8A">
        <w:rPr>
          <w:rFonts w:cs="Arial"/>
          <w:sz w:val="22"/>
          <w:szCs w:val="22"/>
        </w:rPr>
        <w:t xml:space="preserve"> </w:t>
      </w:r>
      <w:r>
        <w:rPr>
          <w:rFonts w:cs="Arial"/>
          <w:sz w:val="22"/>
          <w:szCs w:val="22"/>
        </w:rPr>
        <w:t>E</w:t>
      </w:r>
      <w:r w:rsidRPr="007C4B8A">
        <w:rPr>
          <w:rFonts w:cs="Arial"/>
          <w:sz w:val="22"/>
          <w:szCs w:val="22"/>
        </w:rPr>
        <w:t>vidence-</w:t>
      </w:r>
      <w:r w:rsidRPr="007C4B8A">
        <w:t xml:space="preserve"> </w:t>
      </w:r>
      <w:r w:rsidRPr="007C4B8A">
        <w:rPr>
          <w:rFonts w:cs="Arial"/>
          <w:sz w:val="22"/>
          <w:szCs w:val="22"/>
        </w:rPr>
        <w:t xml:space="preserve">specific aspects of the </w:t>
      </w:r>
      <w:r>
        <w:rPr>
          <w:rFonts w:cs="Arial"/>
          <w:sz w:val="22"/>
          <w:szCs w:val="22"/>
        </w:rPr>
        <w:t>N</w:t>
      </w:r>
      <w:r w:rsidRPr="007C4B8A">
        <w:rPr>
          <w:rFonts w:cs="Arial"/>
          <w:sz w:val="22"/>
          <w:szCs w:val="22"/>
        </w:rPr>
        <w:t xml:space="preserve">ational cervical cancer early detection </w:t>
      </w:r>
      <w:r>
        <w:rPr>
          <w:rFonts w:cs="Arial"/>
          <w:sz w:val="22"/>
          <w:szCs w:val="22"/>
        </w:rPr>
        <w:t>S</w:t>
      </w:r>
      <w:r w:rsidRPr="007C4B8A">
        <w:rPr>
          <w:rFonts w:cs="Arial"/>
          <w:sz w:val="22"/>
          <w:szCs w:val="22"/>
        </w:rPr>
        <w:t xml:space="preserve">ub-programme in the </w:t>
      </w:r>
      <w:r>
        <w:rPr>
          <w:rFonts w:cs="Arial"/>
          <w:sz w:val="22"/>
          <w:szCs w:val="22"/>
        </w:rPr>
        <w:t>W</w:t>
      </w:r>
      <w:r w:rsidRPr="007C4B8A">
        <w:rPr>
          <w:rFonts w:cs="Arial"/>
          <w:sz w:val="22"/>
          <w:szCs w:val="22"/>
        </w:rPr>
        <w:t xml:space="preserve">estern </w:t>
      </w:r>
      <w:r>
        <w:rPr>
          <w:rFonts w:cs="Arial"/>
          <w:sz w:val="22"/>
          <w:szCs w:val="22"/>
        </w:rPr>
        <w:t>R</w:t>
      </w:r>
      <w:r w:rsidRPr="007C4B8A">
        <w:rPr>
          <w:rFonts w:cs="Arial"/>
          <w:sz w:val="22"/>
          <w:szCs w:val="22"/>
        </w:rPr>
        <w:t xml:space="preserve">egion of </w:t>
      </w:r>
      <w:r>
        <w:rPr>
          <w:rFonts w:cs="Arial"/>
          <w:sz w:val="22"/>
          <w:szCs w:val="22"/>
        </w:rPr>
        <w:t>R</w:t>
      </w:r>
      <w:r w:rsidRPr="007C4B8A">
        <w:rPr>
          <w:rFonts w:cs="Arial"/>
          <w:sz w:val="22"/>
          <w:szCs w:val="22"/>
        </w:rPr>
        <w:t>omania. Cercetări experimentale &amp; medico-chirurgicale, Year XX</w:t>
      </w:r>
      <w:r>
        <w:rPr>
          <w:rFonts w:cs="Arial"/>
          <w:sz w:val="22"/>
          <w:szCs w:val="22"/>
        </w:rPr>
        <w:t>,</w:t>
      </w:r>
      <w:r w:rsidRPr="007C4B8A">
        <w:rPr>
          <w:rFonts w:cs="Arial"/>
          <w:sz w:val="22"/>
          <w:szCs w:val="22"/>
        </w:rPr>
        <w:t xml:space="preserve"> Nr.</w:t>
      </w:r>
      <w:r>
        <w:rPr>
          <w:rFonts w:cs="Arial"/>
          <w:sz w:val="22"/>
          <w:szCs w:val="22"/>
        </w:rPr>
        <w:t xml:space="preserve"> 2</w:t>
      </w:r>
      <w:r w:rsidRPr="007C4B8A">
        <w:rPr>
          <w:rFonts w:cs="Arial"/>
          <w:sz w:val="22"/>
          <w:szCs w:val="22"/>
        </w:rPr>
        <w:t xml:space="preserve"> / 2013</w:t>
      </w:r>
      <w:r>
        <w:rPr>
          <w:rFonts w:cs="Arial"/>
          <w:sz w:val="22"/>
          <w:szCs w:val="22"/>
        </w:rPr>
        <w:t>,</w:t>
      </w:r>
      <w:r w:rsidRPr="007C4B8A">
        <w:rPr>
          <w:rFonts w:cs="Arial"/>
          <w:sz w:val="22"/>
          <w:szCs w:val="22"/>
        </w:rPr>
        <w:t xml:space="preserve"> Pag. 5 – 1</w:t>
      </w:r>
      <w:r>
        <w:rPr>
          <w:rFonts w:cs="Arial"/>
          <w:sz w:val="22"/>
          <w:szCs w:val="22"/>
        </w:rPr>
        <w:t>0</w:t>
      </w:r>
      <w:r w:rsidRPr="007C4B8A">
        <w:rPr>
          <w:rFonts w:cs="Arial"/>
          <w:sz w:val="22"/>
          <w:szCs w:val="22"/>
        </w:rPr>
        <w:t>. ISSN: 1223-1533, CNCSIS B cod 124</w:t>
      </w:r>
    </w:p>
    <w:p w14:paraId="0EFEEBA0" w14:textId="77777777" w:rsidR="004B5655" w:rsidRPr="004B5655" w:rsidRDefault="004B5655" w:rsidP="004B5655">
      <w:pPr>
        <w:pStyle w:val="ListParagraph"/>
        <w:numPr>
          <w:ilvl w:val="0"/>
          <w:numId w:val="15"/>
        </w:numPr>
        <w:tabs>
          <w:tab w:val="left" w:pos="709"/>
        </w:tabs>
        <w:rPr>
          <w:rFonts w:cs="Arial"/>
          <w:sz w:val="22"/>
          <w:szCs w:val="22"/>
        </w:rPr>
      </w:pPr>
      <w:r w:rsidRPr="00687242">
        <w:rPr>
          <w:rFonts w:cs="Arial"/>
          <w:sz w:val="22"/>
          <w:szCs w:val="22"/>
        </w:rPr>
        <w:t xml:space="preserve">link </w:t>
      </w:r>
      <w:r>
        <w:rPr>
          <w:rFonts w:cs="Arial"/>
          <w:sz w:val="22"/>
          <w:szCs w:val="22"/>
        </w:rPr>
        <w:t>clasificare</w:t>
      </w:r>
      <w:r w:rsidRPr="00687242">
        <w:rPr>
          <w:rFonts w:cs="Arial"/>
          <w:sz w:val="22"/>
          <w:szCs w:val="22"/>
        </w:rPr>
        <w:t>: https://uefiscdi.gov.ro/userfiles/file/IC6%202011/Reviste%20romanesti%20recunoscute%20de%20CNCSIS-%20categoria%20B.pdf</w:t>
      </w:r>
    </w:p>
    <w:p w14:paraId="64A2142B" w14:textId="77777777" w:rsidR="004B5655" w:rsidRDefault="004B5655" w:rsidP="004B5655">
      <w:pPr>
        <w:tabs>
          <w:tab w:val="left" w:pos="709"/>
        </w:tabs>
        <w:jc w:val="both"/>
        <w:rPr>
          <w:rFonts w:cs="Arial"/>
          <w:i/>
          <w:iCs/>
          <w:sz w:val="22"/>
          <w:szCs w:val="22"/>
        </w:rPr>
      </w:pPr>
    </w:p>
    <w:p w14:paraId="3483D3D0" w14:textId="77777777" w:rsidR="00EF5ABD" w:rsidRDefault="00EF5ABD" w:rsidP="004B5655">
      <w:pPr>
        <w:tabs>
          <w:tab w:val="left" w:pos="709"/>
        </w:tabs>
        <w:jc w:val="both"/>
        <w:rPr>
          <w:rFonts w:cs="Arial"/>
          <w:i/>
          <w:iCs/>
          <w:sz w:val="22"/>
          <w:szCs w:val="22"/>
        </w:rPr>
      </w:pPr>
    </w:p>
    <w:p w14:paraId="7F08929C" w14:textId="77777777" w:rsidR="00EF5ABD" w:rsidRDefault="00EF5ABD" w:rsidP="004B5655">
      <w:pPr>
        <w:tabs>
          <w:tab w:val="left" w:pos="709"/>
        </w:tabs>
        <w:jc w:val="both"/>
        <w:rPr>
          <w:rFonts w:cs="Arial"/>
          <w:i/>
          <w:iCs/>
          <w:sz w:val="22"/>
          <w:szCs w:val="22"/>
        </w:rPr>
      </w:pPr>
    </w:p>
    <w:p w14:paraId="5ED07209" w14:textId="77777777" w:rsidR="00EF5ABD" w:rsidRDefault="00EF5ABD" w:rsidP="004B5655">
      <w:pPr>
        <w:tabs>
          <w:tab w:val="left" w:pos="709"/>
        </w:tabs>
        <w:jc w:val="both"/>
        <w:rPr>
          <w:rFonts w:cs="Arial"/>
          <w:i/>
          <w:iCs/>
          <w:sz w:val="22"/>
          <w:szCs w:val="22"/>
        </w:rPr>
      </w:pPr>
    </w:p>
    <w:p w14:paraId="6FC15FC7" w14:textId="77777777" w:rsidR="00EF5ABD" w:rsidRDefault="00EF5ABD" w:rsidP="004B5655">
      <w:pPr>
        <w:tabs>
          <w:tab w:val="left" w:pos="709"/>
        </w:tabs>
        <w:jc w:val="both"/>
        <w:rPr>
          <w:rFonts w:cs="Arial"/>
          <w:i/>
          <w:iCs/>
          <w:sz w:val="22"/>
          <w:szCs w:val="22"/>
        </w:rPr>
      </w:pPr>
    </w:p>
    <w:p w14:paraId="670BEABE" w14:textId="16643070" w:rsidR="004B5655" w:rsidRPr="004B5655" w:rsidRDefault="00EF5ABD" w:rsidP="00EF5ABD">
      <w:pPr>
        <w:tabs>
          <w:tab w:val="left" w:pos="709"/>
        </w:tabs>
        <w:rPr>
          <w:b/>
          <w:bCs/>
          <w:sz w:val="24"/>
          <w:szCs w:val="24"/>
        </w:rPr>
      </w:pPr>
      <w:r>
        <w:rPr>
          <w:rFonts w:cs="Arial"/>
          <w:i/>
          <w:iCs/>
          <w:sz w:val="22"/>
          <w:szCs w:val="22"/>
        </w:rPr>
        <w:lastRenderedPageBreak/>
        <w:tab/>
      </w:r>
      <w:r w:rsidR="004B5655" w:rsidRPr="004B5655">
        <w:rPr>
          <w:b/>
          <w:bCs/>
          <w:sz w:val="24"/>
          <w:szCs w:val="24"/>
        </w:rPr>
        <w:t>Co-autor:</w:t>
      </w:r>
    </w:p>
    <w:p w14:paraId="4F396F16" w14:textId="77777777" w:rsidR="004B5655" w:rsidRDefault="004B5655" w:rsidP="004B5655">
      <w:pPr>
        <w:tabs>
          <w:tab w:val="left" w:pos="709"/>
        </w:tabs>
        <w:ind w:firstLine="720"/>
        <w:rPr>
          <w:b/>
          <w:bCs/>
          <w:sz w:val="22"/>
          <w:szCs w:val="22"/>
        </w:rPr>
      </w:pPr>
    </w:p>
    <w:p w14:paraId="696786B1" w14:textId="77777777" w:rsidR="004B5655" w:rsidRPr="0072707C" w:rsidRDefault="004B5655" w:rsidP="004B5655">
      <w:pPr>
        <w:pStyle w:val="ListParagraph"/>
        <w:numPr>
          <w:ilvl w:val="0"/>
          <w:numId w:val="5"/>
        </w:numPr>
        <w:tabs>
          <w:tab w:val="left" w:pos="709"/>
        </w:tabs>
        <w:jc w:val="both"/>
        <w:rPr>
          <w:sz w:val="22"/>
          <w:szCs w:val="22"/>
        </w:rPr>
      </w:pPr>
      <w:r w:rsidRPr="0072707C">
        <w:rPr>
          <w:sz w:val="22"/>
          <w:szCs w:val="22"/>
        </w:rPr>
        <w:t>Mărginean</w:t>
      </w:r>
      <w:r>
        <w:rPr>
          <w:sz w:val="22"/>
          <w:szCs w:val="22"/>
        </w:rPr>
        <w:t xml:space="preserve"> A</w:t>
      </w:r>
      <w:r w:rsidRPr="0072707C">
        <w:rPr>
          <w:sz w:val="22"/>
          <w:szCs w:val="22"/>
        </w:rPr>
        <w:t>, Gheorghe</w:t>
      </w:r>
      <w:r>
        <w:rPr>
          <w:sz w:val="22"/>
          <w:szCs w:val="22"/>
        </w:rPr>
        <w:t xml:space="preserve"> C</w:t>
      </w:r>
      <w:r w:rsidRPr="0072707C">
        <w:rPr>
          <w:sz w:val="22"/>
          <w:szCs w:val="22"/>
        </w:rPr>
        <w:t xml:space="preserve">, </w:t>
      </w:r>
      <w:r w:rsidRPr="0072707C">
        <w:rPr>
          <w:b/>
          <w:bCs/>
          <w:sz w:val="22"/>
          <w:szCs w:val="22"/>
        </w:rPr>
        <w:t>Margan M</w:t>
      </w:r>
      <w:r w:rsidRPr="0072707C">
        <w:rPr>
          <w:sz w:val="22"/>
          <w:szCs w:val="22"/>
        </w:rPr>
        <w:t>, Nicolescu</w:t>
      </w:r>
      <w:r>
        <w:rPr>
          <w:sz w:val="22"/>
          <w:szCs w:val="22"/>
        </w:rPr>
        <w:t xml:space="preserve"> R</w:t>
      </w:r>
      <w:r w:rsidRPr="0072707C">
        <w:rPr>
          <w:sz w:val="22"/>
          <w:szCs w:val="22"/>
        </w:rPr>
        <w:t>, Tomescu</w:t>
      </w:r>
      <w:r>
        <w:rPr>
          <w:sz w:val="22"/>
          <w:szCs w:val="22"/>
        </w:rPr>
        <w:t xml:space="preserve"> A</w:t>
      </w:r>
      <w:r w:rsidRPr="0072707C">
        <w:rPr>
          <w:sz w:val="22"/>
          <w:szCs w:val="22"/>
        </w:rPr>
        <w:t>, N</w:t>
      </w:r>
      <w:r>
        <w:rPr>
          <w:sz w:val="22"/>
          <w:szCs w:val="22"/>
        </w:rPr>
        <w:t>ă</w:t>
      </w:r>
      <w:r w:rsidRPr="0072707C">
        <w:rPr>
          <w:sz w:val="22"/>
          <w:szCs w:val="22"/>
        </w:rPr>
        <w:t>volan</w:t>
      </w:r>
      <w:r>
        <w:rPr>
          <w:sz w:val="22"/>
          <w:szCs w:val="22"/>
        </w:rPr>
        <w:t xml:space="preserve"> D</w:t>
      </w:r>
      <w:r w:rsidRPr="0072707C">
        <w:rPr>
          <w:sz w:val="22"/>
          <w:szCs w:val="22"/>
        </w:rPr>
        <w:t>, Cioroianu</w:t>
      </w:r>
      <w:r>
        <w:rPr>
          <w:sz w:val="22"/>
          <w:szCs w:val="22"/>
        </w:rPr>
        <w:t xml:space="preserve"> I. </w:t>
      </w:r>
      <w:r w:rsidRPr="0072707C">
        <w:rPr>
          <w:sz w:val="22"/>
          <w:szCs w:val="22"/>
        </w:rPr>
        <w:t>Intraorbital tumor as the first and sole manifestation of breast cancer</w:t>
      </w:r>
      <w:r>
        <w:rPr>
          <w:sz w:val="22"/>
          <w:szCs w:val="22"/>
        </w:rPr>
        <w:t>.</w:t>
      </w:r>
      <w:r w:rsidRPr="0072707C">
        <w:rPr>
          <w:rFonts w:ascii="Tahoma" w:hAnsi="Tahoma" w:cs="Tahoma"/>
          <w:b/>
          <w:bCs/>
          <w:color w:val="666666"/>
          <w:shd w:val="clear" w:color="auto" w:fill="FFFFFF"/>
        </w:rPr>
        <w:t xml:space="preserve"> </w:t>
      </w:r>
      <w:r w:rsidRPr="00A9094D">
        <w:rPr>
          <w:sz w:val="22"/>
          <w:szCs w:val="22"/>
        </w:rPr>
        <w:t>Gineco.eu Journal</w:t>
      </w:r>
      <w:r>
        <w:rPr>
          <w:sz w:val="22"/>
          <w:szCs w:val="22"/>
        </w:rPr>
        <w:t>.</w:t>
      </w:r>
      <w:r w:rsidRPr="00A9094D">
        <w:rPr>
          <w:sz w:val="22"/>
          <w:szCs w:val="22"/>
        </w:rPr>
        <w:t xml:space="preserve"> 201</w:t>
      </w:r>
      <w:r>
        <w:rPr>
          <w:sz w:val="22"/>
          <w:szCs w:val="22"/>
        </w:rPr>
        <w:t>7;</w:t>
      </w:r>
      <w:r w:rsidRPr="00A9094D">
        <w:rPr>
          <w:sz w:val="22"/>
          <w:szCs w:val="22"/>
        </w:rPr>
        <w:t>1</w:t>
      </w:r>
      <w:r>
        <w:rPr>
          <w:sz w:val="22"/>
          <w:szCs w:val="22"/>
        </w:rPr>
        <w:t>3(3):</w:t>
      </w:r>
      <w:r w:rsidRPr="00A9094D">
        <w:rPr>
          <w:sz w:val="22"/>
          <w:szCs w:val="22"/>
        </w:rPr>
        <w:t>1</w:t>
      </w:r>
      <w:r>
        <w:rPr>
          <w:sz w:val="22"/>
          <w:szCs w:val="22"/>
        </w:rPr>
        <w:t>09</w:t>
      </w:r>
      <w:r w:rsidRPr="00A9094D">
        <w:rPr>
          <w:sz w:val="22"/>
          <w:szCs w:val="22"/>
        </w:rPr>
        <w:t>-1</w:t>
      </w:r>
      <w:r>
        <w:rPr>
          <w:sz w:val="22"/>
          <w:szCs w:val="22"/>
        </w:rPr>
        <w:t>10.</w:t>
      </w:r>
      <w:r w:rsidRPr="00A9094D">
        <w:rPr>
          <w:sz w:val="22"/>
          <w:szCs w:val="22"/>
        </w:rPr>
        <w:t xml:space="preserve"> </w:t>
      </w:r>
      <w:r>
        <w:rPr>
          <w:sz w:val="22"/>
          <w:szCs w:val="22"/>
        </w:rPr>
        <w:t xml:space="preserve">doi: </w:t>
      </w:r>
      <w:r w:rsidRPr="0072707C">
        <w:rPr>
          <w:sz w:val="22"/>
          <w:szCs w:val="22"/>
        </w:rPr>
        <w:t>10.18643/gieu.2017.109</w:t>
      </w:r>
      <w:r>
        <w:rPr>
          <w:sz w:val="22"/>
          <w:szCs w:val="22"/>
        </w:rPr>
        <w:t xml:space="preserve">. </w:t>
      </w:r>
      <w:r w:rsidRPr="00A9094D">
        <w:rPr>
          <w:sz w:val="22"/>
          <w:szCs w:val="22"/>
        </w:rPr>
        <w:t>ISSN 2344-2379</w:t>
      </w:r>
      <w:r>
        <w:rPr>
          <w:sz w:val="22"/>
          <w:szCs w:val="22"/>
        </w:rPr>
        <w:t>.</w:t>
      </w:r>
    </w:p>
    <w:p w14:paraId="43A71D20" w14:textId="77777777" w:rsidR="004B5655" w:rsidRPr="00A9094D" w:rsidRDefault="004B5655" w:rsidP="004B5655">
      <w:pPr>
        <w:pStyle w:val="ListParagraph"/>
        <w:numPr>
          <w:ilvl w:val="0"/>
          <w:numId w:val="12"/>
        </w:numPr>
        <w:tabs>
          <w:tab w:val="left" w:pos="709"/>
        </w:tabs>
        <w:suppressAutoHyphens w:val="0"/>
        <w:spacing w:line="276" w:lineRule="auto"/>
        <w:jc w:val="both"/>
        <w:rPr>
          <w:sz w:val="22"/>
          <w:szCs w:val="22"/>
        </w:rPr>
      </w:pPr>
      <w:r w:rsidRPr="00A9094D">
        <w:rPr>
          <w:i/>
          <w:iCs/>
          <w:sz w:val="22"/>
          <w:szCs w:val="22"/>
        </w:rPr>
        <w:t>Baz</w:t>
      </w:r>
      <w:r w:rsidRPr="00A9094D">
        <w:rPr>
          <w:rFonts w:ascii="Arial" w:hAnsi="Arial" w:cs="Arial"/>
          <w:i/>
          <w:iCs/>
          <w:sz w:val="22"/>
          <w:szCs w:val="22"/>
        </w:rPr>
        <w:t>ă</w:t>
      </w:r>
      <w:r w:rsidRPr="00A9094D">
        <w:rPr>
          <w:i/>
          <w:iCs/>
          <w:sz w:val="22"/>
          <w:szCs w:val="22"/>
        </w:rPr>
        <w:t xml:space="preserve"> de date:</w:t>
      </w:r>
      <w:r w:rsidRPr="00A9094D">
        <w:rPr>
          <w:sz w:val="22"/>
          <w:szCs w:val="22"/>
        </w:rPr>
        <w:t xml:space="preserve"> </w:t>
      </w:r>
      <w:r w:rsidRPr="00A9094D">
        <w:rPr>
          <w:rFonts w:cs="Arial"/>
          <w:i/>
          <w:iCs/>
          <w:sz w:val="22"/>
          <w:szCs w:val="22"/>
        </w:rPr>
        <w:t>EBSCO Information Services</w:t>
      </w:r>
    </w:p>
    <w:p w14:paraId="7D1532E2" w14:textId="77777777" w:rsidR="004B5655" w:rsidRPr="00A9094D" w:rsidRDefault="004B5655" w:rsidP="004B5655">
      <w:pPr>
        <w:pStyle w:val="ListParagraph"/>
        <w:numPr>
          <w:ilvl w:val="0"/>
          <w:numId w:val="14"/>
        </w:numPr>
        <w:tabs>
          <w:tab w:val="left" w:pos="709"/>
        </w:tabs>
        <w:jc w:val="both"/>
        <w:rPr>
          <w:rFonts w:cs="Arial"/>
          <w:i/>
          <w:iCs/>
          <w:sz w:val="22"/>
          <w:szCs w:val="22"/>
        </w:rPr>
      </w:pPr>
      <w:r w:rsidRPr="004175CF">
        <w:rPr>
          <w:i/>
          <w:iCs/>
          <w:sz w:val="22"/>
          <w:szCs w:val="22"/>
        </w:rPr>
        <w:t>link baz</w:t>
      </w:r>
      <w:r w:rsidRPr="004175CF">
        <w:rPr>
          <w:rFonts w:ascii="Arial" w:hAnsi="Arial" w:cs="Arial"/>
          <w:i/>
          <w:iCs/>
          <w:sz w:val="22"/>
          <w:szCs w:val="22"/>
        </w:rPr>
        <w:t>ă</w:t>
      </w:r>
      <w:r w:rsidRPr="004175CF">
        <w:rPr>
          <w:i/>
          <w:iCs/>
          <w:sz w:val="22"/>
          <w:szCs w:val="22"/>
        </w:rPr>
        <w:t xml:space="preserve"> de date: </w:t>
      </w:r>
      <w:r w:rsidRPr="00A9094D">
        <w:rPr>
          <w:rFonts w:cs="Arial"/>
          <w:i/>
          <w:iCs/>
          <w:sz w:val="22"/>
          <w:szCs w:val="22"/>
        </w:rPr>
        <w:t xml:space="preserve">http://www.ebscohost.com/titleLists/a9h-journals.pdf </w:t>
      </w:r>
    </w:p>
    <w:p w14:paraId="314DF546" w14:textId="77777777" w:rsidR="004B5655" w:rsidRDefault="004B5655" w:rsidP="004B5655">
      <w:pPr>
        <w:pStyle w:val="ListParagraph"/>
        <w:numPr>
          <w:ilvl w:val="0"/>
          <w:numId w:val="12"/>
        </w:numPr>
        <w:tabs>
          <w:tab w:val="left" w:pos="709"/>
        </w:tabs>
        <w:suppressAutoHyphens w:val="0"/>
        <w:spacing w:line="276" w:lineRule="auto"/>
        <w:jc w:val="both"/>
        <w:rPr>
          <w:i/>
          <w:iCs/>
          <w:sz w:val="22"/>
          <w:szCs w:val="22"/>
        </w:rPr>
      </w:pPr>
      <w:r w:rsidRPr="004175CF">
        <w:rPr>
          <w:i/>
          <w:iCs/>
          <w:sz w:val="22"/>
          <w:szCs w:val="22"/>
        </w:rPr>
        <w:t>link articol: http://gineco.eu/index.php/arhiv</w:t>
      </w:r>
      <w:r>
        <w:rPr>
          <w:i/>
          <w:iCs/>
          <w:sz w:val="22"/>
          <w:szCs w:val="22"/>
        </w:rPr>
        <w:t>/</w:t>
      </w:r>
      <w:r w:rsidRPr="008D58E0">
        <w:t xml:space="preserve"> </w:t>
      </w:r>
      <w:r w:rsidRPr="008D58E0">
        <w:rPr>
          <w:i/>
          <w:iCs/>
          <w:sz w:val="22"/>
          <w:szCs w:val="22"/>
        </w:rPr>
        <w:t>74346</w:t>
      </w:r>
    </w:p>
    <w:p w14:paraId="16C74AEF" w14:textId="77777777" w:rsidR="004B5655" w:rsidRPr="0072707C" w:rsidRDefault="004B5655" w:rsidP="004B5655">
      <w:pPr>
        <w:pStyle w:val="ListParagraph"/>
        <w:tabs>
          <w:tab w:val="left" w:pos="709"/>
        </w:tabs>
        <w:suppressAutoHyphens w:val="0"/>
        <w:spacing w:line="276" w:lineRule="auto"/>
        <w:ind w:left="1440"/>
        <w:jc w:val="both"/>
        <w:rPr>
          <w:i/>
          <w:iCs/>
          <w:sz w:val="22"/>
          <w:szCs w:val="22"/>
        </w:rPr>
      </w:pPr>
    </w:p>
    <w:p w14:paraId="769277C1" w14:textId="77777777" w:rsidR="004B5655" w:rsidRPr="00A9094D" w:rsidRDefault="004B5655" w:rsidP="004B5655">
      <w:pPr>
        <w:pStyle w:val="ListParagraph"/>
        <w:numPr>
          <w:ilvl w:val="0"/>
          <w:numId w:val="5"/>
        </w:numPr>
        <w:tabs>
          <w:tab w:val="left" w:pos="709"/>
        </w:tabs>
        <w:suppressAutoHyphens w:val="0"/>
        <w:spacing w:line="276" w:lineRule="auto"/>
        <w:jc w:val="both"/>
        <w:rPr>
          <w:sz w:val="22"/>
          <w:szCs w:val="22"/>
        </w:rPr>
      </w:pPr>
      <w:r w:rsidRPr="00A9094D">
        <w:rPr>
          <w:sz w:val="22"/>
          <w:szCs w:val="22"/>
        </w:rPr>
        <w:t xml:space="preserve">Simedrea V, </w:t>
      </w:r>
      <w:r w:rsidRPr="0072707C">
        <w:rPr>
          <w:b/>
          <w:bCs/>
          <w:sz w:val="22"/>
          <w:szCs w:val="22"/>
        </w:rPr>
        <w:t>Margan MM</w:t>
      </w:r>
      <w:r w:rsidRPr="00A9094D">
        <w:rPr>
          <w:sz w:val="22"/>
          <w:szCs w:val="22"/>
        </w:rPr>
        <w:t>, Petrică M, Dobrescu A, Cioroianu I, Gabriel I</w:t>
      </w:r>
      <w:r w:rsidRPr="0072707C">
        <w:rPr>
          <w:sz w:val="22"/>
          <w:szCs w:val="22"/>
        </w:rPr>
        <w:t xml:space="preserve">, Nicolescu </w:t>
      </w:r>
      <w:r>
        <w:rPr>
          <w:sz w:val="22"/>
          <w:szCs w:val="22"/>
        </w:rPr>
        <w:t>R</w:t>
      </w:r>
      <w:r w:rsidRPr="0072707C">
        <w:rPr>
          <w:sz w:val="22"/>
          <w:szCs w:val="22"/>
        </w:rPr>
        <w:t>.</w:t>
      </w:r>
      <w:r w:rsidRPr="00A9094D">
        <w:rPr>
          <w:sz w:val="22"/>
          <w:szCs w:val="22"/>
        </w:rPr>
        <w:t xml:space="preserve"> Laparoscopic surgery for deep infiltrating endometriosis (</w:t>
      </w:r>
      <w:r>
        <w:rPr>
          <w:sz w:val="22"/>
          <w:szCs w:val="22"/>
        </w:rPr>
        <w:t>DIE</w:t>
      </w:r>
      <w:r w:rsidRPr="00A9094D">
        <w:rPr>
          <w:sz w:val="22"/>
          <w:szCs w:val="22"/>
        </w:rPr>
        <w:t>), Clinical management and outcome in a multidisciplinary center</w:t>
      </w:r>
      <w:r>
        <w:rPr>
          <w:sz w:val="22"/>
          <w:szCs w:val="22"/>
        </w:rPr>
        <w:t>.</w:t>
      </w:r>
      <w:r w:rsidRPr="00A9094D">
        <w:rPr>
          <w:sz w:val="22"/>
          <w:szCs w:val="22"/>
        </w:rPr>
        <w:t xml:space="preserve"> Gineco.eu Journal</w:t>
      </w:r>
      <w:r>
        <w:rPr>
          <w:sz w:val="22"/>
          <w:szCs w:val="22"/>
        </w:rPr>
        <w:t>.</w:t>
      </w:r>
      <w:r w:rsidRPr="00A9094D">
        <w:rPr>
          <w:sz w:val="22"/>
          <w:szCs w:val="22"/>
        </w:rPr>
        <w:t xml:space="preserve"> 2016</w:t>
      </w:r>
      <w:r>
        <w:rPr>
          <w:sz w:val="22"/>
          <w:szCs w:val="22"/>
        </w:rPr>
        <w:t>;</w:t>
      </w:r>
      <w:r w:rsidRPr="00A9094D">
        <w:rPr>
          <w:sz w:val="22"/>
          <w:szCs w:val="22"/>
        </w:rPr>
        <w:t>12</w:t>
      </w:r>
      <w:r>
        <w:rPr>
          <w:sz w:val="22"/>
          <w:szCs w:val="22"/>
        </w:rPr>
        <w:t>(3):</w:t>
      </w:r>
      <w:r w:rsidRPr="00A9094D">
        <w:rPr>
          <w:sz w:val="22"/>
          <w:szCs w:val="22"/>
        </w:rPr>
        <w:t>118-125</w:t>
      </w:r>
      <w:r>
        <w:rPr>
          <w:sz w:val="22"/>
          <w:szCs w:val="22"/>
        </w:rPr>
        <w:t>.</w:t>
      </w:r>
      <w:r w:rsidRPr="00A9094D">
        <w:rPr>
          <w:sz w:val="22"/>
          <w:szCs w:val="22"/>
        </w:rPr>
        <w:t xml:space="preserve"> </w:t>
      </w:r>
      <w:r>
        <w:rPr>
          <w:sz w:val="22"/>
          <w:szCs w:val="22"/>
        </w:rPr>
        <w:t xml:space="preserve">doi: </w:t>
      </w:r>
      <w:r w:rsidRPr="004175CF">
        <w:rPr>
          <w:sz w:val="22"/>
          <w:szCs w:val="22"/>
        </w:rPr>
        <w:t>10.18643/gieu.2016.118</w:t>
      </w:r>
      <w:r>
        <w:rPr>
          <w:sz w:val="22"/>
          <w:szCs w:val="22"/>
        </w:rPr>
        <w:t xml:space="preserve">. </w:t>
      </w:r>
      <w:r w:rsidRPr="00A9094D">
        <w:rPr>
          <w:sz w:val="22"/>
          <w:szCs w:val="22"/>
        </w:rPr>
        <w:t>ISSN 2344-2379</w:t>
      </w:r>
      <w:r>
        <w:rPr>
          <w:sz w:val="22"/>
          <w:szCs w:val="22"/>
        </w:rPr>
        <w:t>.</w:t>
      </w:r>
    </w:p>
    <w:p w14:paraId="6C092B82" w14:textId="77777777" w:rsidR="004B5655" w:rsidRPr="00A9094D" w:rsidRDefault="004B5655" w:rsidP="004B5655">
      <w:pPr>
        <w:pStyle w:val="ListParagraph"/>
        <w:numPr>
          <w:ilvl w:val="0"/>
          <w:numId w:val="12"/>
        </w:numPr>
        <w:tabs>
          <w:tab w:val="left" w:pos="709"/>
        </w:tabs>
        <w:suppressAutoHyphens w:val="0"/>
        <w:spacing w:line="276" w:lineRule="auto"/>
        <w:jc w:val="both"/>
        <w:rPr>
          <w:sz w:val="22"/>
          <w:szCs w:val="22"/>
        </w:rPr>
      </w:pPr>
      <w:r w:rsidRPr="00A9094D">
        <w:rPr>
          <w:i/>
          <w:iCs/>
          <w:sz w:val="22"/>
          <w:szCs w:val="22"/>
        </w:rPr>
        <w:t>Baz</w:t>
      </w:r>
      <w:r w:rsidRPr="00A9094D">
        <w:rPr>
          <w:rFonts w:ascii="Arial" w:hAnsi="Arial" w:cs="Arial"/>
          <w:i/>
          <w:iCs/>
          <w:sz w:val="22"/>
          <w:szCs w:val="22"/>
        </w:rPr>
        <w:t>ă</w:t>
      </w:r>
      <w:r w:rsidRPr="00A9094D">
        <w:rPr>
          <w:i/>
          <w:iCs/>
          <w:sz w:val="22"/>
          <w:szCs w:val="22"/>
        </w:rPr>
        <w:t xml:space="preserve"> de date:</w:t>
      </w:r>
      <w:r w:rsidRPr="00A9094D">
        <w:rPr>
          <w:sz w:val="22"/>
          <w:szCs w:val="22"/>
        </w:rPr>
        <w:t xml:space="preserve"> </w:t>
      </w:r>
      <w:r w:rsidRPr="00A9094D">
        <w:rPr>
          <w:rFonts w:cs="Arial"/>
          <w:i/>
          <w:iCs/>
          <w:sz w:val="22"/>
          <w:szCs w:val="22"/>
        </w:rPr>
        <w:t>EBSCO Information Services</w:t>
      </w:r>
    </w:p>
    <w:p w14:paraId="36D718EE" w14:textId="77777777" w:rsidR="004B5655" w:rsidRPr="00A9094D" w:rsidRDefault="004B5655" w:rsidP="004B5655">
      <w:pPr>
        <w:pStyle w:val="ListParagraph"/>
        <w:numPr>
          <w:ilvl w:val="0"/>
          <w:numId w:val="14"/>
        </w:numPr>
        <w:tabs>
          <w:tab w:val="left" w:pos="709"/>
        </w:tabs>
        <w:jc w:val="both"/>
        <w:rPr>
          <w:rFonts w:cs="Arial"/>
          <w:i/>
          <w:iCs/>
          <w:sz w:val="22"/>
          <w:szCs w:val="22"/>
        </w:rPr>
      </w:pPr>
      <w:r w:rsidRPr="004175CF">
        <w:rPr>
          <w:i/>
          <w:iCs/>
          <w:sz w:val="22"/>
          <w:szCs w:val="22"/>
        </w:rPr>
        <w:t>link baz</w:t>
      </w:r>
      <w:r w:rsidRPr="004175CF">
        <w:rPr>
          <w:rFonts w:ascii="Arial" w:hAnsi="Arial" w:cs="Arial"/>
          <w:i/>
          <w:iCs/>
          <w:sz w:val="22"/>
          <w:szCs w:val="22"/>
        </w:rPr>
        <w:t>ă</w:t>
      </w:r>
      <w:r w:rsidRPr="004175CF">
        <w:rPr>
          <w:i/>
          <w:iCs/>
          <w:sz w:val="22"/>
          <w:szCs w:val="22"/>
        </w:rPr>
        <w:t xml:space="preserve"> de date: </w:t>
      </w:r>
      <w:r w:rsidRPr="00A9094D">
        <w:rPr>
          <w:rFonts w:cs="Arial"/>
          <w:i/>
          <w:iCs/>
          <w:sz w:val="22"/>
          <w:szCs w:val="22"/>
        </w:rPr>
        <w:t xml:space="preserve">http://www.ebscohost.com/titleLists/a9h-journals.pdf </w:t>
      </w:r>
    </w:p>
    <w:p w14:paraId="74E4424B" w14:textId="77777777" w:rsidR="004B5655" w:rsidRDefault="004B5655" w:rsidP="004B5655">
      <w:pPr>
        <w:pStyle w:val="ListParagraph"/>
        <w:numPr>
          <w:ilvl w:val="0"/>
          <w:numId w:val="12"/>
        </w:numPr>
        <w:tabs>
          <w:tab w:val="left" w:pos="709"/>
        </w:tabs>
        <w:suppressAutoHyphens w:val="0"/>
        <w:spacing w:line="276" w:lineRule="auto"/>
        <w:jc w:val="both"/>
        <w:rPr>
          <w:i/>
          <w:iCs/>
          <w:sz w:val="22"/>
          <w:szCs w:val="22"/>
        </w:rPr>
      </w:pPr>
      <w:r w:rsidRPr="004175CF">
        <w:rPr>
          <w:i/>
          <w:iCs/>
          <w:sz w:val="22"/>
          <w:szCs w:val="22"/>
        </w:rPr>
        <w:t>link articol: http://gineco.eu/index.php/arhiv/74299</w:t>
      </w:r>
    </w:p>
    <w:p w14:paraId="73D01D4C" w14:textId="77777777" w:rsidR="004B5655" w:rsidRPr="004175CF" w:rsidRDefault="004B5655" w:rsidP="004B5655">
      <w:pPr>
        <w:pStyle w:val="ListParagraph"/>
        <w:tabs>
          <w:tab w:val="left" w:pos="709"/>
        </w:tabs>
        <w:suppressAutoHyphens w:val="0"/>
        <w:spacing w:line="276" w:lineRule="auto"/>
        <w:ind w:left="1440"/>
        <w:jc w:val="both"/>
        <w:rPr>
          <w:i/>
          <w:iCs/>
          <w:sz w:val="22"/>
          <w:szCs w:val="22"/>
        </w:rPr>
      </w:pPr>
    </w:p>
    <w:p w14:paraId="1200D596" w14:textId="77777777" w:rsidR="004B5655" w:rsidRPr="00A9094D" w:rsidRDefault="004B5655" w:rsidP="004B5655">
      <w:pPr>
        <w:pStyle w:val="ListParagraph"/>
        <w:numPr>
          <w:ilvl w:val="0"/>
          <w:numId w:val="5"/>
        </w:numPr>
        <w:tabs>
          <w:tab w:val="left" w:pos="709"/>
        </w:tabs>
        <w:suppressAutoHyphens w:val="0"/>
        <w:spacing w:line="276" w:lineRule="auto"/>
        <w:jc w:val="both"/>
        <w:rPr>
          <w:i/>
          <w:iCs/>
          <w:sz w:val="22"/>
          <w:szCs w:val="22"/>
        </w:rPr>
      </w:pPr>
      <w:r w:rsidRPr="00A9094D">
        <w:rPr>
          <w:sz w:val="22"/>
          <w:szCs w:val="22"/>
        </w:rPr>
        <w:t xml:space="preserve">Solomon M, Radu G, Hostiuc M, </w:t>
      </w:r>
      <w:r w:rsidRPr="00A9094D">
        <w:rPr>
          <w:b/>
          <w:bCs/>
          <w:sz w:val="22"/>
          <w:szCs w:val="22"/>
        </w:rPr>
        <w:t>Margan MM</w:t>
      </w:r>
      <w:r w:rsidRPr="00A9094D">
        <w:rPr>
          <w:sz w:val="22"/>
          <w:szCs w:val="22"/>
        </w:rPr>
        <w:t xml:space="preserve">, Bulescu IA, Purcarea VL. Ethical issues in advertising and promotion of medical units. Rom J Ophthalmol. 2016 Oct-Dec;60(4):216-218. PMID: 29450352; PMCID: PMC5711284. </w:t>
      </w:r>
    </w:p>
    <w:p w14:paraId="450EA166" w14:textId="77777777" w:rsidR="004B5655" w:rsidRPr="00A9094D" w:rsidRDefault="004B5655" w:rsidP="004B5655">
      <w:pPr>
        <w:pStyle w:val="ListParagraph"/>
        <w:numPr>
          <w:ilvl w:val="0"/>
          <w:numId w:val="13"/>
        </w:numPr>
        <w:tabs>
          <w:tab w:val="left" w:pos="709"/>
        </w:tabs>
        <w:suppressAutoHyphens w:val="0"/>
        <w:spacing w:line="276" w:lineRule="auto"/>
        <w:jc w:val="both"/>
        <w:rPr>
          <w:i/>
          <w:iCs/>
          <w:sz w:val="22"/>
          <w:szCs w:val="22"/>
        </w:rPr>
      </w:pPr>
      <w:r w:rsidRPr="00A9094D">
        <w:rPr>
          <w:i/>
          <w:iCs/>
          <w:sz w:val="22"/>
          <w:szCs w:val="22"/>
        </w:rPr>
        <w:t>Baz</w:t>
      </w:r>
      <w:r w:rsidRPr="00A9094D">
        <w:rPr>
          <w:rFonts w:ascii="Arial" w:hAnsi="Arial" w:cs="Arial"/>
          <w:i/>
          <w:iCs/>
          <w:sz w:val="22"/>
          <w:szCs w:val="22"/>
        </w:rPr>
        <w:t>ă</w:t>
      </w:r>
      <w:r w:rsidRPr="00A9094D">
        <w:rPr>
          <w:i/>
          <w:iCs/>
          <w:sz w:val="22"/>
          <w:szCs w:val="22"/>
        </w:rPr>
        <w:t xml:space="preserve"> de date:</w:t>
      </w:r>
      <w:r w:rsidRPr="00A9094D">
        <w:rPr>
          <w:sz w:val="22"/>
          <w:szCs w:val="22"/>
        </w:rPr>
        <w:t xml:space="preserve"> </w:t>
      </w:r>
      <w:r w:rsidRPr="00A9094D">
        <w:rPr>
          <w:i/>
          <w:iCs/>
          <w:sz w:val="22"/>
          <w:szCs w:val="22"/>
        </w:rPr>
        <w:t>PubMed</w:t>
      </w:r>
    </w:p>
    <w:p w14:paraId="5D52B1F3" w14:textId="77777777" w:rsidR="004B5655" w:rsidRPr="00A9094D" w:rsidRDefault="004B5655" w:rsidP="004B5655">
      <w:pPr>
        <w:pStyle w:val="ListParagraph"/>
        <w:numPr>
          <w:ilvl w:val="0"/>
          <w:numId w:val="13"/>
        </w:numPr>
        <w:tabs>
          <w:tab w:val="left" w:pos="709"/>
        </w:tabs>
        <w:suppressAutoHyphens w:val="0"/>
        <w:spacing w:line="276" w:lineRule="auto"/>
        <w:jc w:val="both"/>
        <w:rPr>
          <w:i/>
          <w:iCs/>
          <w:sz w:val="22"/>
          <w:szCs w:val="22"/>
        </w:rPr>
      </w:pPr>
      <w:r w:rsidRPr="00A9094D">
        <w:rPr>
          <w:i/>
          <w:iCs/>
          <w:sz w:val="22"/>
          <w:szCs w:val="22"/>
        </w:rPr>
        <w:t>link baz</w:t>
      </w:r>
      <w:r w:rsidRPr="00A9094D">
        <w:rPr>
          <w:rFonts w:ascii="Arial" w:hAnsi="Arial" w:cs="Arial"/>
          <w:i/>
          <w:iCs/>
          <w:sz w:val="22"/>
          <w:szCs w:val="22"/>
        </w:rPr>
        <w:t>ă</w:t>
      </w:r>
      <w:r w:rsidRPr="00A9094D">
        <w:rPr>
          <w:i/>
          <w:iCs/>
          <w:sz w:val="22"/>
          <w:szCs w:val="22"/>
        </w:rPr>
        <w:t xml:space="preserve"> de date: https://www.ncbi.nlm.nih.gov/pmc/journals/3305/</w:t>
      </w:r>
    </w:p>
    <w:p w14:paraId="4881A6B2" w14:textId="77777777" w:rsidR="004B5655" w:rsidRPr="00A9094D" w:rsidRDefault="004B5655" w:rsidP="004B5655">
      <w:pPr>
        <w:pStyle w:val="ListParagraph"/>
        <w:numPr>
          <w:ilvl w:val="0"/>
          <w:numId w:val="13"/>
        </w:numPr>
        <w:tabs>
          <w:tab w:val="left" w:pos="709"/>
        </w:tabs>
        <w:jc w:val="both"/>
        <w:rPr>
          <w:i/>
          <w:iCs/>
          <w:sz w:val="22"/>
          <w:szCs w:val="22"/>
        </w:rPr>
      </w:pPr>
      <w:r w:rsidRPr="00A9094D">
        <w:rPr>
          <w:i/>
          <w:iCs/>
          <w:sz w:val="22"/>
          <w:szCs w:val="22"/>
        </w:rPr>
        <w:t>link articol: http://rjo.ro/images/rjo_iss_4_2016/vol60iss4.pdf</w:t>
      </w:r>
    </w:p>
    <w:p w14:paraId="30E4D853" w14:textId="77777777" w:rsidR="004B5655" w:rsidRDefault="004B5655" w:rsidP="004B5655">
      <w:pPr>
        <w:pStyle w:val="ListParagraph"/>
        <w:tabs>
          <w:tab w:val="left" w:pos="709"/>
        </w:tabs>
        <w:suppressAutoHyphens w:val="0"/>
        <w:spacing w:line="276" w:lineRule="auto"/>
        <w:jc w:val="both"/>
        <w:rPr>
          <w:i/>
          <w:iCs/>
          <w:sz w:val="22"/>
          <w:szCs w:val="22"/>
        </w:rPr>
      </w:pPr>
    </w:p>
    <w:p w14:paraId="564BC3F0" w14:textId="77777777" w:rsidR="004B5655" w:rsidRPr="00A9094D" w:rsidRDefault="004B5655" w:rsidP="004B5655">
      <w:pPr>
        <w:pStyle w:val="ListParagraph"/>
        <w:numPr>
          <w:ilvl w:val="0"/>
          <w:numId w:val="5"/>
        </w:numPr>
        <w:tabs>
          <w:tab w:val="left" w:pos="709"/>
        </w:tabs>
        <w:suppressAutoHyphens w:val="0"/>
        <w:spacing w:line="276" w:lineRule="auto"/>
        <w:jc w:val="both"/>
        <w:rPr>
          <w:sz w:val="22"/>
          <w:szCs w:val="22"/>
        </w:rPr>
      </w:pPr>
      <w:r w:rsidRPr="00A9094D">
        <w:rPr>
          <w:sz w:val="22"/>
          <w:szCs w:val="22"/>
        </w:rPr>
        <w:t xml:space="preserve">Simedrea V, </w:t>
      </w:r>
      <w:r w:rsidRPr="00204CD7">
        <w:rPr>
          <w:b/>
          <w:bCs/>
          <w:sz w:val="22"/>
          <w:szCs w:val="22"/>
        </w:rPr>
        <w:t>Margan MM</w:t>
      </w:r>
      <w:r w:rsidRPr="00A9094D">
        <w:rPr>
          <w:sz w:val="22"/>
          <w:szCs w:val="22"/>
        </w:rPr>
        <w:t xml:space="preserve">, Cioroianu I, </w:t>
      </w:r>
      <w:r w:rsidRPr="00204CD7">
        <w:rPr>
          <w:sz w:val="22"/>
          <w:szCs w:val="22"/>
        </w:rPr>
        <w:t>Pătrașcu R, Mărginean A, Nicolescu R.</w:t>
      </w:r>
      <w:r w:rsidRPr="00A9094D">
        <w:rPr>
          <w:sz w:val="22"/>
          <w:szCs w:val="22"/>
        </w:rPr>
        <w:t xml:space="preserve"> Quality of life improvement after surgery for deep infiltrating endometriosis (</w:t>
      </w:r>
      <w:r>
        <w:rPr>
          <w:sz w:val="22"/>
          <w:szCs w:val="22"/>
        </w:rPr>
        <w:t>DIE</w:t>
      </w:r>
      <w:r w:rsidRPr="00A9094D">
        <w:rPr>
          <w:sz w:val="22"/>
          <w:szCs w:val="22"/>
        </w:rPr>
        <w:t>)</w:t>
      </w:r>
      <w:r>
        <w:rPr>
          <w:sz w:val="22"/>
          <w:szCs w:val="22"/>
        </w:rPr>
        <w:t xml:space="preserve">. </w:t>
      </w:r>
      <w:r w:rsidRPr="00A9094D">
        <w:rPr>
          <w:sz w:val="22"/>
          <w:szCs w:val="22"/>
        </w:rPr>
        <w:t>Journal of Surgery (Jurnalul de chirurgie)</w:t>
      </w:r>
      <w:r>
        <w:rPr>
          <w:sz w:val="22"/>
          <w:szCs w:val="22"/>
        </w:rPr>
        <w:t>. 2015;11(4):</w:t>
      </w:r>
      <w:r w:rsidRPr="00A9094D">
        <w:rPr>
          <w:sz w:val="22"/>
          <w:szCs w:val="22"/>
        </w:rPr>
        <w:t>137-142</w:t>
      </w:r>
      <w:r>
        <w:rPr>
          <w:sz w:val="22"/>
          <w:szCs w:val="22"/>
        </w:rPr>
        <w:t>.</w:t>
      </w:r>
      <w:r w:rsidRPr="00A9094D">
        <w:rPr>
          <w:sz w:val="22"/>
          <w:szCs w:val="22"/>
        </w:rPr>
        <w:t xml:space="preserve"> </w:t>
      </w:r>
      <w:r>
        <w:rPr>
          <w:sz w:val="22"/>
          <w:szCs w:val="22"/>
        </w:rPr>
        <w:t xml:space="preserve">doi: </w:t>
      </w:r>
      <w:r w:rsidRPr="004175CF">
        <w:rPr>
          <w:sz w:val="22"/>
          <w:szCs w:val="22"/>
        </w:rPr>
        <w:t>10.7438/1584-9341-11-4-4</w:t>
      </w:r>
      <w:r>
        <w:rPr>
          <w:sz w:val="22"/>
          <w:szCs w:val="22"/>
        </w:rPr>
        <w:t xml:space="preserve">. </w:t>
      </w:r>
      <w:r w:rsidRPr="00A9094D">
        <w:rPr>
          <w:sz w:val="22"/>
          <w:szCs w:val="22"/>
        </w:rPr>
        <w:t>ISSN 1584-9341</w:t>
      </w:r>
      <w:r>
        <w:rPr>
          <w:sz w:val="22"/>
          <w:szCs w:val="22"/>
        </w:rPr>
        <w:t>.</w:t>
      </w:r>
    </w:p>
    <w:p w14:paraId="33A8BB95" w14:textId="77777777" w:rsidR="004B5655" w:rsidRPr="00A9094D" w:rsidRDefault="004B5655" w:rsidP="004B5655">
      <w:pPr>
        <w:pStyle w:val="ListParagraph"/>
        <w:numPr>
          <w:ilvl w:val="0"/>
          <w:numId w:val="10"/>
        </w:numPr>
        <w:tabs>
          <w:tab w:val="left" w:pos="709"/>
        </w:tabs>
        <w:suppressAutoHyphens w:val="0"/>
        <w:spacing w:line="276" w:lineRule="auto"/>
        <w:jc w:val="both"/>
        <w:rPr>
          <w:sz w:val="22"/>
          <w:szCs w:val="22"/>
        </w:rPr>
      </w:pPr>
      <w:r w:rsidRPr="00A9094D">
        <w:rPr>
          <w:i/>
          <w:iCs/>
          <w:sz w:val="22"/>
          <w:szCs w:val="22"/>
        </w:rPr>
        <w:t>Baz</w:t>
      </w:r>
      <w:r w:rsidRPr="00A9094D">
        <w:rPr>
          <w:rFonts w:ascii="Arial" w:hAnsi="Arial" w:cs="Arial"/>
          <w:i/>
          <w:iCs/>
          <w:sz w:val="22"/>
          <w:szCs w:val="22"/>
        </w:rPr>
        <w:t>ă</w:t>
      </w:r>
      <w:r w:rsidRPr="00A9094D">
        <w:rPr>
          <w:i/>
          <w:iCs/>
          <w:sz w:val="22"/>
          <w:szCs w:val="22"/>
        </w:rPr>
        <w:t xml:space="preserve"> de date:</w:t>
      </w:r>
      <w:r w:rsidRPr="00A9094D">
        <w:rPr>
          <w:sz w:val="22"/>
          <w:szCs w:val="22"/>
        </w:rPr>
        <w:t xml:space="preserve"> </w:t>
      </w:r>
      <w:r>
        <w:rPr>
          <w:sz w:val="22"/>
          <w:szCs w:val="22"/>
        </w:rPr>
        <w:t>INDEX COPERNICUS INTERNATIONAL</w:t>
      </w:r>
    </w:p>
    <w:p w14:paraId="6B312475" w14:textId="77777777" w:rsidR="004B5655" w:rsidRPr="00A9094D" w:rsidRDefault="004B5655" w:rsidP="004B5655">
      <w:pPr>
        <w:pStyle w:val="ListParagraph"/>
        <w:numPr>
          <w:ilvl w:val="0"/>
          <w:numId w:val="10"/>
        </w:numPr>
        <w:tabs>
          <w:tab w:val="left" w:pos="709"/>
        </w:tabs>
        <w:suppressAutoHyphens w:val="0"/>
        <w:spacing w:line="276" w:lineRule="auto"/>
        <w:jc w:val="both"/>
        <w:rPr>
          <w:i/>
          <w:iCs/>
          <w:sz w:val="22"/>
          <w:szCs w:val="22"/>
        </w:rPr>
      </w:pPr>
      <w:r w:rsidRPr="00A9094D">
        <w:rPr>
          <w:i/>
          <w:iCs/>
          <w:sz w:val="22"/>
          <w:szCs w:val="22"/>
        </w:rPr>
        <w:t>link baz</w:t>
      </w:r>
      <w:r w:rsidRPr="00A9094D">
        <w:rPr>
          <w:rFonts w:ascii="Arial" w:hAnsi="Arial" w:cs="Arial"/>
          <w:i/>
          <w:iCs/>
          <w:sz w:val="22"/>
          <w:szCs w:val="22"/>
        </w:rPr>
        <w:t>ă</w:t>
      </w:r>
      <w:r w:rsidRPr="00A9094D">
        <w:rPr>
          <w:i/>
          <w:iCs/>
          <w:sz w:val="22"/>
          <w:szCs w:val="22"/>
        </w:rPr>
        <w:t xml:space="preserve"> de date: </w:t>
      </w:r>
      <w:r w:rsidRPr="0072707C">
        <w:rPr>
          <w:i/>
          <w:iCs/>
          <w:sz w:val="22"/>
          <w:szCs w:val="22"/>
        </w:rPr>
        <w:t>https://journals.indexcopernicus.com/search/details?id=23189</w:t>
      </w:r>
    </w:p>
    <w:p w14:paraId="57509AD5" w14:textId="77777777" w:rsidR="004B5655" w:rsidRPr="00A9094D" w:rsidRDefault="004B5655" w:rsidP="004B5655">
      <w:pPr>
        <w:pStyle w:val="ListParagraph"/>
        <w:numPr>
          <w:ilvl w:val="0"/>
          <w:numId w:val="10"/>
        </w:numPr>
        <w:tabs>
          <w:tab w:val="left" w:pos="709"/>
        </w:tabs>
        <w:suppressAutoHyphens w:val="0"/>
        <w:spacing w:line="276" w:lineRule="auto"/>
        <w:rPr>
          <w:sz w:val="22"/>
          <w:szCs w:val="22"/>
        </w:rPr>
      </w:pPr>
      <w:r w:rsidRPr="00A9094D">
        <w:rPr>
          <w:i/>
          <w:iCs/>
          <w:sz w:val="22"/>
          <w:szCs w:val="22"/>
        </w:rPr>
        <w:t>link articol: http://www.omicsonline.com/open-access/quality-of-life-improvement-after-surgery-for-deep-infiltratingendometriosis-die-1584-9341-11-4-4.php?aid=66922</w:t>
      </w:r>
    </w:p>
    <w:p w14:paraId="4A50C0A9" w14:textId="77777777" w:rsidR="004B5655" w:rsidRPr="00A9094D" w:rsidRDefault="004B5655" w:rsidP="004B5655">
      <w:pPr>
        <w:pStyle w:val="ListParagraph"/>
        <w:tabs>
          <w:tab w:val="left" w:pos="709"/>
        </w:tabs>
        <w:jc w:val="both"/>
        <w:rPr>
          <w:rFonts w:cs="Arial"/>
          <w:i/>
          <w:iCs/>
          <w:sz w:val="22"/>
          <w:szCs w:val="22"/>
        </w:rPr>
      </w:pPr>
    </w:p>
    <w:p w14:paraId="16FBE0B9" w14:textId="77777777" w:rsidR="004B5655" w:rsidRPr="00A9094D" w:rsidRDefault="004B5655" w:rsidP="004B5655">
      <w:pPr>
        <w:pStyle w:val="Footer"/>
        <w:numPr>
          <w:ilvl w:val="0"/>
          <w:numId w:val="5"/>
        </w:numPr>
        <w:tabs>
          <w:tab w:val="left" w:pos="709"/>
        </w:tabs>
        <w:jc w:val="both"/>
        <w:rPr>
          <w:i/>
          <w:iCs/>
          <w:sz w:val="22"/>
          <w:szCs w:val="22"/>
        </w:rPr>
      </w:pPr>
      <w:r w:rsidRPr="00A9094D">
        <w:rPr>
          <w:sz w:val="22"/>
          <w:szCs w:val="22"/>
        </w:rPr>
        <w:t xml:space="preserve">Roxana Nicolescu, </w:t>
      </w:r>
      <w:r w:rsidRPr="00A9094D">
        <w:rPr>
          <w:b/>
          <w:bCs/>
          <w:sz w:val="22"/>
          <w:szCs w:val="22"/>
        </w:rPr>
        <w:t>Mădălin-Marius Margan</w:t>
      </w:r>
      <w:r w:rsidRPr="00A9094D">
        <w:rPr>
          <w:sz w:val="22"/>
          <w:szCs w:val="22"/>
        </w:rPr>
        <w:t xml:space="preserve">, Raul Pătrașcu, Andrei Mărginean, Brigitha Vlaicu, </w:t>
      </w:r>
      <w:r w:rsidRPr="00A9094D">
        <w:rPr>
          <w:bCs/>
          <w:sz w:val="22"/>
          <w:szCs w:val="22"/>
        </w:rPr>
        <w:t xml:space="preserve">Zoran Popa </w:t>
      </w:r>
      <w:r w:rsidRPr="00A9094D">
        <w:rPr>
          <w:sz w:val="22"/>
          <w:szCs w:val="22"/>
        </w:rPr>
        <w:t>- The value of assisted reproductive technologies in endometriosis associated infertility. Proc. Rom. Acad., Series B, 2015, Supplement 1, p. 163-170, ISSN/eISSN 1454-8267</w:t>
      </w:r>
    </w:p>
    <w:p w14:paraId="57E8DE11" w14:textId="77777777" w:rsidR="004B5655" w:rsidRPr="00A9094D" w:rsidRDefault="004B5655" w:rsidP="004B5655">
      <w:pPr>
        <w:pStyle w:val="Footer"/>
        <w:numPr>
          <w:ilvl w:val="0"/>
          <w:numId w:val="11"/>
        </w:numPr>
        <w:tabs>
          <w:tab w:val="left" w:pos="709"/>
        </w:tabs>
        <w:jc w:val="both"/>
        <w:rPr>
          <w:i/>
          <w:iCs/>
          <w:sz w:val="22"/>
          <w:szCs w:val="22"/>
        </w:rPr>
      </w:pPr>
      <w:r w:rsidRPr="00A9094D">
        <w:rPr>
          <w:i/>
          <w:iCs/>
          <w:sz w:val="22"/>
          <w:szCs w:val="22"/>
        </w:rPr>
        <w:t>Bază de date: Claritive Analytics Master Journal List</w:t>
      </w:r>
    </w:p>
    <w:p w14:paraId="1B9C093F" w14:textId="77777777" w:rsidR="004B5655" w:rsidRPr="00A9094D" w:rsidRDefault="004B5655" w:rsidP="004B5655">
      <w:pPr>
        <w:pStyle w:val="Footer"/>
        <w:numPr>
          <w:ilvl w:val="0"/>
          <w:numId w:val="11"/>
        </w:numPr>
        <w:tabs>
          <w:tab w:val="left" w:pos="709"/>
        </w:tabs>
        <w:rPr>
          <w:i/>
          <w:iCs/>
          <w:sz w:val="22"/>
          <w:szCs w:val="22"/>
        </w:rPr>
      </w:pPr>
      <w:r w:rsidRPr="00A9094D">
        <w:rPr>
          <w:i/>
          <w:iCs/>
          <w:sz w:val="22"/>
          <w:szCs w:val="22"/>
        </w:rPr>
        <w:t>link baz</w:t>
      </w:r>
      <w:r w:rsidRPr="00A9094D">
        <w:rPr>
          <w:rFonts w:ascii="Arial" w:hAnsi="Arial" w:cs="Arial"/>
          <w:i/>
          <w:iCs/>
          <w:sz w:val="22"/>
          <w:szCs w:val="22"/>
        </w:rPr>
        <w:t>ă</w:t>
      </w:r>
      <w:r w:rsidRPr="00A9094D">
        <w:rPr>
          <w:i/>
          <w:iCs/>
          <w:sz w:val="22"/>
          <w:szCs w:val="22"/>
        </w:rPr>
        <w:t xml:space="preserve"> de date: https://mjl.clarivate.com:/search-results?issn=1454-8267&amp;hide_exact_match_fl=true&amp;utm_source=mjl&amp;utm_medium=share-by-link&amp;utm_campaign=journal-profile-share-this-journal </w:t>
      </w:r>
    </w:p>
    <w:p w14:paraId="4C1B6BE9" w14:textId="77777777" w:rsidR="004B5655" w:rsidRPr="00A9094D" w:rsidRDefault="004B5655" w:rsidP="004B5655">
      <w:pPr>
        <w:pStyle w:val="Footer"/>
        <w:numPr>
          <w:ilvl w:val="0"/>
          <w:numId w:val="11"/>
        </w:numPr>
        <w:tabs>
          <w:tab w:val="left" w:pos="709"/>
        </w:tabs>
        <w:jc w:val="both"/>
        <w:rPr>
          <w:i/>
          <w:iCs/>
          <w:sz w:val="22"/>
          <w:szCs w:val="22"/>
        </w:rPr>
      </w:pPr>
      <w:r w:rsidRPr="00A9094D">
        <w:rPr>
          <w:i/>
          <w:iCs/>
          <w:sz w:val="22"/>
          <w:szCs w:val="22"/>
        </w:rPr>
        <w:t>link articol: https://acad.ro/sectii2002/proceedingsChemistry/doc2015-3s/art43_163.pdf</w:t>
      </w:r>
    </w:p>
    <w:p w14:paraId="7C97CE8E" w14:textId="77777777" w:rsidR="004B5655" w:rsidRPr="00440A1B" w:rsidRDefault="004B5655" w:rsidP="00440A1B">
      <w:pPr>
        <w:tabs>
          <w:tab w:val="left" w:pos="709"/>
        </w:tabs>
        <w:jc w:val="both"/>
        <w:rPr>
          <w:i/>
          <w:iCs/>
          <w:sz w:val="28"/>
          <w:szCs w:val="28"/>
        </w:rPr>
      </w:pPr>
    </w:p>
    <w:p w14:paraId="7EA42A08" w14:textId="7AED6931" w:rsidR="00EE1022" w:rsidRPr="00156F3F" w:rsidRDefault="00EE1022" w:rsidP="005304CB">
      <w:pPr>
        <w:tabs>
          <w:tab w:val="left" w:pos="709"/>
        </w:tabs>
        <w:rPr>
          <w:b/>
          <w:bCs/>
          <w:sz w:val="22"/>
          <w:szCs w:val="22"/>
        </w:rPr>
      </w:pPr>
    </w:p>
    <w:p w14:paraId="00E97969" w14:textId="38CFC924" w:rsidR="00EE1022" w:rsidRPr="00EF5ABD" w:rsidRDefault="00EF5ABD" w:rsidP="00EF5ABD">
      <w:pPr>
        <w:ind w:left="284" w:hanging="284"/>
        <w:rPr>
          <w:b/>
          <w:bCs/>
          <w:sz w:val="24"/>
          <w:szCs w:val="24"/>
          <w:u w:val="single"/>
        </w:rPr>
      </w:pPr>
      <w:r w:rsidRPr="00EF5ABD">
        <w:rPr>
          <w:b/>
          <w:bCs/>
          <w:sz w:val="24"/>
          <w:szCs w:val="24"/>
          <w:u w:val="single"/>
        </w:rPr>
        <w:t>f</w:t>
      </w:r>
      <w:r w:rsidR="00EE1022" w:rsidRPr="00EF5ABD">
        <w:rPr>
          <w:b/>
          <w:bCs/>
          <w:sz w:val="24"/>
          <w:szCs w:val="24"/>
          <w:u w:val="single"/>
        </w:rPr>
        <w:t xml:space="preserve">) </w:t>
      </w:r>
      <w:r w:rsidRPr="00EF5ABD">
        <w:rPr>
          <w:b/>
          <w:bCs/>
          <w:sz w:val="24"/>
          <w:szCs w:val="24"/>
          <w:u w:val="single"/>
        </w:rPr>
        <w:t>Publicaţii in extenso, apărute în lucrări ale conferinţelor internaţionale de specialitate</w:t>
      </w:r>
      <w:r>
        <w:rPr>
          <w:b/>
          <w:bCs/>
          <w:sz w:val="24"/>
          <w:szCs w:val="24"/>
          <w:u w:val="single"/>
        </w:rPr>
        <w:t>:</w:t>
      </w:r>
    </w:p>
    <w:p w14:paraId="19AE38A1" w14:textId="4BBF3AE0" w:rsidR="00981584" w:rsidRDefault="00981584" w:rsidP="005304CB">
      <w:pPr>
        <w:tabs>
          <w:tab w:val="left" w:pos="709"/>
        </w:tabs>
        <w:ind w:firstLine="720"/>
        <w:rPr>
          <w:b/>
          <w:bCs/>
          <w:sz w:val="24"/>
          <w:szCs w:val="24"/>
        </w:rPr>
      </w:pPr>
    </w:p>
    <w:p w14:paraId="02427AAC" w14:textId="18004B13" w:rsidR="00981584" w:rsidRPr="004B5655" w:rsidRDefault="00981584" w:rsidP="005304CB">
      <w:pPr>
        <w:tabs>
          <w:tab w:val="left" w:pos="709"/>
        </w:tabs>
        <w:ind w:firstLine="720"/>
        <w:rPr>
          <w:b/>
          <w:bCs/>
          <w:sz w:val="24"/>
          <w:szCs w:val="24"/>
        </w:rPr>
      </w:pPr>
      <w:r w:rsidRPr="004B5655">
        <w:rPr>
          <w:b/>
          <w:bCs/>
          <w:sz w:val="24"/>
          <w:szCs w:val="24"/>
        </w:rPr>
        <w:t>Autor principal:</w:t>
      </w:r>
    </w:p>
    <w:p w14:paraId="60908329" w14:textId="77777777" w:rsidR="00BB6739" w:rsidRDefault="00BB6739" w:rsidP="005304CB">
      <w:pPr>
        <w:tabs>
          <w:tab w:val="left" w:pos="709"/>
        </w:tabs>
        <w:rPr>
          <w:sz w:val="22"/>
          <w:szCs w:val="22"/>
        </w:rPr>
      </w:pPr>
    </w:p>
    <w:p w14:paraId="39DC7A80" w14:textId="77777777" w:rsidR="00015C56" w:rsidRPr="00015C56" w:rsidRDefault="00981584" w:rsidP="00981584">
      <w:pPr>
        <w:pStyle w:val="ListParagraph"/>
        <w:numPr>
          <w:ilvl w:val="0"/>
          <w:numId w:val="5"/>
        </w:numPr>
        <w:tabs>
          <w:tab w:val="left" w:pos="709"/>
        </w:tabs>
        <w:jc w:val="both"/>
        <w:rPr>
          <w:color w:val="000000"/>
          <w:sz w:val="22"/>
          <w:szCs w:val="22"/>
        </w:rPr>
      </w:pPr>
      <w:r w:rsidRPr="00BB6739">
        <w:rPr>
          <w:b/>
          <w:bCs/>
          <w:color w:val="000000"/>
          <w:sz w:val="22"/>
          <w:szCs w:val="22"/>
        </w:rPr>
        <w:t>Margan Madalin-Marius,</w:t>
      </w:r>
      <w:r>
        <w:rPr>
          <w:color w:val="000000"/>
          <w:sz w:val="22"/>
          <w:szCs w:val="22"/>
        </w:rPr>
        <w:t xml:space="preserve"> </w:t>
      </w:r>
      <w:r w:rsidRPr="00787B40">
        <w:rPr>
          <w:color w:val="000000"/>
          <w:sz w:val="22"/>
          <w:szCs w:val="22"/>
        </w:rPr>
        <w:t>Margan Roxana</w:t>
      </w:r>
      <w:r>
        <w:rPr>
          <w:color w:val="000000"/>
          <w:sz w:val="22"/>
          <w:szCs w:val="22"/>
        </w:rPr>
        <w:t xml:space="preserve">, </w:t>
      </w:r>
      <w:r w:rsidRPr="00787B40">
        <w:rPr>
          <w:color w:val="000000"/>
          <w:sz w:val="22"/>
          <w:szCs w:val="22"/>
        </w:rPr>
        <w:t>Bumbar Andreea-Maria</w:t>
      </w:r>
      <w:r>
        <w:rPr>
          <w:color w:val="000000"/>
          <w:sz w:val="22"/>
          <w:szCs w:val="22"/>
        </w:rPr>
        <w:t xml:space="preserve">, </w:t>
      </w:r>
      <w:r w:rsidRPr="00787B40">
        <w:rPr>
          <w:color w:val="000000"/>
          <w:sz w:val="22"/>
          <w:szCs w:val="22"/>
        </w:rPr>
        <w:t>Burjan</w:t>
      </w:r>
      <w:r>
        <w:rPr>
          <w:color w:val="000000"/>
          <w:sz w:val="22"/>
          <w:szCs w:val="22"/>
        </w:rPr>
        <w:t xml:space="preserve"> </w:t>
      </w:r>
      <w:r w:rsidRPr="00787B40">
        <w:rPr>
          <w:color w:val="000000"/>
          <w:sz w:val="22"/>
          <w:szCs w:val="22"/>
        </w:rPr>
        <w:t>Maria-Magdalena</w:t>
      </w:r>
      <w:r>
        <w:rPr>
          <w:color w:val="000000"/>
          <w:sz w:val="22"/>
          <w:szCs w:val="22"/>
        </w:rPr>
        <w:t xml:space="preserve">, </w:t>
      </w:r>
      <w:r w:rsidRPr="00787B40">
        <w:rPr>
          <w:color w:val="000000"/>
          <w:sz w:val="22"/>
          <w:szCs w:val="22"/>
        </w:rPr>
        <w:t>Andrica</w:t>
      </w:r>
      <w:r>
        <w:rPr>
          <w:color w:val="000000"/>
          <w:sz w:val="22"/>
          <w:szCs w:val="22"/>
        </w:rPr>
        <w:t xml:space="preserve"> </w:t>
      </w:r>
      <w:r w:rsidRPr="00787B40">
        <w:rPr>
          <w:color w:val="000000"/>
          <w:sz w:val="22"/>
          <w:szCs w:val="22"/>
        </w:rPr>
        <w:t>Paula-Alexandra</w:t>
      </w:r>
      <w:r>
        <w:rPr>
          <w:color w:val="000000"/>
          <w:sz w:val="22"/>
          <w:szCs w:val="22"/>
        </w:rPr>
        <w:t xml:space="preserve">, </w:t>
      </w:r>
      <w:r w:rsidRPr="00787B40">
        <w:rPr>
          <w:color w:val="000000"/>
          <w:sz w:val="22"/>
          <w:szCs w:val="22"/>
        </w:rPr>
        <w:t>Cioroianu</w:t>
      </w:r>
      <w:r>
        <w:rPr>
          <w:color w:val="000000"/>
          <w:sz w:val="22"/>
          <w:szCs w:val="22"/>
        </w:rPr>
        <w:t xml:space="preserve"> </w:t>
      </w:r>
      <w:r w:rsidRPr="00787B40">
        <w:rPr>
          <w:color w:val="000000"/>
          <w:sz w:val="22"/>
          <w:szCs w:val="22"/>
        </w:rPr>
        <w:t>Iris</w:t>
      </w:r>
      <w:r>
        <w:rPr>
          <w:color w:val="000000"/>
          <w:sz w:val="22"/>
          <w:szCs w:val="22"/>
        </w:rPr>
        <w:t xml:space="preserve">, </w:t>
      </w:r>
      <w:r w:rsidRPr="00787B40">
        <w:rPr>
          <w:color w:val="000000"/>
          <w:sz w:val="22"/>
          <w:szCs w:val="22"/>
        </w:rPr>
        <w:t>Socol</w:t>
      </w:r>
      <w:r>
        <w:rPr>
          <w:color w:val="000000"/>
          <w:sz w:val="22"/>
          <w:szCs w:val="22"/>
        </w:rPr>
        <w:t xml:space="preserve"> </w:t>
      </w:r>
      <w:r w:rsidRPr="00787B40">
        <w:rPr>
          <w:color w:val="000000"/>
          <w:sz w:val="22"/>
          <w:szCs w:val="22"/>
        </w:rPr>
        <w:t>George</w:t>
      </w:r>
      <w:r>
        <w:rPr>
          <w:color w:val="000000"/>
          <w:sz w:val="22"/>
          <w:szCs w:val="22"/>
        </w:rPr>
        <w:t xml:space="preserve">, </w:t>
      </w:r>
      <w:r w:rsidRPr="00787B40">
        <w:rPr>
          <w:color w:val="000000"/>
          <w:sz w:val="22"/>
          <w:szCs w:val="22"/>
        </w:rPr>
        <w:t>Eremici</w:t>
      </w:r>
      <w:r>
        <w:rPr>
          <w:color w:val="000000"/>
          <w:sz w:val="22"/>
          <w:szCs w:val="22"/>
        </w:rPr>
        <w:t xml:space="preserve"> </w:t>
      </w:r>
      <w:r w:rsidRPr="00787B40">
        <w:rPr>
          <w:color w:val="000000"/>
          <w:sz w:val="22"/>
          <w:szCs w:val="22"/>
        </w:rPr>
        <w:t>Ivana</w:t>
      </w:r>
      <w:r>
        <w:rPr>
          <w:color w:val="000000"/>
          <w:sz w:val="22"/>
          <w:szCs w:val="22"/>
        </w:rPr>
        <w:t xml:space="preserve">, Neamțu </w:t>
      </w:r>
      <w:r w:rsidRPr="00787B40">
        <w:rPr>
          <w:color w:val="000000"/>
          <w:sz w:val="22"/>
          <w:szCs w:val="22"/>
        </w:rPr>
        <w:t>Radu</w:t>
      </w:r>
      <w:r w:rsidRPr="00BB6739">
        <w:rPr>
          <w:color w:val="000000"/>
          <w:sz w:val="22"/>
          <w:szCs w:val="22"/>
        </w:rPr>
        <w:t>, Popa Zoran-Laurentiu</w:t>
      </w:r>
      <w:r>
        <w:rPr>
          <w:color w:val="000000"/>
          <w:sz w:val="22"/>
          <w:szCs w:val="22"/>
        </w:rPr>
        <w:t xml:space="preserve">, </w:t>
      </w:r>
      <w:r w:rsidRPr="00787B40">
        <w:rPr>
          <w:color w:val="000000"/>
          <w:sz w:val="22"/>
          <w:szCs w:val="22"/>
        </w:rPr>
        <w:t>Catalin</w:t>
      </w:r>
      <w:r>
        <w:rPr>
          <w:color w:val="000000"/>
          <w:sz w:val="22"/>
          <w:szCs w:val="22"/>
        </w:rPr>
        <w:t xml:space="preserve"> </w:t>
      </w:r>
      <w:r w:rsidRPr="00787B40">
        <w:rPr>
          <w:color w:val="000000"/>
          <w:sz w:val="22"/>
          <w:szCs w:val="22"/>
        </w:rPr>
        <w:t>Dumitru</w:t>
      </w:r>
      <w:r>
        <w:rPr>
          <w:color w:val="000000"/>
          <w:sz w:val="22"/>
          <w:szCs w:val="22"/>
        </w:rPr>
        <w:t>.</w:t>
      </w:r>
      <w:r w:rsidRPr="00787B40">
        <w:rPr>
          <w:color w:val="000000"/>
          <w:sz w:val="22"/>
          <w:szCs w:val="22"/>
        </w:rPr>
        <w:t xml:space="preserve"> Clinical Effectiveness of Atosiban (Tractocile) in the Management of Preterm Labour</w:t>
      </w:r>
      <w:r>
        <w:rPr>
          <w:color w:val="000000"/>
          <w:sz w:val="22"/>
          <w:szCs w:val="22"/>
        </w:rPr>
        <w:t>.</w:t>
      </w:r>
      <w:r w:rsidRPr="00787B40">
        <w:rPr>
          <w:color w:val="000000"/>
          <w:sz w:val="22"/>
          <w:szCs w:val="22"/>
        </w:rPr>
        <w:t xml:space="preserve"> 2019, </w:t>
      </w:r>
      <w:r w:rsidRPr="0068743F">
        <w:rPr>
          <w:color w:val="000000"/>
          <w:sz w:val="22"/>
          <w:szCs w:val="22"/>
          <w:shd w:val="clear" w:color="auto" w:fill="FFFFFF"/>
        </w:rPr>
        <w:t>PROCEEDINGS OF SOGR 2018: THE 17TH NATIONAL CONGRESS OF THE ROMANIAN SOCIETY OF OBSTETRICS AND GYNECOLOGY &amp; FIRST ADVANCED COLPOSCOPY COURSE</w:t>
      </w:r>
      <w:r w:rsidRPr="00787B40">
        <w:rPr>
          <w:rFonts w:ascii="Source Sans Pro" w:hAnsi="Source Sans Pro"/>
          <w:color w:val="000000"/>
          <w:sz w:val="22"/>
          <w:szCs w:val="22"/>
          <w:shd w:val="clear" w:color="auto" w:fill="FFFFFF"/>
        </w:rPr>
        <w:t xml:space="preserve">, </w:t>
      </w:r>
      <w:r w:rsidRPr="0068743F">
        <w:rPr>
          <w:color w:val="000000"/>
          <w:sz w:val="22"/>
          <w:szCs w:val="22"/>
          <w:shd w:val="clear" w:color="auto" w:fill="FFFFFF"/>
        </w:rPr>
        <w:t>p</w:t>
      </w:r>
      <w:r>
        <w:rPr>
          <w:color w:val="000000"/>
          <w:sz w:val="22"/>
          <w:szCs w:val="22"/>
          <w:shd w:val="clear" w:color="auto" w:fill="FFFFFF"/>
        </w:rPr>
        <w:t>.</w:t>
      </w:r>
      <w:r w:rsidRPr="0068743F">
        <w:rPr>
          <w:color w:val="000000"/>
          <w:sz w:val="22"/>
          <w:szCs w:val="22"/>
          <w:shd w:val="clear" w:color="auto" w:fill="FFFFFF"/>
        </w:rPr>
        <w:t xml:space="preserve"> 418-423, </w:t>
      </w:r>
      <w:r w:rsidR="005C5494" w:rsidRPr="005C5494">
        <w:rPr>
          <w:color w:val="000000"/>
          <w:sz w:val="22"/>
          <w:szCs w:val="22"/>
          <w:shd w:val="clear" w:color="auto" w:fill="FFFFFF"/>
        </w:rPr>
        <w:t>ISBN 978-88-85813-33-5</w:t>
      </w:r>
      <w:r w:rsidR="001223F2">
        <w:rPr>
          <w:color w:val="000000"/>
          <w:sz w:val="22"/>
          <w:szCs w:val="22"/>
          <w:shd w:val="clear" w:color="auto" w:fill="FFFFFF"/>
        </w:rPr>
        <w:t xml:space="preserve">. </w:t>
      </w:r>
    </w:p>
    <w:p w14:paraId="36617B3D" w14:textId="5A4C3D67" w:rsidR="00981584" w:rsidRPr="00981584" w:rsidRDefault="00981584" w:rsidP="00015C56">
      <w:pPr>
        <w:pStyle w:val="ListParagraph"/>
        <w:tabs>
          <w:tab w:val="left" w:pos="709"/>
        </w:tabs>
        <w:jc w:val="both"/>
        <w:rPr>
          <w:color w:val="000000"/>
          <w:sz w:val="22"/>
          <w:szCs w:val="22"/>
        </w:rPr>
      </w:pPr>
      <w:r w:rsidRPr="00BB6739">
        <w:rPr>
          <w:i/>
          <w:iCs/>
          <w:color w:val="000000"/>
          <w:sz w:val="22"/>
          <w:szCs w:val="22"/>
        </w:rPr>
        <w:t xml:space="preserve">ISI </w:t>
      </w:r>
      <w:r w:rsidRPr="0068743F">
        <w:rPr>
          <w:i/>
          <w:iCs/>
          <w:color w:val="000000"/>
          <w:sz w:val="22"/>
          <w:szCs w:val="22"/>
        </w:rPr>
        <w:t>Proceedings f</w:t>
      </w:r>
      <w:r w:rsidRPr="0068743F">
        <w:rPr>
          <w:rFonts w:ascii="Arial" w:hAnsi="Arial" w:cs="Arial"/>
          <w:i/>
          <w:iCs/>
          <w:color w:val="000000"/>
          <w:sz w:val="22"/>
          <w:szCs w:val="22"/>
        </w:rPr>
        <w:t>ă</w:t>
      </w:r>
      <w:r w:rsidRPr="0068743F">
        <w:rPr>
          <w:i/>
          <w:iCs/>
          <w:color w:val="000000"/>
          <w:sz w:val="22"/>
          <w:szCs w:val="22"/>
        </w:rPr>
        <w:t>r</w:t>
      </w:r>
      <w:r w:rsidRPr="0068743F">
        <w:rPr>
          <w:rFonts w:ascii="Arial" w:hAnsi="Arial" w:cs="Arial"/>
          <w:i/>
          <w:iCs/>
          <w:color w:val="000000"/>
          <w:sz w:val="22"/>
          <w:szCs w:val="22"/>
        </w:rPr>
        <w:t>ă</w:t>
      </w:r>
      <w:r w:rsidRPr="0068743F">
        <w:rPr>
          <w:i/>
          <w:iCs/>
          <w:color w:val="000000"/>
          <w:sz w:val="22"/>
          <w:szCs w:val="22"/>
        </w:rPr>
        <w:t xml:space="preserve"> factor de impact</w:t>
      </w:r>
    </w:p>
    <w:p w14:paraId="0E05A6FC" w14:textId="77777777" w:rsidR="00981584" w:rsidRPr="0068743F" w:rsidRDefault="00981584" w:rsidP="00981584">
      <w:pPr>
        <w:pStyle w:val="ListParagraph"/>
        <w:tabs>
          <w:tab w:val="left" w:pos="709"/>
        </w:tabs>
        <w:jc w:val="both"/>
        <w:rPr>
          <w:color w:val="000000"/>
          <w:sz w:val="22"/>
          <w:szCs w:val="22"/>
        </w:rPr>
      </w:pPr>
    </w:p>
    <w:p w14:paraId="6FC47CAA" w14:textId="5FEF7D31" w:rsidR="00015C56" w:rsidRDefault="00981584" w:rsidP="00981584">
      <w:pPr>
        <w:pStyle w:val="ListParagraph"/>
        <w:numPr>
          <w:ilvl w:val="0"/>
          <w:numId w:val="5"/>
        </w:numPr>
        <w:tabs>
          <w:tab w:val="left" w:pos="709"/>
        </w:tabs>
        <w:jc w:val="both"/>
        <w:rPr>
          <w:color w:val="000000"/>
          <w:sz w:val="22"/>
          <w:szCs w:val="22"/>
        </w:rPr>
      </w:pPr>
      <w:r w:rsidRPr="00BB6739">
        <w:rPr>
          <w:b/>
          <w:bCs/>
          <w:color w:val="000000"/>
          <w:sz w:val="22"/>
          <w:szCs w:val="22"/>
        </w:rPr>
        <w:t>Margan Mădălin-Marius</w:t>
      </w:r>
      <w:r>
        <w:rPr>
          <w:color w:val="000000"/>
          <w:sz w:val="22"/>
          <w:szCs w:val="22"/>
        </w:rPr>
        <w:t xml:space="preserve">, Bumbar Andreea-Maria, </w:t>
      </w:r>
      <w:r w:rsidRPr="00787B40">
        <w:rPr>
          <w:color w:val="000000"/>
          <w:sz w:val="22"/>
          <w:szCs w:val="22"/>
        </w:rPr>
        <w:t>Burjan</w:t>
      </w:r>
      <w:r>
        <w:rPr>
          <w:color w:val="000000"/>
          <w:sz w:val="22"/>
          <w:szCs w:val="22"/>
        </w:rPr>
        <w:t xml:space="preserve"> </w:t>
      </w:r>
      <w:r w:rsidRPr="00787B40">
        <w:rPr>
          <w:color w:val="000000"/>
          <w:sz w:val="22"/>
          <w:szCs w:val="22"/>
        </w:rPr>
        <w:t>Maria-Magdalena</w:t>
      </w:r>
      <w:r>
        <w:rPr>
          <w:color w:val="000000"/>
          <w:sz w:val="22"/>
          <w:szCs w:val="22"/>
        </w:rPr>
        <w:t xml:space="preserve">, </w:t>
      </w:r>
      <w:r w:rsidRPr="00787B40">
        <w:rPr>
          <w:color w:val="000000"/>
          <w:sz w:val="22"/>
          <w:szCs w:val="22"/>
        </w:rPr>
        <w:t>Andrica</w:t>
      </w:r>
      <w:r>
        <w:rPr>
          <w:color w:val="000000"/>
          <w:sz w:val="22"/>
          <w:szCs w:val="22"/>
        </w:rPr>
        <w:t xml:space="preserve"> </w:t>
      </w:r>
      <w:r w:rsidRPr="00787B40">
        <w:rPr>
          <w:color w:val="000000"/>
          <w:sz w:val="22"/>
          <w:szCs w:val="22"/>
        </w:rPr>
        <w:t>Paula-Alexandra</w:t>
      </w:r>
      <w:r>
        <w:rPr>
          <w:color w:val="000000"/>
          <w:sz w:val="22"/>
          <w:szCs w:val="22"/>
        </w:rPr>
        <w:t xml:space="preserve">, </w:t>
      </w:r>
      <w:r w:rsidRPr="00787B40">
        <w:rPr>
          <w:color w:val="000000"/>
          <w:sz w:val="22"/>
          <w:szCs w:val="22"/>
        </w:rPr>
        <w:t>Silaghi Carmen</w:t>
      </w:r>
      <w:r>
        <w:rPr>
          <w:color w:val="000000"/>
          <w:sz w:val="22"/>
          <w:szCs w:val="22"/>
        </w:rPr>
        <w:t xml:space="preserve">, </w:t>
      </w:r>
      <w:r w:rsidRPr="00787B40">
        <w:rPr>
          <w:color w:val="000000"/>
          <w:sz w:val="22"/>
          <w:szCs w:val="22"/>
        </w:rPr>
        <w:t xml:space="preserve"> Socol</w:t>
      </w:r>
      <w:r>
        <w:rPr>
          <w:color w:val="000000"/>
          <w:sz w:val="22"/>
          <w:szCs w:val="22"/>
        </w:rPr>
        <w:t xml:space="preserve"> </w:t>
      </w:r>
      <w:r w:rsidRPr="00787B40">
        <w:rPr>
          <w:color w:val="000000"/>
          <w:sz w:val="22"/>
          <w:szCs w:val="22"/>
        </w:rPr>
        <w:t>George</w:t>
      </w:r>
      <w:r>
        <w:rPr>
          <w:color w:val="000000"/>
          <w:sz w:val="22"/>
          <w:szCs w:val="22"/>
        </w:rPr>
        <w:t xml:space="preserve">, </w:t>
      </w:r>
      <w:r w:rsidRPr="00BB6739">
        <w:rPr>
          <w:color w:val="000000"/>
          <w:sz w:val="22"/>
          <w:szCs w:val="22"/>
        </w:rPr>
        <w:t>Margan, Popa Zoran-Laurențiu, Dumitru Cătălin, Aspects Regarding Malpractice in Laparoscopic Gynecologic Surgery</w:t>
      </w:r>
      <w:r>
        <w:rPr>
          <w:color w:val="000000"/>
          <w:sz w:val="22"/>
          <w:szCs w:val="22"/>
        </w:rPr>
        <w:t xml:space="preserve">. </w:t>
      </w:r>
      <w:r w:rsidRPr="00BB6739">
        <w:rPr>
          <w:color w:val="000000"/>
          <w:sz w:val="22"/>
          <w:szCs w:val="22"/>
        </w:rPr>
        <w:t>2019, PROCEEDINGS OF THE 4TH</w:t>
      </w:r>
      <w:r w:rsidRPr="00787B40">
        <w:rPr>
          <w:color w:val="000000"/>
          <w:sz w:val="22"/>
          <w:szCs w:val="22"/>
        </w:rPr>
        <w:t xml:space="preserve"> CONGRESS OF THE ROMANIAN SOCIETY FOR MINIMAL INVASIVE SURGERY IN GINECOLOGY / ANNUAL DAYS OF THE NATIONAL INSTITUTE FOR MOTHER AND CHILD HEALTH ALESSANDRESCU-RUSESCU, p</w:t>
      </w:r>
      <w:r>
        <w:rPr>
          <w:color w:val="000000"/>
          <w:sz w:val="22"/>
          <w:szCs w:val="22"/>
        </w:rPr>
        <w:t>.</w:t>
      </w:r>
      <w:r w:rsidRPr="00787B40">
        <w:rPr>
          <w:color w:val="000000"/>
          <w:sz w:val="22"/>
          <w:szCs w:val="22"/>
        </w:rPr>
        <w:t xml:space="preserve"> 347-353 </w:t>
      </w:r>
    </w:p>
    <w:p w14:paraId="09E3D8CF" w14:textId="5A54516C" w:rsidR="00981584" w:rsidRPr="00BB6739" w:rsidRDefault="00981584" w:rsidP="00015C56">
      <w:pPr>
        <w:pStyle w:val="ListParagraph"/>
        <w:tabs>
          <w:tab w:val="left" w:pos="709"/>
        </w:tabs>
        <w:jc w:val="both"/>
        <w:rPr>
          <w:color w:val="000000"/>
          <w:sz w:val="22"/>
          <w:szCs w:val="22"/>
        </w:rPr>
      </w:pPr>
      <w:r w:rsidRPr="00787B40">
        <w:rPr>
          <w:i/>
          <w:color w:val="000000"/>
          <w:sz w:val="22"/>
          <w:szCs w:val="22"/>
        </w:rPr>
        <w:t>ISI Proceedings</w:t>
      </w:r>
      <w:r w:rsidRPr="00787B40">
        <w:rPr>
          <w:color w:val="000000"/>
          <w:sz w:val="22"/>
          <w:szCs w:val="22"/>
        </w:rPr>
        <w:t xml:space="preserve"> </w:t>
      </w:r>
      <w:r w:rsidRPr="00787B40">
        <w:rPr>
          <w:i/>
          <w:color w:val="000000"/>
          <w:sz w:val="22"/>
          <w:szCs w:val="22"/>
        </w:rPr>
        <w:t>f</w:t>
      </w:r>
      <w:r w:rsidRPr="00787B40">
        <w:rPr>
          <w:rFonts w:ascii="Arial" w:hAnsi="Arial" w:cs="Arial"/>
          <w:i/>
          <w:color w:val="000000"/>
          <w:sz w:val="22"/>
          <w:szCs w:val="22"/>
        </w:rPr>
        <w:t>ă</w:t>
      </w:r>
      <w:r w:rsidRPr="00787B40">
        <w:rPr>
          <w:i/>
          <w:color w:val="000000"/>
          <w:sz w:val="22"/>
          <w:szCs w:val="22"/>
        </w:rPr>
        <w:t>r</w:t>
      </w:r>
      <w:r w:rsidRPr="00787B40">
        <w:rPr>
          <w:rFonts w:ascii="Arial" w:hAnsi="Arial" w:cs="Arial"/>
          <w:i/>
          <w:color w:val="000000"/>
          <w:sz w:val="22"/>
          <w:szCs w:val="22"/>
        </w:rPr>
        <w:t>ă</w:t>
      </w:r>
      <w:r w:rsidRPr="00787B40">
        <w:rPr>
          <w:i/>
          <w:color w:val="000000"/>
          <w:sz w:val="22"/>
          <w:szCs w:val="22"/>
        </w:rPr>
        <w:t xml:space="preserve"> factor de impact</w:t>
      </w:r>
    </w:p>
    <w:p w14:paraId="0BDFD2B5" w14:textId="77777777" w:rsidR="00981584" w:rsidRPr="00981584" w:rsidRDefault="00981584" w:rsidP="00981584">
      <w:pPr>
        <w:tabs>
          <w:tab w:val="left" w:pos="709"/>
        </w:tabs>
        <w:jc w:val="both"/>
        <w:rPr>
          <w:color w:val="000000"/>
          <w:sz w:val="22"/>
          <w:szCs w:val="22"/>
        </w:rPr>
      </w:pPr>
    </w:p>
    <w:p w14:paraId="070EB541" w14:textId="77777777" w:rsidR="00015C56" w:rsidRDefault="00015C56" w:rsidP="00981584">
      <w:pPr>
        <w:pStyle w:val="ListParagraph"/>
        <w:tabs>
          <w:tab w:val="left" w:pos="709"/>
        </w:tabs>
        <w:jc w:val="both"/>
        <w:rPr>
          <w:b/>
          <w:bCs/>
          <w:color w:val="000000"/>
          <w:sz w:val="22"/>
          <w:szCs w:val="22"/>
        </w:rPr>
      </w:pPr>
    </w:p>
    <w:p w14:paraId="21D2304F" w14:textId="65C6649D" w:rsidR="00981584" w:rsidRPr="004B5655" w:rsidRDefault="00981584" w:rsidP="00981584">
      <w:pPr>
        <w:pStyle w:val="ListParagraph"/>
        <w:tabs>
          <w:tab w:val="left" w:pos="709"/>
        </w:tabs>
        <w:jc w:val="both"/>
        <w:rPr>
          <w:b/>
          <w:bCs/>
          <w:color w:val="000000"/>
          <w:sz w:val="24"/>
          <w:szCs w:val="24"/>
        </w:rPr>
      </w:pPr>
      <w:r w:rsidRPr="004B5655">
        <w:rPr>
          <w:b/>
          <w:bCs/>
          <w:color w:val="000000"/>
          <w:sz w:val="24"/>
          <w:szCs w:val="24"/>
        </w:rPr>
        <w:t xml:space="preserve">Co-autor: </w:t>
      </w:r>
    </w:p>
    <w:p w14:paraId="1374A198" w14:textId="77777777" w:rsidR="00981584" w:rsidRPr="00BB6739" w:rsidRDefault="00981584" w:rsidP="00981584">
      <w:pPr>
        <w:pStyle w:val="ListParagraph"/>
        <w:tabs>
          <w:tab w:val="left" w:pos="709"/>
        </w:tabs>
        <w:jc w:val="both"/>
        <w:rPr>
          <w:color w:val="000000"/>
          <w:sz w:val="22"/>
          <w:szCs w:val="22"/>
        </w:rPr>
      </w:pPr>
    </w:p>
    <w:p w14:paraId="5926F3D0" w14:textId="77777777" w:rsidR="00015C56" w:rsidRPr="00015C56" w:rsidRDefault="009C5C21" w:rsidP="00981584">
      <w:pPr>
        <w:pStyle w:val="ListParagraph"/>
        <w:numPr>
          <w:ilvl w:val="0"/>
          <w:numId w:val="5"/>
        </w:numPr>
        <w:tabs>
          <w:tab w:val="left" w:pos="709"/>
        </w:tabs>
        <w:jc w:val="both"/>
        <w:rPr>
          <w:sz w:val="22"/>
          <w:szCs w:val="22"/>
        </w:rPr>
      </w:pPr>
      <w:r w:rsidRPr="009C5C21">
        <w:rPr>
          <w:sz w:val="22"/>
          <w:szCs w:val="22"/>
        </w:rPr>
        <w:t>Eremici</w:t>
      </w:r>
      <w:r>
        <w:rPr>
          <w:sz w:val="22"/>
          <w:szCs w:val="22"/>
        </w:rPr>
        <w:t xml:space="preserve"> </w:t>
      </w:r>
      <w:r w:rsidRPr="009C5C21">
        <w:rPr>
          <w:sz w:val="22"/>
          <w:szCs w:val="22"/>
        </w:rPr>
        <w:t>Ivana</w:t>
      </w:r>
      <w:r>
        <w:rPr>
          <w:sz w:val="22"/>
          <w:szCs w:val="22"/>
        </w:rPr>
        <w:t xml:space="preserve">, </w:t>
      </w:r>
      <w:r w:rsidRPr="009C5C21">
        <w:rPr>
          <w:sz w:val="22"/>
          <w:szCs w:val="22"/>
        </w:rPr>
        <w:t xml:space="preserve"> Dumitru Catalin</w:t>
      </w:r>
      <w:r>
        <w:rPr>
          <w:sz w:val="22"/>
          <w:szCs w:val="22"/>
        </w:rPr>
        <w:t>,</w:t>
      </w:r>
      <w:r w:rsidRPr="009C5C21">
        <w:rPr>
          <w:sz w:val="22"/>
          <w:szCs w:val="22"/>
        </w:rPr>
        <w:t xml:space="preserve"> Stoian</w:t>
      </w:r>
      <w:r>
        <w:rPr>
          <w:sz w:val="22"/>
          <w:szCs w:val="22"/>
        </w:rPr>
        <w:t xml:space="preserve"> </w:t>
      </w:r>
      <w:r w:rsidRPr="009C5C21">
        <w:rPr>
          <w:sz w:val="22"/>
          <w:szCs w:val="22"/>
        </w:rPr>
        <w:t>Dana</w:t>
      </w:r>
      <w:r>
        <w:rPr>
          <w:sz w:val="22"/>
          <w:szCs w:val="22"/>
        </w:rPr>
        <w:t>,</w:t>
      </w:r>
      <w:r w:rsidRPr="009C5C21">
        <w:rPr>
          <w:sz w:val="22"/>
          <w:szCs w:val="22"/>
        </w:rPr>
        <w:t xml:space="preserve"> </w:t>
      </w:r>
      <w:r w:rsidRPr="009C5C21">
        <w:rPr>
          <w:b/>
          <w:bCs/>
          <w:sz w:val="22"/>
          <w:szCs w:val="22"/>
        </w:rPr>
        <w:t>Margan Madalin</w:t>
      </w:r>
      <w:r>
        <w:rPr>
          <w:sz w:val="22"/>
          <w:szCs w:val="22"/>
        </w:rPr>
        <w:t xml:space="preserve">, </w:t>
      </w:r>
      <w:r w:rsidRPr="009C5C21">
        <w:rPr>
          <w:sz w:val="22"/>
          <w:szCs w:val="22"/>
        </w:rPr>
        <w:t>Popescu</w:t>
      </w:r>
      <w:r>
        <w:rPr>
          <w:sz w:val="22"/>
          <w:szCs w:val="22"/>
        </w:rPr>
        <w:t xml:space="preserve"> </w:t>
      </w:r>
      <w:r w:rsidRPr="009C5C21">
        <w:rPr>
          <w:sz w:val="22"/>
          <w:szCs w:val="22"/>
        </w:rPr>
        <w:t>Alin</w:t>
      </w:r>
      <w:r>
        <w:rPr>
          <w:sz w:val="22"/>
          <w:szCs w:val="22"/>
        </w:rPr>
        <w:t>,</w:t>
      </w:r>
      <w:r w:rsidRPr="009C5C21">
        <w:rPr>
          <w:sz w:val="22"/>
          <w:szCs w:val="22"/>
        </w:rPr>
        <w:t xml:space="preserve"> Neamtu</w:t>
      </w:r>
      <w:r>
        <w:rPr>
          <w:sz w:val="22"/>
          <w:szCs w:val="22"/>
        </w:rPr>
        <w:t xml:space="preserve"> Radu, </w:t>
      </w:r>
      <w:r w:rsidRPr="009C5C21">
        <w:rPr>
          <w:sz w:val="22"/>
          <w:szCs w:val="22"/>
        </w:rPr>
        <w:t>Craina</w:t>
      </w:r>
      <w:r>
        <w:rPr>
          <w:sz w:val="22"/>
          <w:szCs w:val="22"/>
        </w:rPr>
        <w:t xml:space="preserve"> Marius  - </w:t>
      </w:r>
      <w:r w:rsidR="00BB6739" w:rsidRPr="00BB6739">
        <w:rPr>
          <w:sz w:val="22"/>
          <w:szCs w:val="22"/>
        </w:rPr>
        <w:t>Obstetrical Complications Associated with Increasing Caesarean Section Rates</w:t>
      </w:r>
      <w:r>
        <w:rPr>
          <w:sz w:val="22"/>
          <w:szCs w:val="22"/>
        </w:rPr>
        <w:t xml:space="preserve">. 2019, </w:t>
      </w:r>
      <w:r w:rsidRPr="009C5C21">
        <w:rPr>
          <w:sz w:val="22"/>
          <w:szCs w:val="22"/>
        </w:rPr>
        <w:t>PROCEEDINGS OF SOGR 2018: THE 17TH NATIONAL CONGRESS OF THE ROMANIAN SOCIETY OF OBSTETRICS AND GYNECOLOGY &amp; FIRST ADVANCED COLPOSCOPY COURSE, p</w:t>
      </w:r>
      <w:r w:rsidR="00D70CEC">
        <w:rPr>
          <w:sz w:val="22"/>
          <w:szCs w:val="22"/>
        </w:rPr>
        <w:t>.</w:t>
      </w:r>
      <w:r w:rsidRPr="009C5C21">
        <w:rPr>
          <w:sz w:val="22"/>
          <w:szCs w:val="22"/>
        </w:rPr>
        <w:t xml:space="preserve"> 306-309,</w:t>
      </w:r>
      <w:r>
        <w:rPr>
          <w:sz w:val="22"/>
          <w:szCs w:val="22"/>
        </w:rPr>
        <w:t xml:space="preserve"> </w:t>
      </w:r>
      <w:r w:rsidR="001223F2" w:rsidRPr="001223F2">
        <w:rPr>
          <w:sz w:val="22"/>
          <w:szCs w:val="22"/>
        </w:rPr>
        <w:t>ISBN 978-88-85813-33-5</w:t>
      </w:r>
      <w:r w:rsidR="001223F2">
        <w:rPr>
          <w:sz w:val="22"/>
          <w:szCs w:val="22"/>
        </w:rPr>
        <w:t>.</w:t>
      </w:r>
      <w:r w:rsidRPr="009C5C21">
        <w:rPr>
          <w:color w:val="000000"/>
          <w:sz w:val="22"/>
          <w:szCs w:val="22"/>
          <w:shd w:val="clear" w:color="auto" w:fill="FFFFFF"/>
        </w:rPr>
        <w:t xml:space="preserve"> </w:t>
      </w:r>
    </w:p>
    <w:p w14:paraId="289B66F2" w14:textId="01A2AF2D" w:rsidR="00E17C34" w:rsidRPr="00981584" w:rsidRDefault="009C5C21" w:rsidP="00015C56">
      <w:pPr>
        <w:pStyle w:val="ListParagraph"/>
        <w:tabs>
          <w:tab w:val="left" w:pos="709"/>
        </w:tabs>
        <w:jc w:val="both"/>
        <w:rPr>
          <w:sz w:val="22"/>
          <w:szCs w:val="22"/>
        </w:rPr>
      </w:pPr>
      <w:r w:rsidRPr="009C5C21">
        <w:rPr>
          <w:i/>
          <w:iCs/>
          <w:color w:val="000000"/>
          <w:sz w:val="22"/>
          <w:szCs w:val="22"/>
        </w:rPr>
        <w:t>ISI Proceedings f</w:t>
      </w:r>
      <w:r w:rsidRPr="009C5C21">
        <w:rPr>
          <w:rFonts w:ascii="Arial" w:hAnsi="Arial" w:cs="Arial"/>
          <w:i/>
          <w:iCs/>
          <w:color w:val="000000"/>
          <w:sz w:val="22"/>
          <w:szCs w:val="22"/>
        </w:rPr>
        <w:t>ă</w:t>
      </w:r>
      <w:r w:rsidRPr="009C5C21">
        <w:rPr>
          <w:i/>
          <w:iCs/>
          <w:color w:val="000000"/>
          <w:sz w:val="22"/>
          <w:szCs w:val="22"/>
        </w:rPr>
        <w:t>r</w:t>
      </w:r>
      <w:r w:rsidRPr="009C5C21">
        <w:rPr>
          <w:rFonts w:ascii="Arial" w:hAnsi="Arial" w:cs="Arial"/>
          <w:i/>
          <w:iCs/>
          <w:color w:val="000000"/>
          <w:sz w:val="22"/>
          <w:szCs w:val="22"/>
        </w:rPr>
        <w:t>ă</w:t>
      </w:r>
      <w:r w:rsidRPr="009C5C21">
        <w:rPr>
          <w:i/>
          <w:iCs/>
          <w:color w:val="000000"/>
          <w:sz w:val="22"/>
          <w:szCs w:val="22"/>
        </w:rPr>
        <w:t xml:space="preserve"> factor de impact</w:t>
      </w:r>
    </w:p>
    <w:p w14:paraId="38A112A1" w14:textId="77777777" w:rsidR="00BB6739" w:rsidRPr="00BB6739" w:rsidRDefault="00BB6739" w:rsidP="005304CB">
      <w:pPr>
        <w:tabs>
          <w:tab w:val="left" w:pos="709"/>
        </w:tabs>
        <w:jc w:val="both"/>
        <w:rPr>
          <w:color w:val="000000"/>
          <w:sz w:val="22"/>
          <w:szCs w:val="22"/>
        </w:rPr>
      </w:pPr>
    </w:p>
    <w:p w14:paraId="6F767477" w14:textId="77777777" w:rsidR="00015C56" w:rsidRPr="00015C56" w:rsidRDefault="001B15CD" w:rsidP="005304CB">
      <w:pPr>
        <w:pStyle w:val="ListParagraph"/>
        <w:numPr>
          <w:ilvl w:val="0"/>
          <w:numId w:val="5"/>
        </w:numPr>
        <w:tabs>
          <w:tab w:val="left" w:pos="709"/>
        </w:tabs>
        <w:jc w:val="both"/>
        <w:rPr>
          <w:color w:val="000000"/>
          <w:sz w:val="22"/>
          <w:szCs w:val="22"/>
        </w:rPr>
      </w:pPr>
      <w:r w:rsidRPr="001B15CD">
        <w:rPr>
          <w:color w:val="000000"/>
          <w:sz w:val="22"/>
          <w:szCs w:val="22"/>
        </w:rPr>
        <w:t>Neamtu</w:t>
      </w:r>
      <w:r w:rsidR="00981584">
        <w:rPr>
          <w:color w:val="000000"/>
          <w:sz w:val="22"/>
          <w:szCs w:val="22"/>
        </w:rPr>
        <w:t xml:space="preserve"> </w:t>
      </w:r>
      <w:r w:rsidRPr="001B15CD">
        <w:rPr>
          <w:color w:val="000000"/>
          <w:sz w:val="22"/>
          <w:szCs w:val="22"/>
        </w:rPr>
        <w:t>Radu-Ionut</w:t>
      </w:r>
      <w:r w:rsidR="00981584">
        <w:rPr>
          <w:color w:val="000000"/>
          <w:sz w:val="22"/>
          <w:szCs w:val="22"/>
        </w:rPr>
        <w:t>,</w:t>
      </w:r>
      <w:r w:rsidRPr="001B15CD">
        <w:rPr>
          <w:color w:val="000000"/>
          <w:sz w:val="22"/>
          <w:szCs w:val="22"/>
        </w:rPr>
        <w:t xml:space="preserve"> Dumitru</w:t>
      </w:r>
      <w:r>
        <w:rPr>
          <w:color w:val="000000"/>
          <w:sz w:val="22"/>
          <w:szCs w:val="22"/>
        </w:rPr>
        <w:t xml:space="preserve"> Catalin,</w:t>
      </w:r>
      <w:r w:rsidRPr="001B15CD">
        <w:rPr>
          <w:color w:val="000000"/>
          <w:sz w:val="22"/>
          <w:szCs w:val="22"/>
        </w:rPr>
        <w:t xml:space="preserve"> Margan</w:t>
      </w:r>
      <w:r>
        <w:rPr>
          <w:color w:val="000000"/>
          <w:sz w:val="22"/>
          <w:szCs w:val="22"/>
        </w:rPr>
        <w:t xml:space="preserve"> </w:t>
      </w:r>
      <w:r w:rsidRPr="001B15CD">
        <w:rPr>
          <w:color w:val="000000"/>
          <w:sz w:val="22"/>
          <w:szCs w:val="22"/>
        </w:rPr>
        <w:t>Roxana</w:t>
      </w:r>
      <w:r>
        <w:rPr>
          <w:color w:val="000000"/>
          <w:sz w:val="22"/>
          <w:szCs w:val="22"/>
        </w:rPr>
        <w:t>,</w:t>
      </w:r>
      <w:r w:rsidRPr="001B15CD">
        <w:rPr>
          <w:color w:val="000000"/>
          <w:sz w:val="22"/>
          <w:szCs w:val="22"/>
        </w:rPr>
        <w:t xml:space="preserve"> </w:t>
      </w:r>
      <w:r w:rsidRPr="001B15CD">
        <w:rPr>
          <w:b/>
          <w:bCs/>
          <w:color w:val="000000"/>
          <w:sz w:val="22"/>
          <w:szCs w:val="22"/>
        </w:rPr>
        <w:t>Margan Madalin</w:t>
      </w:r>
      <w:r>
        <w:rPr>
          <w:color w:val="000000"/>
          <w:sz w:val="22"/>
          <w:szCs w:val="22"/>
        </w:rPr>
        <w:t xml:space="preserve">, </w:t>
      </w:r>
      <w:r w:rsidRPr="001B15CD">
        <w:rPr>
          <w:color w:val="000000"/>
          <w:sz w:val="22"/>
          <w:szCs w:val="22"/>
        </w:rPr>
        <w:t>Popescu</w:t>
      </w:r>
      <w:r>
        <w:rPr>
          <w:color w:val="000000"/>
          <w:sz w:val="22"/>
          <w:szCs w:val="22"/>
        </w:rPr>
        <w:t xml:space="preserve"> </w:t>
      </w:r>
      <w:r w:rsidRPr="001B15CD">
        <w:rPr>
          <w:color w:val="000000"/>
          <w:sz w:val="22"/>
          <w:szCs w:val="22"/>
        </w:rPr>
        <w:t>Alin</w:t>
      </w:r>
      <w:r>
        <w:rPr>
          <w:color w:val="000000"/>
          <w:sz w:val="22"/>
          <w:szCs w:val="22"/>
        </w:rPr>
        <w:t xml:space="preserve">, </w:t>
      </w:r>
      <w:r w:rsidRPr="001B15CD">
        <w:rPr>
          <w:color w:val="000000"/>
          <w:sz w:val="22"/>
          <w:szCs w:val="22"/>
        </w:rPr>
        <w:t>Eremici Ivan</w:t>
      </w:r>
      <w:r>
        <w:rPr>
          <w:color w:val="000000"/>
          <w:sz w:val="22"/>
          <w:szCs w:val="22"/>
        </w:rPr>
        <w:t xml:space="preserve">a, </w:t>
      </w:r>
      <w:r w:rsidRPr="001B15CD">
        <w:rPr>
          <w:color w:val="000000"/>
          <w:sz w:val="22"/>
          <w:szCs w:val="22"/>
        </w:rPr>
        <w:t>Petre</w:t>
      </w:r>
      <w:r>
        <w:rPr>
          <w:color w:val="000000"/>
          <w:sz w:val="22"/>
          <w:szCs w:val="22"/>
        </w:rPr>
        <w:t xml:space="preserve"> </w:t>
      </w:r>
      <w:r w:rsidRPr="001B15CD">
        <w:rPr>
          <w:color w:val="000000"/>
          <w:sz w:val="22"/>
          <w:szCs w:val="22"/>
        </w:rPr>
        <w:t>Izabella</w:t>
      </w:r>
      <w:r>
        <w:rPr>
          <w:color w:val="000000"/>
          <w:sz w:val="22"/>
          <w:szCs w:val="22"/>
        </w:rPr>
        <w:t>,</w:t>
      </w:r>
      <w:r w:rsidRPr="001B15CD">
        <w:rPr>
          <w:color w:val="000000"/>
          <w:sz w:val="22"/>
          <w:szCs w:val="22"/>
        </w:rPr>
        <w:t xml:space="preserve"> Anastasiu-Popov</w:t>
      </w:r>
      <w:r>
        <w:rPr>
          <w:color w:val="000000"/>
          <w:sz w:val="22"/>
          <w:szCs w:val="22"/>
        </w:rPr>
        <w:t xml:space="preserve"> </w:t>
      </w:r>
      <w:r w:rsidRPr="001B15CD">
        <w:rPr>
          <w:color w:val="000000"/>
          <w:sz w:val="22"/>
          <w:szCs w:val="22"/>
        </w:rPr>
        <w:t>Diana</w:t>
      </w:r>
      <w:r>
        <w:rPr>
          <w:color w:val="000000"/>
          <w:sz w:val="22"/>
          <w:szCs w:val="22"/>
        </w:rPr>
        <w:t>,</w:t>
      </w:r>
      <w:r w:rsidRPr="001B15CD">
        <w:rPr>
          <w:color w:val="000000"/>
          <w:sz w:val="22"/>
          <w:szCs w:val="22"/>
        </w:rPr>
        <w:t xml:space="preserve"> Craina</w:t>
      </w:r>
      <w:r>
        <w:rPr>
          <w:color w:val="000000"/>
          <w:sz w:val="22"/>
          <w:szCs w:val="22"/>
        </w:rPr>
        <w:t xml:space="preserve"> </w:t>
      </w:r>
      <w:r w:rsidRPr="001B15CD">
        <w:rPr>
          <w:color w:val="000000"/>
          <w:sz w:val="22"/>
          <w:szCs w:val="22"/>
        </w:rPr>
        <w:t>Marius</w:t>
      </w:r>
      <w:r>
        <w:rPr>
          <w:color w:val="000000"/>
          <w:sz w:val="22"/>
          <w:szCs w:val="22"/>
        </w:rPr>
        <w:t>,</w:t>
      </w:r>
      <w:r w:rsidRPr="001B15CD">
        <w:rPr>
          <w:color w:val="000000"/>
          <w:sz w:val="22"/>
          <w:szCs w:val="22"/>
        </w:rPr>
        <w:t xml:space="preserve"> Motoc</w:t>
      </w:r>
      <w:r>
        <w:rPr>
          <w:color w:val="000000"/>
          <w:sz w:val="22"/>
          <w:szCs w:val="22"/>
        </w:rPr>
        <w:t xml:space="preserve"> </w:t>
      </w:r>
      <w:r w:rsidRPr="001B15CD">
        <w:rPr>
          <w:color w:val="000000"/>
          <w:sz w:val="22"/>
          <w:szCs w:val="22"/>
        </w:rPr>
        <w:t>Andrei</w:t>
      </w:r>
      <w:r>
        <w:rPr>
          <w:color w:val="000000"/>
          <w:sz w:val="22"/>
          <w:szCs w:val="22"/>
        </w:rPr>
        <w:t xml:space="preserve">, </w:t>
      </w:r>
      <w:r w:rsidRPr="001B15CD">
        <w:rPr>
          <w:color w:val="000000"/>
          <w:sz w:val="22"/>
          <w:szCs w:val="22"/>
        </w:rPr>
        <w:t>Neamtu Ion</w:t>
      </w:r>
      <w:r>
        <w:rPr>
          <w:color w:val="000000"/>
          <w:sz w:val="22"/>
          <w:szCs w:val="22"/>
        </w:rPr>
        <w:t>.</w:t>
      </w:r>
      <w:r w:rsidRPr="001B15CD">
        <w:rPr>
          <w:color w:val="000000"/>
          <w:sz w:val="22"/>
          <w:szCs w:val="22"/>
        </w:rPr>
        <w:t xml:space="preserve"> </w:t>
      </w:r>
      <w:r w:rsidR="00BB6739" w:rsidRPr="00BB6739">
        <w:rPr>
          <w:color w:val="000000"/>
          <w:sz w:val="22"/>
          <w:szCs w:val="22"/>
        </w:rPr>
        <w:t>Embrioreduction in High-Risk Multiple Pregnancy</w:t>
      </w:r>
      <w:r>
        <w:rPr>
          <w:color w:val="000000"/>
          <w:sz w:val="22"/>
          <w:szCs w:val="22"/>
        </w:rPr>
        <w:t xml:space="preserve">. </w:t>
      </w:r>
      <w:r w:rsidRPr="00787B40">
        <w:rPr>
          <w:color w:val="000000"/>
          <w:sz w:val="22"/>
          <w:szCs w:val="22"/>
        </w:rPr>
        <w:t xml:space="preserve">2019, </w:t>
      </w:r>
      <w:r w:rsidRPr="0068743F">
        <w:rPr>
          <w:color w:val="000000"/>
          <w:sz w:val="22"/>
          <w:szCs w:val="22"/>
          <w:shd w:val="clear" w:color="auto" w:fill="FFFFFF"/>
        </w:rPr>
        <w:t>PROCEEDINGS OF SOGR 2018: THE 17TH NATIONAL CONGRESS OF THE ROMANIAN SOCIETY OF OBSTETRICS AND GYNECOLOGY &amp; FIRST ADVANCED COLPOSCOPY COURSE</w:t>
      </w:r>
      <w:r w:rsidRPr="00787B40">
        <w:rPr>
          <w:rFonts w:ascii="Source Sans Pro" w:hAnsi="Source Sans Pro"/>
          <w:color w:val="000000"/>
          <w:sz w:val="22"/>
          <w:szCs w:val="22"/>
          <w:shd w:val="clear" w:color="auto" w:fill="FFFFFF"/>
        </w:rPr>
        <w:t xml:space="preserve">, </w:t>
      </w:r>
      <w:r w:rsidRPr="0068743F">
        <w:rPr>
          <w:color w:val="000000"/>
          <w:sz w:val="22"/>
          <w:szCs w:val="22"/>
          <w:shd w:val="clear" w:color="auto" w:fill="FFFFFF"/>
        </w:rPr>
        <w:t>p</w:t>
      </w:r>
      <w:r w:rsidR="00D70CEC">
        <w:rPr>
          <w:color w:val="000000"/>
          <w:sz w:val="22"/>
          <w:szCs w:val="22"/>
          <w:shd w:val="clear" w:color="auto" w:fill="FFFFFF"/>
        </w:rPr>
        <w:t>.</w:t>
      </w:r>
      <w:r w:rsidRPr="0068743F">
        <w:rPr>
          <w:color w:val="000000"/>
          <w:sz w:val="22"/>
          <w:szCs w:val="22"/>
          <w:shd w:val="clear" w:color="auto" w:fill="FFFFFF"/>
        </w:rPr>
        <w:t xml:space="preserve"> </w:t>
      </w:r>
      <w:r>
        <w:rPr>
          <w:color w:val="000000"/>
          <w:sz w:val="22"/>
          <w:szCs w:val="22"/>
          <w:shd w:val="clear" w:color="auto" w:fill="FFFFFF"/>
        </w:rPr>
        <w:t>517</w:t>
      </w:r>
      <w:r w:rsidRPr="0068743F">
        <w:rPr>
          <w:color w:val="000000"/>
          <w:sz w:val="22"/>
          <w:szCs w:val="22"/>
          <w:shd w:val="clear" w:color="auto" w:fill="FFFFFF"/>
        </w:rPr>
        <w:t>-</w:t>
      </w:r>
      <w:r>
        <w:rPr>
          <w:color w:val="000000"/>
          <w:sz w:val="22"/>
          <w:szCs w:val="22"/>
          <w:shd w:val="clear" w:color="auto" w:fill="FFFFFF"/>
        </w:rPr>
        <w:t>520</w:t>
      </w:r>
    </w:p>
    <w:p w14:paraId="02E8E923" w14:textId="02AAD9E9" w:rsidR="00BB6739" w:rsidRPr="001B15CD" w:rsidRDefault="001B15CD" w:rsidP="00015C56">
      <w:pPr>
        <w:pStyle w:val="ListParagraph"/>
        <w:tabs>
          <w:tab w:val="left" w:pos="709"/>
        </w:tabs>
        <w:jc w:val="both"/>
        <w:rPr>
          <w:color w:val="000000"/>
          <w:sz w:val="22"/>
          <w:szCs w:val="22"/>
        </w:rPr>
      </w:pPr>
      <w:r w:rsidRPr="00BB6739">
        <w:rPr>
          <w:i/>
          <w:iCs/>
          <w:color w:val="000000"/>
          <w:sz w:val="22"/>
          <w:szCs w:val="22"/>
        </w:rPr>
        <w:t xml:space="preserve">ISI </w:t>
      </w:r>
      <w:r w:rsidRPr="0068743F">
        <w:rPr>
          <w:i/>
          <w:iCs/>
          <w:color w:val="000000"/>
          <w:sz w:val="22"/>
          <w:szCs w:val="22"/>
        </w:rPr>
        <w:t>Proceedings f</w:t>
      </w:r>
      <w:r w:rsidRPr="0068743F">
        <w:rPr>
          <w:rFonts w:ascii="Arial" w:hAnsi="Arial" w:cs="Arial"/>
          <w:i/>
          <w:iCs/>
          <w:color w:val="000000"/>
          <w:sz w:val="22"/>
          <w:szCs w:val="22"/>
        </w:rPr>
        <w:t>ă</w:t>
      </w:r>
      <w:r w:rsidRPr="0068743F">
        <w:rPr>
          <w:i/>
          <w:iCs/>
          <w:color w:val="000000"/>
          <w:sz w:val="22"/>
          <w:szCs w:val="22"/>
        </w:rPr>
        <w:t>r</w:t>
      </w:r>
      <w:r w:rsidRPr="0068743F">
        <w:rPr>
          <w:rFonts w:ascii="Arial" w:hAnsi="Arial" w:cs="Arial"/>
          <w:i/>
          <w:iCs/>
          <w:color w:val="000000"/>
          <w:sz w:val="22"/>
          <w:szCs w:val="22"/>
        </w:rPr>
        <w:t>ă</w:t>
      </w:r>
      <w:r w:rsidRPr="0068743F">
        <w:rPr>
          <w:i/>
          <w:iCs/>
          <w:color w:val="000000"/>
          <w:sz w:val="22"/>
          <w:szCs w:val="22"/>
        </w:rPr>
        <w:t xml:space="preserve"> factor de impact</w:t>
      </w:r>
    </w:p>
    <w:p w14:paraId="4FACB59B" w14:textId="77777777" w:rsidR="00BB6739" w:rsidRPr="00981584" w:rsidRDefault="00BB6739" w:rsidP="00981584">
      <w:pPr>
        <w:tabs>
          <w:tab w:val="left" w:pos="709"/>
        </w:tabs>
        <w:rPr>
          <w:color w:val="000000"/>
          <w:sz w:val="22"/>
          <w:szCs w:val="22"/>
        </w:rPr>
      </w:pPr>
    </w:p>
    <w:p w14:paraId="6B337B30" w14:textId="77777777" w:rsidR="00015C56" w:rsidRDefault="00BB6739" w:rsidP="005304CB">
      <w:pPr>
        <w:pStyle w:val="ListParagraph"/>
        <w:numPr>
          <w:ilvl w:val="0"/>
          <w:numId w:val="5"/>
        </w:numPr>
        <w:tabs>
          <w:tab w:val="left" w:pos="709"/>
        </w:tabs>
        <w:jc w:val="both"/>
        <w:rPr>
          <w:color w:val="000000"/>
          <w:sz w:val="22"/>
          <w:szCs w:val="22"/>
        </w:rPr>
      </w:pPr>
      <w:r w:rsidRPr="00787B40">
        <w:rPr>
          <w:sz w:val="22"/>
          <w:szCs w:val="22"/>
        </w:rPr>
        <w:t xml:space="preserve">Salapa Madalina, </w:t>
      </w:r>
      <w:r w:rsidRPr="00BB6739">
        <w:rPr>
          <w:bCs/>
          <w:sz w:val="22"/>
          <w:szCs w:val="22"/>
        </w:rPr>
        <w:t>Popa Zoran</w:t>
      </w:r>
      <w:r w:rsidRPr="00787B40">
        <w:rPr>
          <w:sz w:val="22"/>
          <w:szCs w:val="22"/>
        </w:rPr>
        <w:t xml:space="preserve">, </w:t>
      </w:r>
      <w:r w:rsidRPr="00BB6739">
        <w:rPr>
          <w:b/>
          <w:bCs/>
          <w:sz w:val="22"/>
          <w:szCs w:val="22"/>
        </w:rPr>
        <w:t>Margan Madalin</w:t>
      </w:r>
      <w:r w:rsidRPr="00787B40">
        <w:rPr>
          <w:sz w:val="22"/>
          <w:szCs w:val="22"/>
        </w:rPr>
        <w:t>, Craina, Marius, Pantea Stelian, Ilyes, Stelian Gabriel, Boglut, Angela, Petre, Izabella - False Positive Results in Breast Elastography. A Retrospective Analysis</w:t>
      </w:r>
      <w:r w:rsidR="009C5C21">
        <w:rPr>
          <w:sz w:val="22"/>
          <w:szCs w:val="22"/>
        </w:rPr>
        <w:t>. 2017,</w:t>
      </w:r>
      <w:r w:rsidRPr="00787B40">
        <w:rPr>
          <w:sz w:val="22"/>
          <w:szCs w:val="22"/>
        </w:rPr>
        <w:t xml:space="preserve"> </w:t>
      </w:r>
      <w:r w:rsidRPr="00787B40">
        <w:rPr>
          <w:color w:val="000000"/>
          <w:sz w:val="22"/>
          <w:szCs w:val="22"/>
        </w:rPr>
        <w:t xml:space="preserve">13TH CONFERENCE OF THE ROMANIAN-GERMAN SOCIETY OF OBSTETRICS AND GYNECOLOGY, </w:t>
      </w:r>
      <w:r w:rsidR="009C5C21">
        <w:rPr>
          <w:color w:val="000000"/>
          <w:sz w:val="22"/>
          <w:szCs w:val="22"/>
        </w:rPr>
        <w:t>p</w:t>
      </w:r>
      <w:r w:rsidR="00D70CEC">
        <w:rPr>
          <w:color w:val="000000"/>
          <w:sz w:val="22"/>
          <w:szCs w:val="22"/>
        </w:rPr>
        <w:t>.</w:t>
      </w:r>
      <w:r w:rsidR="009C5C21">
        <w:rPr>
          <w:color w:val="000000"/>
          <w:sz w:val="22"/>
          <w:szCs w:val="22"/>
        </w:rPr>
        <w:t xml:space="preserve"> </w:t>
      </w:r>
      <w:r w:rsidRPr="00787B40">
        <w:rPr>
          <w:color w:val="000000"/>
          <w:sz w:val="22"/>
          <w:szCs w:val="22"/>
        </w:rPr>
        <w:t>154-156</w:t>
      </w:r>
      <w:r>
        <w:rPr>
          <w:color w:val="000000"/>
          <w:sz w:val="22"/>
          <w:szCs w:val="22"/>
        </w:rPr>
        <w:t xml:space="preserve">, </w:t>
      </w:r>
      <w:r w:rsidRPr="00BB6739">
        <w:rPr>
          <w:color w:val="000000"/>
          <w:sz w:val="22"/>
          <w:szCs w:val="22"/>
        </w:rPr>
        <w:t>ISBN: 978-88-95922-95-9</w:t>
      </w:r>
    </w:p>
    <w:p w14:paraId="78BF29EA" w14:textId="22C7EF49" w:rsidR="00BB6739" w:rsidRPr="00BB6739" w:rsidRDefault="00BB6739" w:rsidP="00015C56">
      <w:pPr>
        <w:pStyle w:val="ListParagraph"/>
        <w:tabs>
          <w:tab w:val="left" w:pos="709"/>
        </w:tabs>
        <w:jc w:val="both"/>
        <w:rPr>
          <w:color w:val="000000"/>
          <w:sz w:val="22"/>
          <w:szCs w:val="22"/>
        </w:rPr>
      </w:pPr>
      <w:r w:rsidRPr="00BB6739">
        <w:rPr>
          <w:i/>
          <w:color w:val="000000"/>
          <w:sz w:val="22"/>
          <w:szCs w:val="22"/>
        </w:rPr>
        <w:t>ISI Proceedings</w:t>
      </w:r>
      <w:r w:rsidRPr="00BB6739">
        <w:rPr>
          <w:color w:val="000000"/>
          <w:sz w:val="22"/>
          <w:szCs w:val="22"/>
        </w:rPr>
        <w:t xml:space="preserve"> </w:t>
      </w:r>
      <w:r w:rsidRPr="00BB6739">
        <w:rPr>
          <w:i/>
          <w:color w:val="000000"/>
          <w:sz w:val="22"/>
          <w:szCs w:val="22"/>
        </w:rPr>
        <w:t>f</w:t>
      </w:r>
      <w:r w:rsidRPr="00BB6739">
        <w:rPr>
          <w:rFonts w:ascii="Arial" w:hAnsi="Arial" w:cs="Arial"/>
          <w:i/>
          <w:color w:val="000000"/>
          <w:sz w:val="22"/>
          <w:szCs w:val="22"/>
        </w:rPr>
        <w:t>ă</w:t>
      </w:r>
      <w:r w:rsidRPr="00BB6739">
        <w:rPr>
          <w:i/>
          <w:color w:val="000000"/>
          <w:sz w:val="22"/>
          <w:szCs w:val="22"/>
        </w:rPr>
        <w:t>r</w:t>
      </w:r>
      <w:r w:rsidRPr="00BB6739">
        <w:rPr>
          <w:rFonts w:ascii="Arial" w:hAnsi="Arial" w:cs="Arial"/>
          <w:i/>
          <w:color w:val="000000"/>
          <w:sz w:val="22"/>
          <w:szCs w:val="22"/>
        </w:rPr>
        <w:t>ă</w:t>
      </w:r>
      <w:r w:rsidRPr="00BB6739">
        <w:rPr>
          <w:i/>
          <w:color w:val="000000"/>
          <w:sz w:val="22"/>
          <w:szCs w:val="22"/>
        </w:rPr>
        <w:t xml:space="preserve"> factor de impact</w:t>
      </w:r>
    </w:p>
    <w:p w14:paraId="0204E2DC" w14:textId="77777777" w:rsidR="00BB6739" w:rsidRPr="00BB6739" w:rsidRDefault="00BB6739" w:rsidP="005304CB">
      <w:pPr>
        <w:pStyle w:val="ListParagraph"/>
        <w:tabs>
          <w:tab w:val="left" w:pos="709"/>
        </w:tabs>
        <w:rPr>
          <w:color w:val="000000"/>
          <w:sz w:val="22"/>
          <w:szCs w:val="22"/>
        </w:rPr>
      </w:pPr>
    </w:p>
    <w:p w14:paraId="14C82A8C" w14:textId="77777777" w:rsidR="00015C56" w:rsidRDefault="00BB6739" w:rsidP="005304CB">
      <w:pPr>
        <w:pStyle w:val="ListParagraph"/>
        <w:numPr>
          <w:ilvl w:val="0"/>
          <w:numId w:val="5"/>
        </w:numPr>
        <w:tabs>
          <w:tab w:val="left" w:pos="709"/>
        </w:tabs>
        <w:jc w:val="both"/>
        <w:rPr>
          <w:color w:val="000000"/>
          <w:sz w:val="22"/>
          <w:szCs w:val="22"/>
        </w:rPr>
      </w:pPr>
      <w:r w:rsidRPr="00787B40">
        <w:rPr>
          <w:sz w:val="22"/>
          <w:szCs w:val="22"/>
        </w:rPr>
        <w:t xml:space="preserve">Margan Roxana, </w:t>
      </w:r>
      <w:r w:rsidRPr="00BB6739">
        <w:rPr>
          <w:b/>
          <w:bCs/>
          <w:sz w:val="22"/>
          <w:szCs w:val="22"/>
        </w:rPr>
        <w:t>Margan Madalin-Marius</w:t>
      </w:r>
      <w:r w:rsidRPr="00787B40">
        <w:rPr>
          <w:sz w:val="22"/>
          <w:szCs w:val="22"/>
        </w:rPr>
        <w:t xml:space="preserve">, Stamate Loredana, Borza Mihaela, Neamtu Radu, </w:t>
      </w:r>
      <w:r w:rsidRPr="00BB6739">
        <w:rPr>
          <w:bCs/>
          <w:sz w:val="22"/>
          <w:szCs w:val="22"/>
        </w:rPr>
        <w:t>Popa Zoran Laurentiu - Epidemiological Aspects of Infertility and Assisted Reproductive Techniques in</w:t>
      </w:r>
      <w:r w:rsidRPr="00787B40">
        <w:rPr>
          <w:sz w:val="22"/>
          <w:szCs w:val="22"/>
        </w:rPr>
        <w:t xml:space="preserve"> Romania</w:t>
      </w:r>
      <w:r w:rsidR="009C5C21">
        <w:rPr>
          <w:sz w:val="22"/>
          <w:szCs w:val="22"/>
        </w:rPr>
        <w:t>. 2017,</w:t>
      </w:r>
      <w:r w:rsidRPr="00787B40">
        <w:rPr>
          <w:sz w:val="22"/>
          <w:szCs w:val="22"/>
        </w:rPr>
        <w:t xml:space="preserve"> </w:t>
      </w:r>
      <w:r w:rsidRPr="00787B40">
        <w:rPr>
          <w:color w:val="000000"/>
          <w:sz w:val="22"/>
          <w:szCs w:val="22"/>
        </w:rPr>
        <w:t>13TH CONFERENCE OF THE ROMANIAN-GERMAN SOCIETY OF OBSTETRICS AND GYNECOLOGY,</w:t>
      </w:r>
      <w:r w:rsidR="009C5C21">
        <w:rPr>
          <w:color w:val="000000"/>
          <w:sz w:val="22"/>
          <w:szCs w:val="22"/>
        </w:rPr>
        <w:t xml:space="preserve"> p</w:t>
      </w:r>
      <w:r w:rsidR="00D70CEC">
        <w:rPr>
          <w:color w:val="000000"/>
          <w:sz w:val="22"/>
          <w:szCs w:val="22"/>
        </w:rPr>
        <w:t>.</w:t>
      </w:r>
      <w:r w:rsidRPr="00787B40">
        <w:rPr>
          <w:color w:val="000000"/>
          <w:sz w:val="22"/>
          <w:szCs w:val="22"/>
        </w:rPr>
        <w:t xml:space="preserve"> 220-226</w:t>
      </w:r>
      <w:r w:rsidR="009C5C21">
        <w:rPr>
          <w:color w:val="000000"/>
          <w:sz w:val="22"/>
          <w:szCs w:val="22"/>
        </w:rPr>
        <w:t>,</w:t>
      </w:r>
      <w:r w:rsidRPr="00787B40">
        <w:rPr>
          <w:color w:val="000000"/>
          <w:sz w:val="22"/>
          <w:szCs w:val="22"/>
        </w:rPr>
        <w:t xml:space="preserve"> ISBN: 978-88-95922-95-9</w:t>
      </w:r>
    </w:p>
    <w:p w14:paraId="395C8DBE" w14:textId="640451EF" w:rsidR="00BB6739" w:rsidRPr="00BB6739" w:rsidRDefault="00BB6739" w:rsidP="00015C56">
      <w:pPr>
        <w:pStyle w:val="ListParagraph"/>
        <w:tabs>
          <w:tab w:val="left" w:pos="709"/>
        </w:tabs>
        <w:jc w:val="both"/>
        <w:rPr>
          <w:color w:val="000000"/>
          <w:sz w:val="22"/>
          <w:szCs w:val="22"/>
        </w:rPr>
      </w:pPr>
      <w:r w:rsidRPr="00787B40">
        <w:rPr>
          <w:i/>
          <w:color w:val="000000"/>
          <w:sz w:val="22"/>
          <w:szCs w:val="22"/>
        </w:rPr>
        <w:t>ISI Proceedings</w:t>
      </w:r>
      <w:r w:rsidRPr="00787B40">
        <w:rPr>
          <w:color w:val="000000"/>
          <w:sz w:val="22"/>
          <w:szCs w:val="22"/>
        </w:rPr>
        <w:t xml:space="preserve"> </w:t>
      </w:r>
      <w:r w:rsidRPr="00787B40">
        <w:rPr>
          <w:i/>
          <w:color w:val="000000"/>
          <w:sz w:val="22"/>
          <w:szCs w:val="22"/>
        </w:rPr>
        <w:t>f</w:t>
      </w:r>
      <w:r w:rsidRPr="00787B40">
        <w:rPr>
          <w:rFonts w:ascii="Arial" w:hAnsi="Arial" w:cs="Arial"/>
          <w:i/>
          <w:color w:val="000000"/>
          <w:sz w:val="22"/>
          <w:szCs w:val="22"/>
        </w:rPr>
        <w:t>ă</w:t>
      </w:r>
      <w:r w:rsidRPr="00787B40">
        <w:rPr>
          <w:i/>
          <w:color w:val="000000"/>
          <w:sz w:val="22"/>
          <w:szCs w:val="22"/>
        </w:rPr>
        <w:t>r</w:t>
      </w:r>
      <w:r w:rsidRPr="00787B40">
        <w:rPr>
          <w:rFonts w:ascii="Arial" w:hAnsi="Arial" w:cs="Arial"/>
          <w:i/>
          <w:color w:val="000000"/>
          <w:sz w:val="22"/>
          <w:szCs w:val="22"/>
        </w:rPr>
        <w:t>ă</w:t>
      </w:r>
      <w:r w:rsidRPr="00787B40">
        <w:rPr>
          <w:i/>
          <w:color w:val="000000"/>
          <w:sz w:val="22"/>
          <w:szCs w:val="22"/>
        </w:rPr>
        <w:t xml:space="preserve"> factor de impact</w:t>
      </w:r>
    </w:p>
    <w:p w14:paraId="2728C13A" w14:textId="77777777" w:rsidR="00BB6739" w:rsidRPr="00BB6739" w:rsidRDefault="00BB6739" w:rsidP="005304CB">
      <w:pPr>
        <w:tabs>
          <w:tab w:val="left" w:pos="709"/>
        </w:tabs>
        <w:jc w:val="both"/>
        <w:rPr>
          <w:color w:val="000000"/>
          <w:sz w:val="22"/>
          <w:szCs w:val="22"/>
        </w:rPr>
      </w:pPr>
    </w:p>
    <w:p w14:paraId="59C90779" w14:textId="77777777" w:rsidR="00015C56" w:rsidRDefault="00BB6739" w:rsidP="005304CB">
      <w:pPr>
        <w:pStyle w:val="ListParagraph"/>
        <w:numPr>
          <w:ilvl w:val="0"/>
          <w:numId w:val="5"/>
        </w:numPr>
        <w:tabs>
          <w:tab w:val="left" w:pos="709"/>
        </w:tabs>
        <w:jc w:val="both"/>
        <w:rPr>
          <w:color w:val="000000"/>
          <w:sz w:val="22"/>
          <w:szCs w:val="22"/>
        </w:rPr>
      </w:pPr>
      <w:r w:rsidRPr="00BB6739">
        <w:rPr>
          <w:bCs/>
          <w:sz w:val="22"/>
          <w:szCs w:val="22"/>
        </w:rPr>
        <w:t xml:space="preserve">Popa Zoran Laurentiu, </w:t>
      </w:r>
      <w:r w:rsidRPr="00BB6739">
        <w:rPr>
          <w:b/>
          <w:sz w:val="22"/>
          <w:szCs w:val="22"/>
        </w:rPr>
        <w:t>Margan Madalin Marius</w:t>
      </w:r>
      <w:r w:rsidRPr="00BB6739">
        <w:rPr>
          <w:bCs/>
          <w:sz w:val="22"/>
          <w:szCs w:val="22"/>
        </w:rPr>
        <w:t>, Margan Roxana, Pop Liviu Laurentiu, Tamas. L, Craina Marius - Early Amniocentesis for</w:t>
      </w:r>
      <w:r w:rsidRPr="00787B40">
        <w:rPr>
          <w:sz w:val="22"/>
          <w:szCs w:val="22"/>
        </w:rPr>
        <w:t xml:space="preserve"> Cystic Fibrosis Prenatal Diagnosis. 2017, </w:t>
      </w:r>
      <w:r w:rsidRPr="00787B40">
        <w:rPr>
          <w:color w:val="000000"/>
          <w:sz w:val="22"/>
          <w:szCs w:val="22"/>
        </w:rPr>
        <w:t>13TH CONFERENCE OF THE ROMANIAN-GERMAN SOCIETY OF OBSTETRICS AND GYNECOLOGY, p</w:t>
      </w:r>
      <w:r w:rsidR="00D70CEC">
        <w:rPr>
          <w:color w:val="000000"/>
          <w:sz w:val="22"/>
          <w:szCs w:val="22"/>
        </w:rPr>
        <w:t>.</w:t>
      </w:r>
      <w:r w:rsidRPr="00787B40">
        <w:rPr>
          <w:color w:val="000000"/>
          <w:sz w:val="22"/>
          <w:szCs w:val="22"/>
        </w:rPr>
        <w:t xml:space="preserve"> 260-264</w:t>
      </w:r>
      <w:r w:rsidR="009C5C21">
        <w:rPr>
          <w:color w:val="000000"/>
          <w:sz w:val="22"/>
          <w:szCs w:val="22"/>
        </w:rPr>
        <w:t>,</w:t>
      </w:r>
      <w:r w:rsidRPr="00787B40">
        <w:rPr>
          <w:color w:val="000000"/>
          <w:sz w:val="22"/>
          <w:szCs w:val="22"/>
        </w:rPr>
        <w:t xml:space="preserve"> ISBN: 978-88-95922-95-9</w:t>
      </w:r>
    </w:p>
    <w:p w14:paraId="2EB67D1A" w14:textId="48CF7504" w:rsidR="00BB6739" w:rsidRPr="00787B40" w:rsidRDefault="00BB6739" w:rsidP="00015C56">
      <w:pPr>
        <w:pStyle w:val="ListParagraph"/>
        <w:tabs>
          <w:tab w:val="left" w:pos="709"/>
        </w:tabs>
        <w:jc w:val="both"/>
        <w:rPr>
          <w:color w:val="000000"/>
          <w:sz w:val="22"/>
          <w:szCs w:val="22"/>
        </w:rPr>
      </w:pPr>
      <w:r w:rsidRPr="00787B40">
        <w:rPr>
          <w:i/>
          <w:color w:val="000000"/>
          <w:sz w:val="22"/>
          <w:szCs w:val="22"/>
        </w:rPr>
        <w:t>ISI Proceedings</w:t>
      </w:r>
      <w:r w:rsidRPr="00787B40">
        <w:rPr>
          <w:color w:val="000000"/>
          <w:sz w:val="22"/>
          <w:szCs w:val="22"/>
        </w:rPr>
        <w:t xml:space="preserve"> </w:t>
      </w:r>
      <w:r w:rsidRPr="00787B40">
        <w:rPr>
          <w:i/>
          <w:color w:val="000000"/>
          <w:sz w:val="22"/>
          <w:szCs w:val="22"/>
        </w:rPr>
        <w:t>f</w:t>
      </w:r>
      <w:r w:rsidRPr="00787B40">
        <w:rPr>
          <w:rFonts w:ascii="Arial" w:hAnsi="Arial" w:cs="Arial"/>
          <w:i/>
          <w:color w:val="000000"/>
          <w:sz w:val="22"/>
          <w:szCs w:val="22"/>
        </w:rPr>
        <w:t>ă</w:t>
      </w:r>
      <w:r w:rsidRPr="00787B40">
        <w:rPr>
          <w:i/>
          <w:color w:val="000000"/>
          <w:sz w:val="22"/>
          <w:szCs w:val="22"/>
        </w:rPr>
        <w:t>r</w:t>
      </w:r>
      <w:r w:rsidRPr="00787B40">
        <w:rPr>
          <w:rFonts w:ascii="Arial" w:hAnsi="Arial" w:cs="Arial"/>
          <w:i/>
          <w:color w:val="000000"/>
          <w:sz w:val="22"/>
          <w:szCs w:val="22"/>
        </w:rPr>
        <w:t>ă</w:t>
      </w:r>
      <w:r w:rsidRPr="00787B40">
        <w:rPr>
          <w:i/>
          <w:color w:val="000000"/>
          <w:sz w:val="22"/>
          <w:szCs w:val="22"/>
        </w:rPr>
        <w:t xml:space="preserve"> factor de impact</w:t>
      </w:r>
    </w:p>
    <w:p w14:paraId="7A7D0B53" w14:textId="2A2870A1" w:rsidR="00BB6739" w:rsidRPr="00BB6739" w:rsidRDefault="00BB6739" w:rsidP="005304CB">
      <w:pPr>
        <w:pStyle w:val="ListParagraph"/>
        <w:tabs>
          <w:tab w:val="left" w:pos="709"/>
        </w:tabs>
        <w:jc w:val="both"/>
        <w:rPr>
          <w:color w:val="000000"/>
          <w:sz w:val="22"/>
          <w:szCs w:val="22"/>
        </w:rPr>
      </w:pPr>
    </w:p>
    <w:p w14:paraId="5FC48A2F" w14:textId="11F61D78" w:rsidR="00EE1022" w:rsidRPr="001B15CD" w:rsidRDefault="00EE1022" w:rsidP="005304CB">
      <w:pPr>
        <w:tabs>
          <w:tab w:val="left" w:pos="709"/>
        </w:tabs>
        <w:rPr>
          <w:b/>
          <w:bCs/>
          <w:sz w:val="24"/>
          <w:szCs w:val="24"/>
        </w:rPr>
      </w:pPr>
    </w:p>
    <w:p w14:paraId="2022B046" w14:textId="77777777" w:rsidR="004B5655" w:rsidRPr="00156F3F" w:rsidRDefault="004B5655" w:rsidP="004B5655">
      <w:pPr>
        <w:tabs>
          <w:tab w:val="left" w:pos="709"/>
        </w:tabs>
        <w:jc w:val="both"/>
        <w:rPr>
          <w:b/>
          <w:bCs/>
          <w:sz w:val="22"/>
          <w:szCs w:val="22"/>
        </w:rPr>
      </w:pPr>
    </w:p>
    <w:p w14:paraId="6DD12A0B" w14:textId="77777777" w:rsidR="004B5655" w:rsidRDefault="004B5655" w:rsidP="004B5655">
      <w:pPr>
        <w:tabs>
          <w:tab w:val="left" w:pos="709"/>
        </w:tabs>
        <w:ind w:left="284" w:hanging="284"/>
        <w:jc w:val="both"/>
        <w:rPr>
          <w:b/>
          <w:bCs/>
          <w:sz w:val="24"/>
          <w:szCs w:val="24"/>
          <w:u w:val="single"/>
        </w:rPr>
      </w:pPr>
      <w:r w:rsidRPr="00F263BC">
        <w:rPr>
          <w:b/>
          <w:bCs/>
          <w:sz w:val="24"/>
          <w:szCs w:val="24"/>
          <w:u w:val="single"/>
        </w:rPr>
        <w:t xml:space="preserve">g) Alte lucrări şi contribuţii ştiinţifice: </w:t>
      </w:r>
    </w:p>
    <w:p w14:paraId="4B188B30" w14:textId="77777777" w:rsidR="009A6D5B" w:rsidRPr="00D70CEC" w:rsidRDefault="009A6D5B" w:rsidP="004B5655">
      <w:pPr>
        <w:tabs>
          <w:tab w:val="left" w:pos="709"/>
        </w:tabs>
        <w:rPr>
          <w:b/>
          <w:bCs/>
          <w:i/>
          <w:iCs/>
          <w:sz w:val="22"/>
          <w:szCs w:val="22"/>
        </w:rPr>
      </w:pPr>
    </w:p>
    <w:p w14:paraId="046A25F5" w14:textId="77777777" w:rsidR="00F263BC" w:rsidRPr="00440A1B" w:rsidRDefault="00F263BC" w:rsidP="005304CB">
      <w:pPr>
        <w:tabs>
          <w:tab w:val="left" w:pos="709"/>
        </w:tabs>
        <w:jc w:val="both"/>
        <w:rPr>
          <w:b/>
          <w:bCs/>
          <w:sz w:val="22"/>
          <w:szCs w:val="22"/>
        </w:rPr>
      </w:pPr>
    </w:p>
    <w:p w14:paraId="3E4F63B7" w14:textId="1ADBFC48" w:rsidR="005304CB" w:rsidRPr="00440A1B" w:rsidRDefault="00EE1022" w:rsidP="005304CB">
      <w:pPr>
        <w:tabs>
          <w:tab w:val="left" w:pos="709"/>
        </w:tabs>
        <w:jc w:val="both"/>
        <w:rPr>
          <w:b/>
          <w:bCs/>
          <w:sz w:val="24"/>
          <w:szCs w:val="24"/>
        </w:rPr>
      </w:pPr>
      <w:r w:rsidRPr="00440A1B">
        <w:rPr>
          <w:b/>
          <w:bCs/>
          <w:sz w:val="24"/>
          <w:szCs w:val="24"/>
        </w:rPr>
        <w:t>Lucrări/studii publicate în rezumat (în reviste și volumele unor manifestări științifice):</w:t>
      </w:r>
    </w:p>
    <w:p w14:paraId="615F73D2" w14:textId="77777777" w:rsidR="005304CB" w:rsidRDefault="005304CB" w:rsidP="005304CB">
      <w:pPr>
        <w:tabs>
          <w:tab w:val="left" w:pos="709"/>
        </w:tabs>
        <w:jc w:val="both"/>
        <w:rPr>
          <w:sz w:val="22"/>
          <w:szCs w:val="22"/>
        </w:rPr>
      </w:pPr>
    </w:p>
    <w:p w14:paraId="44DE8F5E" w14:textId="292EF38C" w:rsidR="00583B0A" w:rsidRDefault="00583B0A" w:rsidP="005304CB">
      <w:pPr>
        <w:tabs>
          <w:tab w:val="left" w:pos="709"/>
        </w:tabs>
        <w:jc w:val="both"/>
        <w:rPr>
          <w:sz w:val="22"/>
          <w:szCs w:val="22"/>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847"/>
        <w:gridCol w:w="2128"/>
        <w:gridCol w:w="1845"/>
        <w:gridCol w:w="2124"/>
        <w:gridCol w:w="2827"/>
      </w:tblGrid>
      <w:tr w:rsidR="009B28A3" w:rsidRPr="00583B0A" w14:paraId="4CD23A2A" w14:textId="7B0EA83E" w:rsidTr="00380644">
        <w:trPr>
          <w:trHeight w:val="499"/>
        </w:trPr>
        <w:tc>
          <w:tcPr>
            <w:tcW w:w="340" w:type="pct"/>
          </w:tcPr>
          <w:p w14:paraId="47BB7C3D" w14:textId="77777777" w:rsidR="009B28A3" w:rsidRPr="00440A1B" w:rsidRDefault="009B28A3" w:rsidP="00ED68DC">
            <w:pPr>
              <w:tabs>
                <w:tab w:val="left" w:pos="709"/>
              </w:tabs>
              <w:jc w:val="center"/>
              <w:rPr>
                <w:rFonts w:ascii="Arial" w:hAnsi="Arial" w:cs="Arial"/>
                <w:color w:val="000000" w:themeColor="text1"/>
                <w:sz w:val="11"/>
                <w:szCs w:val="11"/>
              </w:rPr>
            </w:pPr>
          </w:p>
        </w:tc>
        <w:tc>
          <w:tcPr>
            <w:tcW w:w="404" w:type="pct"/>
          </w:tcPr>
          <w:p w14:paraId="7E9A0679" w14:textId="2FF28B49" w:rsidR="009B28A3" w:rsidRPr="00440A1B" w:rsidRDefault="009B28A3" w:rsidP="00ED68DC">
            <w:pPr>
              <w:tabs>
                <w:tab w:val="left" w:pos="709"/>
              </w:tabs>
              <w:jc w:val="center"/>
              <w:rPr>
                <w:rFonts w:ascii="Arial" w:hAnsi="Arial" w:cs="Arial"/>
                <w:b/>
                <w:color w:val="000000" w:themeColor="text1"/>
                <w:sz w:val="11"/>
                <w:szCs w:val="11"/>
              </w:rPr>
            </w:pPr>
            <w:r w:rsidRPr="00440A1B">
              <w:rPr>
                <w:rFonts w:ascii="Arial" w:hAnsi="Arial" w:cs="Arial"/>
                <w:b/>
                <w:color w:val="000000" w:themeColor="text1"/>
                <w:sz w:val="11"/>
                <w:szCs w:val="11"/>
              </w:rPr>
              <w:t>Prezentare Orală (PO)/ Poster (P)</w:t>
            </w:r>
          </w:p>
        </w:tc>
        <w:tc>
          <w:tcPr>
            <w:tcW w:w="1015" w:type="pct"/>
          </w:tcPr>
          <w:p w14:paraId="75F759BF" w14:textId="4052F4F9" w:rsidR="009B28A3" w:rsidRPr="00440A1B" w:rsidRDefault="009B28A3" w:rsidP="00ED68DC">
            <w:pPr>
              <w:tabs>
                <w:tab w:val="left" w:pos="709"/>
              </w:tabs>
              <w:jc w:val="center"/>
              <w:rPr>
                <w:rFonts w:ascii="Arial" w:hAnsi="Arial" w:cs="Arial"/>
                <w:b/>
                <w:color w:val="000000" w:themeColor="text1"/>
                <w:sz w:val="18"/>
                <w:szCs w:val="18"/>
              </w:rPr>
            </w:pPr>
            <w:r w:rsidRPr="00440A1B">
              <w:rPr>
                <w:rFonts w:ascii="Arial" w:hAnsi="Arial" w:cs="Arial"/>
                <w:b/>
                <w:color w:val="000000" w:themeColor="text1"/>
                <w:sz w:val="18"/>
                <w:szCs w:val="18"/>
              </w:rPr>
              <w:t>Titlu</w:t>
            </w:r>
          </w:p>
        </w:tc>
        <w:tc>
          <w:tcPr>
            <w:tcW w:w="880" w:type="pct"/>
          </w:tcPr>
          <w:p w14:paraId="2D3AF617" w14:textId="394351C0" w:rsidR="009B28A3" w:rsidRPr="00440A1B" w:rsidRDefault="009B28A3" w:rsidP="00ED68DC">
            <w:pPr>
              <w:tabs>
                <w:tab w:val="left" w:pos="709"/>
              </w:tabs>
              <w:jc w:val="center"/>
              <w:rPr>
                <w:rFonts w:ascii="Arial" w:hAnsi="Arial" w:cs="Arial"/>
                <w:b/>
                <w:color w:val="000000" w:themeColor="text1"/>
                <w:sz w:val="18"/>
                <w:szCs w:val="18"/>
              </w:rPr>
            </w:pPr>
            <w:r w:rsidRPr="00440A1B">
              <w:rPr>
                <w:rFonts w:ascii="Arial" w:hAnsi="Arial" w:cs="Arial"/>
                <w:b/>
                <w:color w:val="000000" w:themeColor="text1"/>
                <w:sz w:val="18"/>
                <w:szCs w:val="18"/>
              </w:rPr>
              <w:t>Autori</w:t>
            </w:r>
          </w:p>
        </w:tc>
        <w:tc>
          <w:tcPr>
            <w:tcW w:w="1013" w:type="pct"/>
          </w:tcPr>
          <w:p w14:paraId="3BFAAE16" w14:textId="3758E95D" w:rsidR="009B28A3" w:rsidRPr="00641172" w:rsidRDefault="009B28A3" w:rsidP="00ED68DC">
            <w:pPr>
              <w:tabs>
                <w:tab w:val="left" w:pos="709"/>
              </w:tabs>
              <w:jc w:val="center"/>
              <w:rPr>
                <w:rFonts w:ascii="Arial" w:hAnsi="Arial" w:cs="Arial"/>
                <w:b/>
                <w:color w:val="000000" w:themeColor="text1"/>
                <w:sz w:val="16"/>
                <w:szCs w:val="16"/>
              </w:rPr>
            </w:pPr>
            <w:r w:rsidRPr="00641172">
              <w:rPr>
                <w:rFonts w:ascii="Arial" w:hAnsi="Arial" w:cs="Arial"/>
                <w:b/>
                <w:color w:val="000000" w:themeColor="text1"/>
                <w:sz w:val="16"/>
                <w:szCs w:val="16"/>
              </w:rPr>
              <w:t>Numele, locul, data manifestării</w:t>
            </w:r>
          </w:p>
        </w:tc>
        <w:tc>
          <w:tcPr>
            <w:tcW w:w="1348" w:type="pct"/>
          </w:tcPr>
          <w:p w14:paraId="49FF9404" w14:textId="6DC4B930" w:rsidR="009B28A3" w:rsidRPr="00641172" w:rsidRDefault="009B28A3" w:rsidP="009B28A3">
            <w:pPr>
              <w:tabs>
                <w:tab w:val="left" w:pos="709"/>
              </w:tabs>
              <w:jc w:val="center"/>
              <w:rPr>
                <w:rFonts w:ascii="Arial" w:hAnsi="Arial" w:cs="Arial"/>
                <w:b/>
                <w:color w:val="000000" w:themeColor="text1"/>
                <w:sz w:val="16"/>
                <w:szCs w:val="16"/>
              </w:rPr>
            </w:pPr>
            <w:r w:rsidRPr="00641172">
              <w:rPr>
                <w:rFonts w:ascii="Arial" w:hAnsi="Arial" w:cs="Arial"/>
                <w:b/>
                <w:color w:val="000000" w:themeColor="text1"/>
                <w:sz w:val="16"/>
                <w:szCs w:val="16"/>
              </w:rPr>
              <w:t xml:space="preserve">Numele volumului de rezumate/suplimentului/revistei, </w:t>
            </w:r>
          </w:p>
          <w:p w14:paraId="64C6409A" w14:textId="008892B2" w:rsidR="009B28A3" w:rsidRPr="00641172" w:rsidRDefault="009B28A3" w:rsidP="00ED68DC">
            <w:pPr>
              <w:tabs>
                <w:tab w:val="left" w:pos="709"/>
              </w:tabs>
              <w:jc w:val="center"/>
              <w:rPr>
                <w:rFonts w:ascii="Arial" w:hAnsi="Arial" w:cs="Arial"/>
                <w:b/>
                <w:color w:val="000000" w:themeColor="text1"/>
                <w:sz w:val="16"/>
                <w:szCs w:val="16"/>
              </w:rPr>
            </w:pPr>
            <w:r w:rsidRPr="00641172">
              <w:rPr>
                <w:rFonts w:ascii="Arial" w:hAnsi="Arial" w:cs="Arial"/>
                <w:b/>
                <w:color w:val="000000" w:themeColor="text1"/>
                <w:sz w:val="16"/>
                <w:szCs w:val="16"/>
              </w:rPr>
              <w:t>pagina,</w:t>
            </w:r>
          </w:p>
          <w:p w14:paraId="5AA76D7E" w14:textId="78BEAF64" w:rsidR="009B28A3" w:rsidRPr="00641172" w:rsidRDefault="009B28A3" w:rsidP="00ED68DC">
            <w:pPr>
              <w:tabs>
                <w:tab w:val="left" w:pos="709"/>
              </w:tabs>
              <w:jc w:val="center"/>
              <w:rPr>
                <w:rFonts w:ascii="Arial" w:hAnsi="Arial" w:cs="Arial"/>
                <w:b/>
                <w:color w:val="000000" w:themeColor="text1"/>
                <w:sz w:val="16"/>
                <w:szCs w:val="16"/>
              </w:rPr>
            </w:pPr>
            <w:r w:rsidRPr="00641172">
              <w:rPr>
                <w:rFonts w:ascii="Arial" w:hAnsi="Arial" w:cs="Arial"/>
                <w:b/>
                <w:color w:val="000000" w:themeColor="text1"/>
                <w:sz w:val="16"/>
                <w:szCs w:val="16"/>
              </w:rPr>
              <w:t>nr. ISBN/ISSN</w:t>
            </w:r>
          </w:p>
          <w:p w14:paraId="6CDE381D" w14:textId="77777777" w:rsidR="009B28A3" w:rsidRPr="00641172" w:rsidRDefault="009B28A3" w:rsidP="00ED68DC">
            <w:pPr>
              <w:tabs>
                <w:tab w:val="left" w:pos="709"/>
              </w:tabs>
              <w:jc w:val="center"/>
              <w:rPr>
                <w:rFonts w:ascii="Arial" w:hAnsi="Arial" w:cs="Arial"/>
                <w:b/>
                <w:color w:val="000000" w:themeColor="text1"/>
                <w:sz w:val="16"/>
                <w:szCs w:val="16"/>
              </w:rPr>
            </w:pPr>
          </w:p>
        </w:tc>
      </w:tr>
      <w:tr w:rsidR="00B26AAB" w:rsidRPr="00583B0A" w14:paraId="428DBAAA" w14:textId="77777777" w:rsidTr="00380644">
        <w:trPr>
          <w:trHeight w:val="1576"/>
        </w:trPr>
        <w:tc>
          <w:tcPr>
            <w:tcW w:w="340" w:type="pct"/>
            <w:vMerge w:val="restart"/>
          </w:tcPr>
          <w:p w14:paraId="53E6E22D" w14:textId="77777777" w:rsidR="00B26AAB" w:rsidRPr="00641172" w:rsidRDefault="00B26AAB" w:rsidP="00ED68DC">
            <w:pPr>
              <w:tabs>
                <w:tab w:val="left" w:pos="709"/>
              </w:tabs>
              <w:jc w:val="both"/>
              <w:rPr>
                <w:rFonts w:ascii="Arial" w:hAnsi="Arial" w:cs="Arial"/>
                <w:b/>
                <w:bCs/>
                <w:color w:val="000000" w:themeColor="text1"/>
                <w:sz w:val="11"/>
                <w:szCs w:val="11"/>
              </w:rPr>
            </w:pPr>
            <w:r w:rsidRPr="00641172">
              <w:rPr>
                <w:rFonts w:ascii="Arial" w:hAnsi="Arial" w:cs="Arial"/>
                <w:b/>
                <w:bCs/>
                <w:color w:val="000000" w:themeColor="text1"/>
                <w:sz w:val="11"/>
                <w:szCs w:val="11"/>
              </w:rPr>
              <w:t xml:space="preserve">Autor </w:t>
            </w:r>
          </w:p>
          <w:p w14:paraId="5B7FC7EA" w14:textId="77777777" w:rsidR="00B26AAB" w:rsidRPr="00641172" w:rsidRDefault="00B26AAB" w:rsidP="00ED68DC">
            <w:pPr>
              <w:tabs>
                <w:tab w:val="left" w:pos="709"/>
              </w:tabs>
              <w:jc w:val="both"/>
              <w:rPr>
                <w:rFonts w:ascii="Arial" w:hAnsi="Arial" w:cs="Arial"/>
                <w:b/>
                <w:bCs/>
                <w:color w:val="000000" w:themeColor="text1"/>
                <w:sz w:val="11"/>
                <w:szCs w:val="11"/>
              </w:rPr>
            </w:pPr>
            <w:r w:rsidRPr="00641172">
              <w:rPr>
                <w:rFonts w:ascii="Arial" w:hAnsi="Arial" w:cs="Arial"/>
                <w:b/>
                <w:bCs/>
                <w:color w:val="000000" w:themeColor="text1"/>
                <w:sz w:val="11"/>
                <w:szCs w:val="11"/>
              </w:rPr>
              <w:t>principal</w:t>
            </w:r>
          </w:p>
          <w:p w14:paraId="44E134EF" w14:textId="77777777" w:rsidR="00B26AAB" w:rsidRPr="00641172" w:rsidRDefault="00B26AAB" w:rsidP="00ED68DC">
            <w:pPr>
              <w:tabs>
                <w:tab w:val="left" w:pos="709"/>
              </w:tabs>
              <w:jc w:val="both"/>
              <w:rPr>
                <w:rFonts w:ascii="Arial" w:hAnsi="Arial" w:cs="Arial"/>
                <w:b/>
                <w:bCs/>
                <w:color w:val="000000" w:themeColor="text1"/>
                <w:sz w:val="11"/>
                <w:szCs w:val="11"/>
              </w:rPr>
            </w:pPr>
          </w:p>
        </w:tc>
        <w:tc>
          <w:tcPr>
            <w:tcW w:w="404" w:type="pct"/>
          </w:tcPr>
          <w:p w14:paraId="0EB88C0B" w14:textId="4138D8DB" w:rsidR="00B26AAB" w:rsidRPr="00641172" w:rsidRDefault="00B26AAB" w:rsidP="00ED68DC">
            <w:pPr>
              <w:tabs>
                <w:tab w:val="left" w:pos="709"/>
              </w:tabs>
              <w:jc w:val="both"/>
              <w:rPr>
                <w:rFonts w:ascii="Arial" w:hAnsi="Arial" w:cs="Arial"/>
                <w:bCs/>
                <w:color w:val="000000" w:themeColor="text1"/>
                <w:sz w:val="16"/>
                <w:szCs w:val="16"/>
              </w:rPr>
            </w:pPr>
            <w:r>
              <w:rPr>
                <w:rFonts w:ascii="Arial" w:hAnsi="Arial" w:cs="Arial"/>
                <w:bCs/>
                <w:color w:val="000000" w:themeColor="text1"/>
                <w:sz w:val="16"/>
                <w:szCs w:val="16"/>
              </w:rPr>
              <w:t>PO</w:t>
            </w:r>
          </w:p>
        </w:tc>
        <w:tc>
          <w:tcPr>
            <w:tcW w:w="1015" w:type="pct"/>
            <w:tcMar>
              <w:top w:w="28" w:type="dxa"/>
              <w:left w:w="57" w:type="dxa"/>
              <w:bottom w:w="28" w:type="dxa"/>
              <w:right w:w="57" w:type="dxa"/>
            </w:tcMar>
          </w:tcPr>
          <w:p w14:paraId="5415AB6B" w14:textId="77777777" w:rsidR="00B26AAB" w:rsidRPr="00B26AAB" w:rsidRDefault="00B26AAB" w:rsidP="00B26AAB">
            <w:pPr>
              <w:tabs>
                <w:tab w:val="left" w:pos="709"/>
              </w:tabs>
              <w:rPr>
                <w:rFonts w:ascii="Arial" w:hAnsi="Arial" w:cs="Arial"/>
                <w:bCs/>
                <w:caps/>
                <w:color w:val="000000" w:themeColor="text1"/>
                <w:sz w:val="16"/>
                <w:szCs w:val="16"/>
              </w:rPr>
            </w:pPr>
            <w:r w:rsidRPr="00B26AAB">
              <w:rPr>
                <w:rFonts w:ascii="Arial" w:hAnsi="Arial" w:cs="Arial"/>
                <w:bCs/>
                <w:caps/>
                <w:color w:val="000000" w:themeColor="text1"/>
                <w:sz w:val="16"/>
                <w:szCs w:val="16"/>
              </w:rPr>
              <w:t>Harnessing large language models (LLMs) for structured clinical data extraction: a tool for</w:t>
            </w:r>
          </w:p>
          <w:p w14:paraId="58E145F4" w14:textId="5E5E02E8" w:rsidR="00B26AAB" w:rsidRPr="00641172" w:rsidRDefault="00B26AAB" w:rsidP="00B26AAB">
            <w:pPr>
              <w:tabs>
                <w:tab w:val="left" w:pos="709"/>
              </w:tabs>
              <w:rPr>
                <w:rFonts w:ascii="Arial" w:hAnsi="Arial" w:cs="Arial"/>
                <w:bCs/>
                <w:caps/>
                <w:color w:val="000000" w:themeColor="text1"/>
                <w:sz w:val="16"/>
                <w:szCs w:val="16"/>
              </w:rPr>
            </w:pPr>
            <w:r w:rsidRPr="00B26AAB">
              <w:rPr>
                <w:rFonts w:ascii="Arial" w:hAnsi="Arial" w:cs="Arial"/>
                <w:bCs/>
                <w:caps/>
                <w:color w:val="000000" w:themeColor="text1"/>
                <w:sz w:val="16"/>
                <w:szCs w:val="16"/>
              </w:rPr>
              <w:t>informed decision-making in healthcare management</w:t>
            </w:r>
          </w:p>
        </w:tc>
        <w:tc>
          <w:tcPr>
            <w:tcW w:w="880" w:type="pct"/>
            <w:tcMar>
              <w:top w:w="28" w:type="dxa"/>
              <w:left w:w="57" w:type="dxa"/>
              <w:bottom w:w="28" w:type="dxa"/>
              <w:right w:w="57" w:type="dxa"/>
            </w:tcMar>
          </w:tcPr>
          <w:p w14:paraId="5545982D" w14:textId="13BBCD13" w:rsidR="00B26AAB" w:rsidRPr="00B26AAB" w:rsidRDefault="00B26AAB" w:rsidP="00ED68DC">
            <w:pPr>
              <w:tabs>
                <w:tab w:val="left" w:pos="709"/>
              </w:tabs>
              <w:jc w:val="both"/>
              <w:rPr>
                <w:rFonts w:ascii="Arial" w:hAnsi="Arial" w:cs="Arial"/>
                <w:color w:val="000000" w:themeColor="text1"/>
                <w:sz w:val="16"/>
                <w:szCs w:val="16"/>
              </w:rPr>
            </w:pPr>
            <w:r w:rsidRPr="00B26AAB">
              <w:rPr>
                <w:rFonts w:ascii="Arial" w:hAnsi="Arial" w:cs="Arial"/>
                <w:b/>
                <w:bCs/>
                <w:sz w:val="16"/>
                <w:szCs w:val="16"/>
              </w:rPr>
              <w:t>Madalin-Marius Margan</w:t>
            </w:r>
            <w:r w:rsidRPr="00B26AAB">
              <w:rPr>
                <w:rFonts w:ascii="Arial" w:hAnsi="Arial" w:cs="Arial"/>
                <w:sz w:val="16"/>
                <w:szCs w:val="16"/>
              </w:rPr>
              <w:t>, Roxana Margan, Alexandru Alexandru, Smaranda Ivan, Razvan Bobora, Petra Curescu, Sorin Dema, Daniel Malita, Sorin Ursoniu</w:t>
            </w:r>
          </w:p>
        </w:tc>
        <w:tc>
          <w:tcPr>
            <w:tcW w:w="1013" w:type="pct"/>
            <w:tcMar>
              <w:top w:w="28" w:type="dxa"/>
              <w:left w:w="57" w:type="dxa"/>
              <w:bottom w:w="28" w:type="dxa"/>
              <w:right w:w="57" w:type="dxa"/>
            </w:tcMar>
          </w:tcPr>
          <w:p w14:paraId="69EBDDD2" w14:textId="2ED4B20F" w:rsidR="00B26AAB" w:rsidRPr="00641172" w:rsidRDefault="00991A3F" w:rsidP="00ED68DC">
            <w:pPr>
              <w:tabs>
                <w:tab w:val="left" w:pos="709"/>
              </w:tabs>
              <w:jc w:val="both"/>
              <w:rPr>
                <w:rFonts w:ascii="Arial" w:hAnsi="Arial" w:cs="Arial"/>
                <w:bCs/>
                <w:color w:val="000000" w:themeColor="text1"/>
                <w:sz w:val="16"/>
                <w:szCs w:val="16"/>
              </w:rPr>
            </w:pPr>
            <w:r w:rsidRPr="00991A3F">
              <w:rPr>
                <w:rFonts w:ascii="Arial" w:hAnsi="Arial" w:cs="Arial"/>
                <w:bCs/>
                <w:color w:val="000000" w:themeColor="text1"/>
                <w:sz w:val="16"/>
                <w:szCs w:val="16"/>
              </w:rPr>
              <w:t>European Health Management Conference 2024 “</w:t>
            </w:r>
            <w:bookmarkStart w:id="1" w:name="OLE_LINK21"/>
            <w:r w:rsidRPr="00991A3F">
              <w:rPr>
                <w:rFonts w:ascii="Arial" w:hAnsi="Arial" w:cs="Arial"/>
                <w:bCs/>
                <w:color w:val="000000" w:themeColor="text1"/>
                <w:sz w:val="16"/>
                <w:szCs w:val="16"/>
              </w:rPr>
              <w:t>Shaping and managing innovative health ecosystems</w:t>
            </w:r>
            <w:bookmarkEnd w:id="1"/>
            <w:r w:rsidRPr="00991A3F">
              <w:rPr>
                <w:rFonts w:ascii="Arial" w:hAnsi="Arial" w:cs="Arial"/>
                <w:bCs/>
                <w:color w:val="000000" w:themeColor="text1"/>
                <w:sz w:val="16"/>
                <w:szCs w:val="16"/>
              </w:rPr>
              <w:t xml:space="preserve">”, 5-7 </w:t>
            </w:r>
            <w:r>
              <w:rPr>
                <w:rFonts w:ascii="Arial" w:hAnsi="Arial" w:cs="Arial"/>
                <w:bCs/>
                <w:color w:val="000000" w:themeColor="text1"/>
                <w:sz w:val="16"/>
                <w:szCs w:val="16"/>
              </w:rPr>
              <w:t>June</w:t>
            </w:r>
            <w:r w:rsidRPr="00991A3F">
              <w:rPr>
                <w:rFonts w:ascii="Arial" w:hAnsi="Arial" w:cs="Arial"/>
                <w:bCs/>
                <w:color w:val="000000" w:themeColor="text1"/>
                <w:sz w:val="16"/>
                <w:szCs w:val="16"/>
              </w:rPr>
              <w:t xml:space="preserve"> 2024, Bu</w:t>
            </w:r>
            <w:r>
              <w:rPr>
                <w:rFonts w:ascii="Arial" w:hAnsi="Arial" w:cs="Arial"/>
                <w:bCs/>
                <w:color w:val="000000" w:themeColor="text1"/>
                <w:sz w:val="16"/>
                <w:szCs w:val="16"/>
              </w:rPr>
              <w:t>charest</w:t>
            </w:r>
            <w:r w:rsidRPr="00991A3F">
              <w:rPr>
                <w:rFonts w:ascii="Arial" w:hAnsi="Arial" w:cs="Arial"/>
                <w:bCs/>
                <w:color w:val="000000" w:themeColor="text1"/>
                <w:sz w:val="16"/>
                <w:szCs w:val="16"/>
              </w:rPr>
              <w:t>, Romania</w:t>
            </w:r>
          </w:p>
        </w:tc>
        <w:tc>
          <w:tcPr>
            <w:tcW w:w="1348" w:type="pct"/>
            <w:tcMar>
              <w:top w:w="28" w:type="dxa"/>
              <w:left w:w="57" w:type="dxa"/>
              <w:bottom w:w="28" w:type="dxa"/>
              <w:right w:w="57" w:type="dxa"/>
            </w:tcMar>
          </w:tcPr>
          <w:p w14:paraId="18A9BB93" w14:textId="49A0C1F9" w:rsidR="00B26AAB" w:rsidRPr="00641172" w:rsidRDefault="00991A3F" w:rsidP="0045209E">
            <w:pPr>
              <w:tabs>
                <w:tab w:val="left" w:pos="709"/>
              </w:tabs>
              <w:jc w:val="both"/>
              <w:rPr>
                <w:rFonts w:ascii="Arial" w:hAnsi="Arial" w:cs="Arial"/>
                <w:bCs/>
                <w:color w:val="000000" w:themeColor="text1"/>
                <w:sz w:val="16"/>
                <w:szCs w:val="16"/>
              </w:rPr>
            </w:pPr>
            <w:r>
              <w:rPr>
                <w:rFonts w:ascii="Arial" w:hAnsi="Arial" w:cs="Arial"/>
                <w:bCs/>
                <w:color w:val="000000" w:themeColor="text1"/>
                <w:sz w:val="16"/>
                <w:szCs w:val="16"/>
              </w:rPr>
              <w:t xml:space="preserve">EHMA 2024 </w:t>
            </w:r>
            <w:r w:rsidRPr="00991A3F">
              <w:rPr>
                <w:rFonts w:ascii="Arial" w:hAnsi="Arial" w:cs="Arial"/>
                <w:bCs/>
                <w:color w:val="000000" w:themeColor="text1"/>
                <w:sz w:val="16"/>
                <w:szCs w:val="16"/>
              </w:rPr>
              <w:t>Shaping and managing innovative health ecosystems</w:t>
            </w:r>
            <w:r>
              <w:rPr>
                <w:rFonts w:ascii="Arial" w:hAnsi="Arial" w:cs="Arial"/>
                <w:bCs/>
                <w:color w:val="000000" w:themeColor="text1"/>
                <w:sz w:val="16"/>
                <w:szCs w:val="16"/>
              </w:rPr>
              <w:t xml:space="preserve"> ABSTRACT BOOK</w:t>
            </w:r>
          </w:p>
        </w:tc>
      </w:tr>
      <w:tr w:rsidR="00B26AAB" w:rsidRPr="00583B0A" w14:paraId="6E517C81" w14:textId="77777777" w:rsidTr="00380644">
        <w:trPr>
          <w:trHeight w:val="1576"/>
        </w:trPr>
        <w:tc>
          <w:tcPr>
            <w:tcW w:w="340" w:type="pct"/>
            <w:vMerge/>
          </w:tcPr>
          <w:p w14:paraId="005D2DBA" w14:textId="77777777" w:rsidR="00B26AAB" w:rsidRPr="00641172" w:rsidRDefault="00B26AAB" w:rsidP="00ED68DC">
            <w:pPr>
              <w:tabs>
                <w:tab w:val="left" w:pos="709"/>
              </w:tabs>
              <w:jc w:val="both"/>
              <w:rPr>
                <w:rFonts w:ascii="Arial" w:hAnsi="Arial" w:cs="Arial"/>
                <w:b/>
                <w:bCs/>
                <w:color w:val="000000" w:themeColor="text1"/>
                <w:sz w:val="11"/>
                <w:szCs w:val="11"/>
              </w:rPr>
            </w:pPr>
          </w:p>
        </w:tc>
        <w:tc>
          <w:tcPr>
            <w:tcW w:w="404" w:type="pct"/>
          </w:tcPr>
          <w:p w14:paraId="11AFEA7A" w14:textId="68551ED9"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24C2FCC0" w14:textId="30DE935E" w:rsidR="00B26AAB" w:rsidRPr="00641172" w:rsidRDefault="00B26AAB" w:rsidP="00ED68DC">
            <w:pPr>
              <w:tabs>
                <w:tab w:val="left" w:pos="709"/>
              </w:tabs>
              <w:rPr>
                <w:rFonts w:ascii="Arial" w:hAnsi="Arial" w:cs="Arial"/>
                <w:bCs/>
                <w:caps/>
                <w:color w:val="000000" w:themeColor="text1"/>
                <w:sz w:val="16"/>
                <w:szCs w:val="16"/>
              </w:rPr>
            </w:pPr>
            <w:r w:rsidRPr="00641172">
              <w:rPr>
                <w:rFonts w:ascii="Arial" w:hAnsi="Arial" w:cs="Arial"/>
                <w:bCs/>
                <w:caps/>
                <w:color w:val="000000" w:themeColor="text1"/>
                <w:sz w:val="16"/>
                <w:szCs w:val="16"/>
              </w:rPr>
              <w:t>GYNECOLOGIC LAPAROSCOPIC SURGERY IN OBESE PATIENTS: DIFFICULTIES AND TRICKS</w:t>
            </w:r>
          </w:p>
        </w:tc>
        <w:tc>
          <w:tcPr>
            <w:tcW w:w="880" w:type="pct"/>
            <w:tcMar>
              <w:top w:w="28" w:type="dxa"/>
              <w:left w:w="57" w:type="dxa"/>
              <w:bottom w:w="28" w:type="dxa"/>
              <w:right w:w="57" w:type="dxa"/>
            </w:tcMar>
          </w:tcPr>
          <w:p w14:paraId="67671CF5" w14:textId="4246F504" w:rsidR="00B26AAB" w:rsidRPr="00641172" w:rsidRDefault="00B26AAB" w:rsidP="00ED68DC">
            <w:pPr>
              <w:tabs>
                <w:tab w:val="left" w:pos="709"/>
              </w:tabs>
              <w:jc w:val="both"/>
              <w:rPr>
                <w:rFonts w:ascii="Arial" w:hAnsi="Arial" w:cs="Arial"/>
                <w:b/>
                <w:color w:val="000000" w:themeColor="text1"/>
                <w:sz w:val="16"/>
                <w:szCs w:val="16"/>
              </w:rPr>
            </w:pPr>
            <w:r w:rsidRPr="00641172">
              <w:rPr>
                <w:rFonts w:ascii="Arial" w:hAnsi="Arial" w:cs="Arial"/>
                <w:b/>
                <w:color w:val="000000" w:themeColor="text1"/>
                <w:sz w:val="16"/>
                <w:szCs w:val="16"/>
              </w:rPr>
              <w:t>Mădălin-Marius Margan</w:t>
            </w:r>
            <w:r w:rsidRPr="00641172">
              <w:rPr>
                <w:rFonts w:ascii="Arial" w:hAnsi="Arial" w:cs="Arial"/>
                <w:bCs/>
                <w:color w:val="000000" w:themeColor="text1"/>
                <w:sz w:val="16"/>
                <w:szCs w:val="16"/>
              </w:rPr>
              <w:t>, Marius-Lucian Craina, Roxana Margan</w:t>
            </w:r>
          </w:p>
        </w:tc>
        <w:tc>
          <w:tcPr>
            <w:tcW w:w="1013" w:type="pct"/>
            <w:tcMar>
              <w:top w:w="28" w:type="dxa"/>
              <w:left w:w="57" w:type="dxa"/>
              <w:bottom w:w="28" w:type="dxa"/>
              <w:right w:w="57" w:type="dxa"/>
            </w:tcMar>
          </w:tcPr>
          <w:p w14:paraId="4A8D7C25" w14:textId="335E796F" w:rsidR="00B26AAB" w:rsidRPr="00641172" w:rsidRDefault="00B26AAB" w:rsidP="00ED68DC">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11TH ANNUAL MEETING OF THE EGON AND ANN DICZFALUSY FOUNDATION</w:t>
            </w:r>
          </w:p>
          <w:p w14:paraId="2CD6EF4C" w14:textId="310F25CB" w:rsidR="00B26AAB" w:rsidRPr="00641172" w:rsidRDefault="00B26AAB" w:rsidP="00ED68DC">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w:t>
            </w:r>
          </w:p>
          <w:p w14:paraId="42E177B6" w14:textId="31B947E9" w:rsidR="00B26AAB" w:rsidRPr="00641172" w:rsidRDefault="00B26AAB" w:rsidP="00ED68DC">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9TH DKMT CONFERENCE OF OBSTETRICS AND GYNECOLOGY,</w:t>
            </w:r>
          </w:p>
          <w:p w14:paraId="79CED2CB" w14:textId="5043D041" w:rsidR="00B26AAB" w:rsidRPr="00641172" w:rsidRDefault="00B26AAB" w:rsidP="00ED68DC">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Orăștie (Romania), 5-7 October 2017</w:t>
            </w:r>
          </w:p>
        </w:tc>
        <w:tc>
          <w:tcPr>
            <w:tcW w:w="1348" w:type="pct"/>
            <w:tcMar>
              <w:top w:w="28" w:type="dxa"/>
              <w:left w:w="57" w:type="dxa"/>
              <w:bottom w:w="28" w:type="dxa"/>
              <w:right w:w="57" w:type="dxa"/>
            </w:tcMar>
          </w:tcPr>
          <w:p w14:paraId="23D485E8" w14:textId="7B4B8BA8" w:rsidR="00B26AAB" w:rsidRPr="00641172" w:rsidRDefault="00B26AAB" w:rsidP="0045209E">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11TH ANNUAL MEETING OF THE EGON AND ANN DICZFALUSY FOUNDATION *</w:t>
            </w:r>
          </w:p>
          <w:p w14:paraId="2B21E694" w14:textId="77777777" w:rsidR="00B26AAB" w:rsidRPr="00641172" w:rsidRDefault="00B26AAB" w:rsidP="0045209E">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9TH DKMT CONFERENCE OF OBSTETRICS AND GYNECOLOGY,</w:t>
            </w:r>
          </w:p>
          <w:p w14:paraId="4A68250D" w14:textId="58A8E91D"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EDITORS: Marius Craina, György Bártfai, Tihomir Vejnovic,</w:t>
            </w:r>
          </w:p>
          <w:p w14:paraId="4AEB287D" w14:textId="12F5355C"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 65,</w:t>
            </w:r>
          </w:p>
          <w:p w14:paraId="0E79B640" w14:textId="661A1DC6"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978-973-108-779-5</w:t>
            </w:r>
          </w:p>
        </w:tc>
      </w:tr>
      <w:tr w:rsidR="00B26AAB" w:rsidRPr="00583B0A" w14:paraId="51419225" w14:textId="77777777" w:rsidTr="00380644">
        <w:trPr>
          <w:trHeight w:val="1926"/>
        </w:trPr>
        <w:tc>
          <w:tcPr>
            <w:tcW w:w="340" w:type="pct"/>
            <w:vMerge/>
          </w:tcPr>
          <w:p w14:paraId="3DE696DB" w14:textId="77777777" w:rsidR="00B26AAB" w:rsidRPr="00641172" w:rsidRDefault="00B26AAB" w:rsidP="00ED68DC">
            <w:pPr>
              <w:tabs>
                <w:tab w:val="left" w:pos="709"/>
              </w:tabs>
              <w:jc w:val="both"/>
              <w:rPr>
                <w:rFonts w:ascii="Arial" w:hAnsi="Arial" w:cs="Arial"/>
                <w:b/>
                <w:color w:val="000000" w:themeColor="text1"/>
                <w:sz w:val="16"/>
                <w:szCs w:val="16"/>
              </w:rPr>
            </w:pPr>
          </w:p>
        </w:tc>
        <w:tc>
          <w:tcPr>
            <w:tcW w:w="404" w:type="pct"/>
          </w:tcPr>
          <w:p w14:paraId="52361637" w14:textId="5490B4C1"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171DFD6A" w14:textId="77777777" w:rsidR="00B26AAB" w:rsidRPr="00641172" w:rsidRDefault="00B26AAB" w:rsidP="00B05E0E">
            <w:pPr>
              <w:tabs>
                <w:tab w:val="left" w:pos="709"/>
              </w:tabs>
              <w:rPr>
                <w:rFonts w:ascii="Arial" w:hAnsi="Arial" w:cs="Arial"/>
                <w:bCs/>
                <w:caps/>
                <w:color w:val="000000" w:themeColor="text1"/>
                <w:sz w:val="16"/>
                <w:szCs w:val="16"/>
              </w:rPr>
            </w:pPr>
            <w:r w:rsidRPr="00641172">
              <w:rPr>
                <w:rFonts w:ascii="Arial" w:hAnsi="Arial" w:cs="Arial"/>
                <w:bCs/>
                <w:caps/>
                <w:color w:val="000000" w:themeColor="text1"/>
                <w:sz w:val="16"/>
                <w:szCs w:val="16"/>
              </w:rPr>
              <w:t>NEONATAL ASPECTS REGARDING NEWBORNS RESULTED FROM</w:t>
            </w:r>
          </w:p>
          <w:p w14:paraId="7FFF20D5" w14:textId="748F8739" w:rsidR="00B26AAB" w:rsidRPr="00641172" w:rsidRDefault="00B26AAB" w:rsidP="00B05E0E">
            <w:pPr>
              <w:tabs>
                <w:tab w:val="left" w:pos="709"/>
              </w:tabs>
              <w:rPr>
                <w:rFonts w:ascii="Arial" w:hAnsi="Arial" w:cs="Arial"/>
                <w:bCs/>
                <w:caps/>
                <w:color w:val="000000" w:themeColor="text1"/>
                <w:sz w:val="16"/>
                <w:szCs w:val="16"/>
              </w:rPr>
            </w:pPr>
            <w:r w:rsidRPr="00641172">
              <w:rPr>
                <w:rFonts w:ascii="Arial" w:hAnsi="Arial" w:cs="Arial"/>
                <w:bCs/>
                <w:caps/>
                <w:color w:val="000000" w:themeColor="text1"/>
                <w:sz w:val="16"/>
                <w:szCs w:val="16"/>
              </w:rPr>
              <w:t>MOTHERS WITH PREGNANCY- INDUCED HYPERTENSION</w:t>
            </w:r>
          </w:p>
        </w:tc>
        <w:tc>
          <w:tcPr>
            <w:tcW w:w="880" w:type="pct"/>
            <w:tcMar>
              <w:top w:w="28" w:type="dxa"/>
              <w:left w:w="57" w:type="dxa"/>
              <w:bottom w:w="28" w:type="dxa"/>
              <w:right w:w="57" w:type="dxa"/>
            </w:tcMar>
          </w:tcPr>
          <w:p w14:paraId="4B47B78B" w14:textId="3834115A" w:rsidR="00B26AAB" w:rsidRPr="00641172" w:rsidRDefault="00B26AAB" w:rsidP="00B05E0E">
            <w:pPr>
              <w:tabs>
                <w:tab w:val="left" w:pos="709"/>
              </w:tabs>
              <w:jc w:val="both"/>
              <w:rPr>
                <w:rFonts w:ascii="Arial" w:hAnsi="Arial" w:cs="Arial"/>
                <w:bCs/>
                <w:color w:val="000000" w:themeColor="text1"/>
                <w:sz w:val="16"/>
                <w:szCs w:val="16"/>
              </w:rPr>
            </w:pPr>
            <w:r w:rsidRPr="00641172">
              <w:rPr>
                <w:rFonts w:ascii="Arial" w:hAnsi="Arial" w:cs="Arial"/>
                <w:b/>
                <w:color w:val="000000" w:themeColor="text1"/>
                <w:sz w:val="16"/>
                <w:szCs w:val="16"/>
              </w:rPr>
              <w:t>Mădălin-Marius Margan</w:t>
            </w:r>
            <w:r w:rsidRPr="00641172">
              <w:rPr>
                <w:rFonts w:ascii="Arial" w:hAnsi="Arial" w:cs="Arial"/>
                <w:bCs/>
                <w:color w:val="000000" w:themeColor="text1"/>
                <w:sz w:val="16"/>
                <w:szCs w:val="16"/>
              </w:rPr>
              <w:t>, Marius Craina, Răzvan Nițu, Zoran Popa, Roxana</w:t>
            </w:r>
          </w:p>
          <w:p w14:paraId="799B77F2" w14:textId="7FE33E78" w:rsidR="00B26AAB" w:rsidRPr="00641172" w:rsidRDefault="00B26AAB" w:rsidP="00B05E0E">
            <w:pPr>
              <w:tabs>
                <w:tab w:val="left" w:pos="709"/>
              </w:tabs>
              <w:jc w:val="both"/>
              <w:rPr>
                <w:rFonts w:ascii="Arial" w:hAnsi="Arial" w:cs="Arial"/>
                <w:b/>
                <w:color w:val="000000" w:themeColor="text1"/>
                <w:sz w:val="16"/>
                <w:szCs w:val="16"/>
              </w:rPr>
            </w:pPr>
            <w:r w:rsidRPr="00641172">
              <w:rPr>
                <w:rFonts w:ascii="Arial" w:hAnsi="Arial" w:cs="Arial"/>
                <w:bCs/>
                <w:color w:val="000000" w:themeColor="text1"/>
                <w:sz w:val="16"/>
                <w:szCs w:val="16"/>
              </w:rPr>
              <w:t>Nicolescu, Teofana Bizerea, Nyiredi Alexandra, Rodica Ilie, Constantin Ilie</w:t>
            </w:r>
          </w:p>
        </w:tc>
        <w:tc>
          <w:tcPr>
            <w:tcW w:w="1013" w:type="pct"/>
            <w:tcMar>
              <w:top w:w="28" w:type="dxa"/>
              <w:left w:w="57" w:type="dxa"/>
              <w:bottom w:w="28" w:type="dxa"/>
              <w:right w:w="57" w:type="dxa"/>
            </w:tcMar>
          </w:tcPr>
          <w:p w14:paraId="5C5586C2" w14:textId="6B0A5E44"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XI-lea CONGRES NAȚIONAL de Medicină Perinatală, București (România), 11-14 mai 2016</w:t>
            </w:r>
          </w:p>
        </w:tc>
        <w:tc>
          <w:tcPr>
            <w:tcW w:w="1348" w:type="pct"/>
            <w:tcMar>
              <w:top w:w="28" w:type="dxa"/>
              <w:left w:w="57" w:type="dxa"/>
              <w:bottom w:w="28" w:type="dxa"/>
              <w:right w:w="57" w:type="dxa"/>
            </w:tcMar>
          </w:tcPr>
          <w:p w14:paraId="619961D4" w14:textId="77777777"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XI-lea CONGRES NAȚIONAL de Medicină Perinatală,</w:t>
            </w:r>
          </w:p>
          <w:p w14:paraId="7A9B2CFB" w14:textId="62F41BAE" w:rsidR="00B26AAB" w:rsidRPr="00641172" w:rsidRDefault="00B26AAB" w:rsidP="00ED68DC">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VOLUM REZUMATE,</w:t>
            </w:r>
          </w:p>
          <w:p w14:paraId="2AA0002E" w14:textId="6669149D" w:rsidR="00B26AAB" w:rsidRPr="00641172" w:rsidRDefault="00B26AAB" w:rsidP="00B05E0E">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„Obstetrica și Ginecologia” Revista Societăţii Române de</w:t>
            </w:r>
          </w:p>
          <w:p w14:paraId="5733AFDD" w14:textId="43D48DD6" w:rsidR="00B26AAB" w:rsidRPr="00641172" w:rsidRDefault="00B26AAB" w:rsidP="00B05E0E">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Obstetrică și Ginecologie</w:t>
            </w:r>
          </w:p>
          <w:p w14:paraId="49878D67" w14:textId="6047EE8A" w:rsidR="00B26AAB" w:rsidRPr="00641172" w:rsidRDefault="00B26AAB" w:rsidP="00B05E0E">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LXIV (2016), Supliment,</w:t>
            </w:r>
          </w:p>
          <w:p w14:paraId="5A768C0B" w14:textId="77777777" w:rsidR="00B26AAB" w:rsidRPr="00641172" w:rsidRDefault="00B26AAB" w:rsidP="00ED68DC">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[S26],</w:t>
            </w:r>
          </w:p>
          <w:p w14:paraId="2DC4774A" w14:textId="77777777" w:rsidR="00B26AAB" w:rsidRPr="00641172" w:rsidRDefault="00B26AAB" w:rsidP="00ED68DC">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 xml:space="preserve">pag. 55, </w:t>
            </w:r>
          </w:p>
          <w:p w14:paraId="581FA674" w14:textId="3F7A00C9" w:rsidR="00B26AAB" w:rsidRPr="00641172" w:rsidRDefault="00B26AAB" w:rsidP="00ED68DC">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ISSN: 1220-5532</w:t>
            </w:r>
          </w:p>
        </w:tc>
      </w:tr>
      <w:tr w:rsidR="00B26AAB" w:rsidRPr="00583B0A" w14:paraId="15E8ADBA" w14:textId="77777777" w:rsidTr="00380644">
        <w:trPr>
          <w:trHeight w:val="584"/>
        </w:trPr>
        <w:tc>
          <w:tcPr>
            <w:tcW w:w="340" w:type="pct"/>
            <w:vMerge/>
          </w:tcPr>
          <w:p w14:paraId="497941F2" w14:textId="77777777" w:rsidR="00B26AAB" w:rsidRPr="00641172" w:rsidRDefault="00B26AAB" w:rsidP="00F4225F">
            <w:pPr>
              <w:tabs>
                <w:tab w:val="left" w:pos="709"/>
              </w:tabs>
              <w:jc w:val="both"/>
              <w:rPr>
                <w:rFonts w:ascii="Arial" w:hAnsi="Arial" w:cs="Arial"/>
                <w:b/>
                <w:color w:val="000000" w:themeColor="text1"/>
                <w:sz w:val="16"/>
                <w:szCs w:val="16"/>
              </w:rPr>
            </w:pPr>
          </w:p>
        </w:tc>
        <w:tc>
          <w:tcPr>
            <w:tcW w:w="404" w:type="pct"/>
          </w:tcPr>
          <w:p w14:paraId="4BE3C5D8" w14:textId="75A738E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2B3EDCDF" w14:textId="77777777" w:rsidR="00B26AAB" w:rsidRPr="00641172" w:rsidRDefault="00B26AAB" w:rsidP="00F4225F">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PRO-ACTIVE FOLLOW-UP OF PREGNANT WOMEN WITH ASYMPTOMATIC AUTOIMMUNE THYROID DISEASE</w:t>
            </w:r>
          </w:p>
          <w:p w14:paraId="7C29BCA4" w14:textId="77777777" w:rsidR="00B26AAB" w:rsidRPr="00641172" w:rsidRDefault="00B26AAB" w:rsidP="00F4225F">
            <w:pPr>
              <w:tabs>
                <w:tab w:val="left" w:pos="709"/>
              </w:tabs>
              <w:rPr>
                <w:rFonts w:ascii="Arial" w:hAnsi="Arial" w:cs="Arial"/>
                <w:bCs/>
                <w:caps/>
                <w:color w:val="000000" w:themeColor="text1"/>
                <w:sz w:val="16"/>
                <w:szCs w:val="16"/>
              </w:rPr>
            </w:pPr>
          </w:p>
        </w:tc>
        <w:tc>
          <w:tcPr>
            <w:tcW w:w="880" w:type="pct"/>
            <w:tcMar>
              <w:top w:w="28" w:type="dxa"/>
              <w:left w:w="57" w:type="dxa"/>
              <w:bottom w:w="28" w:type="dxa"/>
              <w:right w:w="57" w:type="dxa"/>
            </w:tcMar>
          </w:tcPr>
          <w:p w14:paraId="6836E33A" w14:textId="25AC20AB" w:rsidR="00B26AAB" w:rsidRPr="00641172" w:rsidRDefault="00B26AAB" w:rsidP="00F4225F">
            <w:pPr>
              <w:tabs>
                <w:tab w:val="left" w:pos="709"/>
              </w:tabs>
              <w:jc w:val="both"/>
              <w:rPr>
                <w:rFonts w:ascii="Arial" w:hAnsi="Arial" w:cs="Arial"/>
                <w:b/>
                <w:color w:val="000000" w:themeColor="text1"/>
                <w:sz w:val="16"/>
                <w:szCs w:val="16"/>
              </w:rPr>
            </w:pPr>
            <w:r w:rsidRPr="00641172">
              <w:rPr>
                <w:rFonts w:ascii="Arial" w:hAnsi="Arial" w:cs="Arial"/>
                <w:b/>
                <w:color w:val="000000" w:themeColor="text1"/>
                <w:sz w:val="16"/>
                <w:szCs w:val="16"/>
              </w:rPr>
              <w:t>Madalin-Marius Margan</w:t>
            </w:r>
            <w:r w:rsidRPr="00641172">
              <w:rPr>
                <w:rFonts w:ascii="Arial" w:hAnsi="Arial" w:cs="Arial"/>
                <w:bCs/>
                <w:color w:val="000000" w:themeColor="text1"/>
                <w:sz w:val="16"/>
                <w:szCs w:val="16"/>
              </w:rPr>
              <w:t>, Dana Stoian, Stelian Pantea, Elena Bernad, Roxana Nicolescu, Bogdan Timar, Cristina Dehelean, Izabela Petre, Mihaela Craciunescu, Marius Craina</w:t>
            </w:r>
          </w:p>
        </w:tc>
        <w:tc>
          <w:tcPr>
            <w:tcW w:w="1013" w:type="pct"/>
            <w:tcMar>
              <w:top w:w="28" w:type="dxa"/>
              <w:left w:w="57" w:type="dxa"/>
              <w:bottom w:w="28" w:type="dxa"/>
              <w:right w:w="57" w:type="dxa"/>
            </w:tcMar>
          </w:tcPr>
          <w:p w14:paraId="1CB80775" w14:textId="576E08CD"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ISGE 17</w:t>
            </w:r>
            <w:r w:rsidRPr="00641172">
              <w:rPr>
                <w:rFonts w:ascii="Arial" w:hAnsi="Arial" w:cs="Arial"/>
                <w:bCs/>
                <w:color w:val="000000" w:themeColor="text1"/>
                <w:sz w:val="16"/>
                <w:szCs w:val="16"/>
                <w:shd w:val="clear" w:color="auto" w:fill="FFFFFF"/>
                <w:vertAlign w:val="superscript"/>
              </w:rPr>
              <w:t>th</w:t>
            </w:r>
            <w:r w:rsidRPr="00641172">
              <w:rPr>
                <w:rFonts w:ascii="Arial" w:hAnsi="Arial" w:cs="Arial"/>
                <w:bCs/>
                <w:color w:val="000000" w:themeColor="text1"/>
                <w:sz w:val="16"/>
                <w:szCs w:val="16"/>
                <w:shd w:val="clear" w:color="auto" w:fill="FFFFFF"/>
              </w:rPr>
              <w:t xml:space="preserve"> World Congress of Gynecological Endocrinology, Firenze (Italy) 02-06 March 2016</w:t>
            </w:r>
          </w:p>
        </w:tc>
        <w:tc>
          <w:tcPr>
            <w:tcW w:w="1348" w:type="pct"/>
            <w:tcMar>
              <w:top w:w="28" w:type="dxa"/>
              <w:left w:w="57" w:type="dxa"/>
              <w:bottom w:w="28" w:type="dxa"/>
              <w:right w:w="57" w:type="dxa"/>
            </w:tcMar>
          </w:tcPr>
          <w:p w14:paraId="335481A8" w14:textId="4DFC8F56" w:rsidR="00B26AAB" w:rsidRPr="00641172" w:rsidRDefault="00B26AAB" w:rsidP="00F4225F">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 xml:space="preserve">Abstracts from the ISGE World Congress 2016. Gynecological Endocrinology, 32:sup1, 1-189, </w:t>
            </w:r>
          </w:p>
          <w:p w14:paraId="4BFED40F" w14:textId="77777777" w:rsidR="00B26AAB" w:rsidRPr="00641172" w:rsidRDefault="00B26AAB" w:rsidP="00F4225F">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[P259],</w:t>
            </w:r>
          </w:p>
          <w:p w14:paraId="0A1A2EFA" w14:textId="77777777" w:rsidR="00B26AAB" w:rsidRPr="00641172" w:rsidRDefault="00B26AAB" w:rsidP="00F4225F">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ppg. 165,</w:t>
            </w:r>
          </w:p>
          <w:p w14:paraId="2988D309" w14:textId="77777777" w:rsidR="00B26AAB" w:rsidRPr="00641172" w:rsidRDefault="00B26AAB" w:rsidP="00F4225F">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 xml:space="preserve">ISSN 0951-3590 (Print) </w:t>
            </w:r>
          </w:p>
          <w:p w14:paraId="0114CC2D" w14:textId="77777777" w:rsidR="00B26AAB" w:rsidRPr="00641172" w:rsidRDefault="00B26AAB" w:rsidP="00F4225F">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 xml:space="preserve">1473-0766 (Online) </w:t>
            </w:r>
          </w:p>
          <w:p w14:paraId="15E98DE7" w14:textId="77777777" w:rsidR="00B26AAB" w:rsidRPr="00641172" w:rsidRDefault="00B26AAB" w:rsidP="00F4225F">
            <w:pPr>
              <w:tabs>
                <w:tab w:val="left" w:pos="709"/>
              </w:tabs>
              <w:rPr>
                <w:rFonts w:ascii="Arial" w:hAnsi="Arial" w:cs="Arial"/>
                <w:bCs/>
                <w:color w:val="000000" w:themeColor="text1"/>
                <w:sz w:val="16"/>
                <w:szCs w:val="16"/>
              </w:rPr>
            </w:pPr>
          </w:p>
          <w:p w14:paraId="5B02CFBF" w14:textId="3BF58932"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http://doi.org/10.3109/09513590.2016.1150635</w:t>
            </w:r>
          </w:p>
        </w:tc>
      </w:tr>
      <w:tr w:rsidR="00B26AAB" w:rsidRPr="00583B0A" w14:paraId="04F43307" w14:textId="5736FE0E" w:rsidTr="00380644">
        <w:trPr>
          <w:trHeight w:val="44"/>
        </w:trPr>
        <w:tc>
          <w:tcPr>
            <w:tcW w:w="340" w:type="pct"/>
            <w:vMerge/>
          </w:tcPr>
          <w:p w14:paraId="35B78125" w14:textId="77777777" w:rsidR="00B26AAB" w:rsidRPr="00641172" w:rsidRDefault="00B26AAB" w:rsidP="00F4225F">
            <w:pPr>
              <w:tabs>
                <w:tab w:val="left" w:pos="709"/>
              </w:tabs>
              <w:jc w:val="both"/>
              <w:rPr>
                <w:rFonts w:ascii="Arial" w:hAnsi="Arial" w:cs="Arial"/>
                <w:color w:val="000000" w:themeColor="text1"/>
                <w:sz w:val="16"/>
                <w:szCs w:val="16"/>
              </w:rPr>
            </w:pPr>
          </w:p>
        </w:tc>
        <w:tc>
          <w:tcPr>
            <w:tcW w:w="404" w:type="pct"/>
          </w:tcPr>
          <w:p w14:paraId="5BE244FA"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127D112D"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POTENTIAL IMPACT OF NORMAL BREAST TISSUE MOLECULAR PROFILE ON BREAST CANCER DEVELOPMENT</w:t>
            </w:r>
          </w:p>
        </w:tc>
        <w:tc>
          <w:tcPr>
            <w:tcW w:w="880" w:type="pct"/>
            <w:tcMar>
              <w:top w:w="28" w:type="dxa"/>
              <w:left w:w="57" w:type="dxa"/>
              <w:bottom w:w="28" w:type="dxa"/>
              <w:right w:w="57" w:type="dxa"/>
            </w:tcMar>
          </w:tcPr>
          <w:p w14:paraId="6308A378" w14:textId="77777777" w:rsidR="00B26AAB" w:rsidRPr="00641172" w:rsidRDefault="00B26AAB" w:rsidP="00F4225F">
            <w:pPr>
              <w:tabs>
                <w:tab w:val="left" w:pos="709"/>
              </w:tabs>
              <w:jc w:val="both"/>
              <w:rPr>
                <w:rFonts w:ascii="Arial" w:hAnsi="Arial" w:cs="Arial"/>
                <w:b/>
                <w:color w:val="000000" w:themeColor="text1"/>
                <w:sz w:val="16"/>
                <w:szCs w:val="16"/>
                <w:lang w:eastAsia="en-US"/>
              </w:rPr>
            </w:pPr>
            <w:r w:rsidRPr="00641172">
              <w:rPr>
                <w:rFonts w:ascii="Arial" w:hAnsi="Arial" w:cs="Arial"/>
                <w:b/>
                <w:color w:val="000000" w:themeColor="text1"/>
                <w:sz w:val="16"/>
                <w:szCs w:val="16"/>
                <w:lang w:eastAsia="en-US"/>
              </w:rPr>
              <w:t>Mădălin-Marius Margan</w:t>
            </w:r>
            <w:r w:rsidRPr="00641172">
              <w:rPr>
                <w:rFonts w:ascii="Arial" w:hAnsi="Arial" w:cs="Arial"/>
                <w:bCs/>
                <w:color w:val="000000" w:themeColor="text1"/>
                <w:sz w:val="16"/>
                <w:szCs w:val="16"/>
                <w:lang w:eastAsia="en-US"/>
              </w:rPr>
              <w:t>, Adriana-Andreea Jitariu, Anca Maria Cîmpean, Marius Raica</w:t>
            </w:r>
          </w:p>
        </w:tc>
        <w:tc>
          <w:tcPr>
            <w:tcW w:w="1013" w:type="pct"/>
            <w:tcMar>
              <w:top w:w="28" w:type="dxa"/>
              <w:left w:w="57" w:type="dxa"/>
              <w:bottom w:w="28" w:type="dxa"/>
              <w:right w:w="57" w:type="dxa"/>
            </w:tcMar>
          </w:tcPr>
          <w:p w14:paraId="68B74527" w14:textId="1A40D3D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 VIII-a Conferinţă DKMT de Obstetrică-Ginecologie cu participare internațională, Timișoara (România), 24-25 septembrie 2015</w:t>
            </w:r>
          </w:p>
          <w:p w14:paraId="7FA20FDB" w14:textId="77777777" w:rsidR="00B26AAB" w:rsidRPr="00641172" w:rsidRDefault="00B26AAB" w:rsidP="00F4225F">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0ED483D5"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VOLUM DE REZUMATE </w:t>
            </w:r>
          </w:p>
          <w:p w14:paraId="16D90348"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A VIII-a Conferinţă DKMT de Obstetrică-Ginecologie cu participare internațională, </w:t>
            </w:r>
          </w:p>
          <w:p w14:paraId="3BCAA1E4" w14:textId="5ED119D6"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24</w:t>
            </w:r>
          </w:p>
          <w:p w14:paraId="7028268B" w14:textId="045282D6"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978-973-108-662-0</w:t>
            </w:r>
          </w:p>
        </w:tc>
      </w:tr>
      <w:tr w:rsidR="00B26AAB" w:rsidRPr="00583B0A" w14:paraId="23E323CB" w14:textId="3C3AF969" w:rsidTr="00380644">
        <w:trPr>
          <w:trHeight w:val="570"/>
        </w:trPr>
        <w:tc>
          <w:tcPr>
            <w:tcW w:w="340" w:type="pct"/>
            <w:vMerge/>
          </w:tcPr>
          <w:p w14:paraId="27563676" w14:textId="77777777" w:rsidR="00B26AAB" w:rsidRPr="00641172" w:rsidRDefault="00B26AAB" w:rsidP="00F4225F">
            <w:pPr>
              <w:tabs>
                <w:tab w:val="left" w:pos="709"/>
              </w:tabs>
              <w:jc w:val="both"/>
              <w:rPr>
                <w:rFonts w:ascii="Arial" w:hAnsi="Arial" w:cs="Arial"/>
                <w:color w:val="000000" w:themeColor="text1"/>
                <w:sz w:val="16"/>
                <w:szCs w:val="16"/>
              </w:rPr>
            </w:pPr>
          </w:p>
        </w:tc>
        <w:tc>
          <w:tcPr>
            <w:tcW w:w="404" w:type="pct"/>
          </w:tcPr>
          <w:p w14:paraId="31741912"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4DF296F6"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COMPARISON OF THE MOLECULAR PROFILES OF INVASIVE DUCTAL CARCINOMA OF NO SPECIAL TYPE AND ITS CORRESPONDENT LYMPH NODE METASTASIS</w:t>
            </w:r>
          </w:p>
        </w:tc>
        <w:tc>
          <w:tcPr>
            <w:tcW w:w="880" w:type="pct"/>
            <w:tcMar>
              <w:top w:w="28" w:type="dxa"/>
              <w:left w:w="57" w:type="dxa"/>
              <w:bottom w:w="28" w:type="dxa"/>
              <w:right w:w="57" w:type="dxa"/>
            </w:tcMar>
          </w:tcPr>
          <w:p w14:paraId="6E9649E2" w14:textId="77777777" w:rsidR="00B26AAB" w:rsidRPr="00641172" w:rsidRDefault="00B26AAB" w:rsidP="00F4225F">
            <w:pPr>
              <w:tabs>
                <w:tab w:val="left" w:pos="709"/>
              </w:tabs>
              <w:jc w:val="both"/>
              <w:rPr>
                <w:rFonts w:ascii="Arial" w:hAnsi="Arial" w:cs="Arial"/>
                <w:b/>
                <w:color w:val="000000" w:themeColor="text1"/>
                <w:sz w:val="16"/>
                <w:szCs w:val="16"/>
                <w:lang w:eastAsia="en-US"/>
              </w:rPr>
            </w:pPr>
            <w:r w:rsidRPr="00641172">
              <w:rPr>
                <w:rFonts w:ascii="Arial" w:hAnsi="Arial" w:cs="Arial"/>
                <w:b/>
                <w:color w:val="000000" w:themeColor="text1"/>
                <w:sz w:val="16"/>
                <w:szCs w:val="16"/>
                <w:lang w:eastAsia="en-US"/>
              </w:rPr>
              <w:t xml:space="preserve">Mădălin Margan, </w:t>
            </w:r>
            <w:r w:rsidRPr="00641172">
              <w:rPr>
                <w:rFonts w:ascii="Arial" w:hAnsi="Arial" w:cs="Arial"/>
                <w:bCs/>
                <w:color w:val="000000" w:themeColor="text1"/>
                <w:sz w:val="16"/>
                <w:szCs w:val="16"/>
                <w:lang w:eastAsia="en-US"/>
              </w:rPr>
              <w:t>Veaceslav Fulga, Lucian Rudico, Amalia Raluca Balica, Anca Maria Cimpean, Lilian Saptefrati, Marius Raica</w:t>
            </w:r>
          </w:p>
        </w:tc>
        <w:tc>
          <w:tcPr>
            <w:tcW w:w="1013" w:type="pct"/>
            <w:tcMar>
              <w:top w:w="28" w:type="dxa"/>
              <w:left w:w="57" w:type="dxa"/>
              <w:bottom w:w="28" w:type="dxa"/>
              <w:right w:w="57" w:type="dxa"/>
            </w:tcMar>
          </w:tcPr>
          <w:p w14:paraId="01F4390C"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 VIII-a Conferinţă DKMT de Obstetrică-Ginecologie cu participare internațională, Timișoara (România), 24-25 septembrie 2015</w:t>
            </w:r>
          </w:p>
          <w:p w14:paraId="54D7F691" w14:textId="77777777" w:rsidR="00B26AAB" w:rsidRPr="00641172" w:rsidRDefault="00B26AAB" w:rsidP="00F4225F">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7323D2CB"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VOLUM DE REZUMATE </w:t>
            </w:r>
          </w:p>
          <w:p w14:paraId="79C6E877"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A VIII-a Conferinţă DKMT de Obstetrică-Ginecologie cu participare internațională, </w:t>
            </w:r>
          </w:p>
          <w:p w14:paraId="405AB786" w14:textId="3630660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25</w:t>
            </w:r>
          </w:p>
          <w:p w14:paraId="13731798" w14:textId="733F5A3B"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978-973-108-662-0</w:t>
            </w:r>
          </w:p>
        </w:tc>
      </w:tr>
      <w:tr w:rsidR="00B26AAB" w:rsidRPr="00583B0A" w14:paraId="4259CC72" w14:textId="4BDB4DFB" w:rsidTr="00380644">
        <w:trPr>
          <w:trHeight w:val="570"/>
        </w:trPr>
        <w:tc>
          <w:tcPr>
            <w:tcW w:w="340" w:type="pct"/>
            <w:vMerge/>
          </w:tcPr>
          <w:p w14:paraId="5BE0DA57" w14:textId="77777777" w:rsidR="00B26AAB" w:rsidRPr="00641172" w:rsidRDefault="00B26AAB" w:rsidP="00F4225F">
            <w:pPr>
              <w:tabs>
                <w:tab w:val="left" w:pos="709"/>
              </w:tabs>
              <w:jc w:val="both"/>
              <w:rPr>
                <w:rFonts w:ascii="Arial" w:hAnsi="Arial" w:cs="Arial"/>
                <w:color w:val="000000" w:themeColor="text1"/>
                <w:sz w:val="16"/>
                <w:szCs w:val="16"/>
              </w:rPr>
            </w:pPr>
          </w:p>
        </w:tc>
        <w:tc>
          <w:tcPr>
            <w:tcW w:w="404" w:type="pct"/>
          </w:tcPr>
          <w:p w14:paraId="5C253344"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1A2C949E"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LYMPHATIC MICROVESSEL DENSITY AND PODOPLANIN EXPRESSION IN OVARIAN CANCER AS POTENTIAL TARGETS FOR ANTITUMOR THERAPY</w:t>
            </w:r>
          </w:p>
        </w:tc>
        <w:tc>
          <w:tcPr>
            <w:tcW w:w="880" w:type="pct"/>
            <w:tcMar>
              <w:top w:w="28" w:type="dxa"/>
              <w:left w:w="57" w:type="dxa"/>
              <w:bottom w:w="28" w:type="dxa"/>
              <w:right w:w="57" w:type="dxa"/>
            </w:tcMar>
          </w:tcPr>
          <w:p w14:paraId="3B4E2DDE" w14:textId="77777777" w:rsidR="00B26AAB" w:rsidRPr="00641172" w:rsidRDefault="00B26AAB" w:rsidP="00F4225F">
            <w:pPr>
              <w:tabs>
                <w:tab w:val="left" w:pos="709"/>
              </w:tabs>
              <w:jc w:val="both"/>
              <w:rPr>
                <w:rFonts w:ascii="Arial" w:hAnsi="Arial" w:cs="Arial"/>
                <w:bCs/>
                <w:color w:val="000000" w:themeColor="text1"/>
                <w:sz w:val="16"/>
                <w:szCs w:val="16"/>
                <w:lang w:eastAsia="en-US"/>
              </w:rPr>
            </w:pPr>
            <w:r w:rsidRPr="00641172">
              <w:rPr>
                <w:rFonts w:ascii="Arial" w:hAnsi="Arial" w:cs="Arial"/>
                <w:b/>
                <w:color w:val="000000" w:themeColor="text1"/>
                <w:sz w:val="16"/>
                <w:szCs w:val="16"/>
                <w:lang w:eastAsia="en-US"/>
              </w:rPr>
              <w:t>Madalin-Marius Margan</w:t>
            </w:r>
            <w:r w:rsidRPr="00641172">
              <w:rPr>
                <w:rFonts w:ascii="Arial" w:hAnsi="Arial" w:cs="Arial"/>
                <w:bCs/>
                <w:color w:val="000000" w:themeColor="text1"/>
                <w:sz w:val="16"/>
                <w:szCs w:val="16"/>
                <w:lang w:eastAsia="en-US"/>
              </w:rPr>
              <w:t>, Laurențiu Pirtea,</w:t>
            </w:r>
          </w:p>
          <w:p w14:paraId="41426787" w14:textId="77777777" w:rsidR="00B26AAB" w:rsidRPr="00641172" w:rsidRDefault="00B26AAB" w:rsidP="00F4225F">
            <w:pPr>
              <w:tabs>
                <w:tab w:val="left" w:pos="709"/>
              </w:tabs>
              <w:jc w:val="both"/>
              <w:rPr>
                <w:rFonts w:ascii="Arial" w:hAnsi="Arial" w:cs="Arial"/>
                <w:b/>
                <w:color w:val="000000" w:themeColor="text1"/>
                <w:sz w:val="16"/>
                <w:szCs w:val="16"/>
                <w:lang w:eastAsia="en-US"/>
              </w:rPr>
            </w:pPr>
            <w:r w:rsidRPr="00641172">
              <w:rPr>
                <w:rFonts w:ascii="Arial" w:hAnsi="Arial" w:cs="Arial"/>
                <w:bCs/>
                <w:color w:val="000000" w:themeColor="text1"/>
                <w:sz w:val="16"/>
                <w:szCs w:val="16"/>
                <w:lang w:eastAsia="en-US"/>
              </w:rPr>
              <w:t>Adriana-Andreea Jitariu</w:t>
            </w:r>
          </w:p>
        </w:tc>
        <w:tc>
          <w:tcPr>
            <w:tcW w:w="1013" w:type="pct"/>
            <w:tcMar>
              <w:top w:w="28" w:type="dxa"/>
              <w:left w:w="57" w:type="dxa"/>
              <w:bottom w:w="28" w:type="dxa"/>
              <w:right w:w="57" w:type="dxa"/>
            </w:tcMar>
          </w:tcPr>
          <w:p w14:paraId="33C4C1DF" w14:textId="7DC0969A"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The 22nd World Congress on Controversies in Obstetrics, Gynecology &amp; Infertility (COGI), Budapest  (Hungary), September 17-19 2015 </w:t>
            </w:r>
          </w:p>
        </w:tc>
        <w:tc>
          <w:tcPr>
            <w:tcW w:w="1348" w:type="pct"/>
            <w:tcMar>
              <w:top w:w="28" w:type="dxa"/>
              <w:left w:w="57" w:type="dxa"/>
              <w:bottom w:w="28" w:type="dxa"/>
              <w:right w:w="57" w:type="dxa"/>
            </w:tcMar>
          </w:tcPr>
          <w:p w14:paraId="2B8A83A1" w14:textId="69D29361" w:rsidR="00B26AAB" w:rsidRPr="00641172" w:rsidRDefault="00B26AAB" w:rsidP="00F4225F">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rPr>
              <w:t>The 22nd World Congress on Controversies in Obstetrics, Gynecology &amp; Infertility (COGI), All About Women</w:t>
            </w:r>
            <w:r w:rsidRPr="00641172">
              <w:rPr>
                <w:rFonts w:ascii="Arial" w:hAnsi="Arial" w:cs="Arial"/>
                <w:bCs/>
                <w:color w:val="000000" w:themeColor="text1"/>
                <w:sz w:val="16"/>
                <w:szCs w:val="16"/>
                <w:lang w:val="en-US"/>
              </w:rPr>
              <w:t>’s Health</w:t>
            </w:r>
          </w:p>
          <w:p w14:paraId="7BE88C4E" w14:textId="34B290C3"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Congress Program/Abstracts</w:t>
            </w:r>
          </w:p>
          <w:p w14:paraId="6F6B6054" w14:textId="1E241B54"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[P54]</w:t>
            </w:r>
          </w:p>
          <w:p w14:paraId="235B7DDB" w14:textId="19AA2A5E"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Pag.134</w:t>
            </w:r>
          </w:p>
        </w:tc>
      </w:tr>
      <w:tr w:rsidR="00B26AAB" w:rsidRPr="00583B0A" w14:paraId="64EE270D" w14:textId="77777777" w:rsidTr="00380644">
        <w:trPr>
          <w:trHeight w:val="332"/>
        </w:trPr>
        <w:tc>
          <w:tcPr>
            <w:tcW w:w="340" w:type="pct"/>
            <w:vMerge/>
          </w:tcPr>
          <w:p w14:paraId="49E93F0D" w14:textId="77777777" w:rsidR="00B26AAB" w:rsidRPr="00641172" w:rsidRDefault="00B26AAB" w:rsidP="00F4225F">
            <w:pPr>
              <w:tabs>
                <w:tab w:val="left" w:pos="709"/>
              </w:tabs>
              <w:jc w:val="both"/>
              <w:rPr>
                <w:rFonts w:ascii="Arial" w:hAnsi="Arial" w:cs="Arial"/>
                <w:color w:val="000000" w:themeColor="text1"/>
                <w:sz w:val="16"/>
                <w:szCs w:val="16"/>
              </w:rPr>
            </w:pPr>
          </w:p>
        </w:tc>
        <w:tc>
          <w:tcPr>
            <w:tcW w:w="404" w:type="pct"/>
          </w:tcPr>
          <w:p w14:paraId="1424BAD7" w14:textId="3073CF36"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6020957B" w14:textId="51FF811F"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MANAGEMENTUL CONSERVATOR AL ENDOMETRIOZEI OVARIENE: O NOUĂ PARADIGMĂ?</w:t>
            </w:r>
          </w:p>
        </w:tc>
        <w:tc>
          <w:tcPr>
            <w:tcW w:w="880" w:type="pct"/>
            <w:tcMar>
              <w:top w:w="28" w:type="dxa"/>
              <w:left w:w="57" w:type="dxa"/>
              <w:bottom w:w="28" w:type="dxa"/>
              <w:right w:w="57" w:type="dxa"/>
            </w:tcMar>
          </w:tcPr>
          <w:p w14:paraId="05D0D5C1" w14:textId="77777777" w:rsidR="00B26AAB" w:rsidRPr="00641172" w:rsidRDefault="00B26AAB" w:rsidP="00F4225F">
            <w:pPr>
              <w:tabs>
                <w:tab w:val="left" w:pos="709"/>
              </w:tabs>
              <w:jc w:val="both"/>
              <w:rPr>
                <w:rFonts w:ascii="Arial" w:hAnsi="Arial" w:cs="Arial"/>
                <w:bCs/>
                <w:color w:val="000000" w:themeColor="text1"/>
                <w:sz w:val="16"/>
                <w:szCs w:val="16"/>
                <w:lang w:eastAsia="en-US"/>
              </w:rPr>
            </w:pPr>
            <w:r w:rsidRPr="00641172">
              <w:rPr>
                <w:rFonts w:ascii="Arial" w:hAnsi="Arial" w:cs="Arial"/>
                <w:b/>
                <w:color w:val="000000" w:themeColor="text1"/>
                <w:sz w:val="16"/>
                <w:szCs w:val="16"/>
                <w:lang w:eastAsia="en-US"/>
              </w:rPr>
              <w:t>Margan Madalin Marius</w:t>
            </w:r>
            <w:r w:rsidRPr="00641172">
              <w:rPr>
                <w:rFonts w:ascii="Arial" w:hAnsi="Arial" w:cs="Arial"/>
                <w:bCs/>
                <w:color w:val="000000" w:themeColor="text1"/>
                <w:sz w:val="16"/>
                <w:szCs w:val="16"/>
                <w:lang w:eastAsia="en-US"/>
              </w:rPr>
              <w:t>, Popa Zoran-Laurentiu, Nicolescu Roxana, Patrascu Raul, Sas Ioan</w:t>
            </w:r>
          </w:p>
          <w:p w14:paraId="5D13858B" w14:textId="77777777" w:rsidR="00B26AAB" w:rsidRPr="00641172" w:rsidRDefault="00B26AAB" w:rsidP="00F4225F">
            <w:pPr>
              <w:tabs>
                <w:tab w:val="left" w:pos="709"/>
              </w:tabs>
              <w:jc w:val="both"/>
              <w:rPr>
                <w:rFonts w:ascii="Arial" w:hAnsi="Arial" w:cs="Arial"/>
                <w:b/>
                <w:color w:val="000000" w:themeColor="text1"/>
                <w:sz w:val="16"/>
                <w:szCs w:val="16"/>
                <w:lang w:eastAsia="en-US"/>
              </w:rPr>
            </w:pPr>
          </w:p>
        </w:tc>
        <w:tc>
          <w:tcPr>
            <w:tcW w:w="1013" w:type="pct"/>
            <w:tcMar>
              <w:top w:w="28" w:type="dxa"/>
              <w:left w:w="57" w:type="dxa"/>
              <w:bottom w:w="28" w:type="dxa"/>
              <w:right w:w="57" w:type="dxa"/>
            </w:tcMar>
          </w:tcPr>
          <w:p w14:paraId="50F71AFC" w14:textId="37A4FB32"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IX-lea Congres al Societății Române de Ginecologie Endocrinologică Controverse în Ginecologia Endocrinologică, București (România), 17-19 septembrie 2015</w:t>
            </w:r>
          </w:p>
        </w:tc>
        <w:tc>
          <w:tcPr>
            <w:tcW w:w="1348" w:type="pct"/>
            <w:tcMar>
              <w:top w:w="28" w:type="dxa"/>
              <w:left w:w="57" w:type="dxa"/>
              <w:bottom w:w="28" w:type="dxa"/>
              <w:right w:w="57" w:type="dxa"/>
            </w:tcMar>
          </w:tcPr>
          <w:p w14:paraId="4F457BD7"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JURNAL DE  GINECOLOGIE ENDOCRINOLOGICĂ, Volumul 1, iulie-septembrie 2015, </w:t>
            </w:r>
          </w:p>
          <w:p w14:paraId="37ACB64E"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 73</w:t>
            </w:r>
          </w:p>
          <w:p w14:paraId="77DAA7F2"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(CD) ISSN 2457-7375</w:t>
            </w:r>
          </w:p>
          <w:p w14:paraId="1A69F869"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ISSN-L 2457-7375</w:t>
            </w:r>
          </w:p>
          <w:p w14:paraId="32D30832" w14:textId="77777777" w:rsidR="00B26AAB" w:rsidRPr="00641172" w:rsidRDefault="00B26AAB" w:rsidP="00F4225F">
            <w:pPr>
              <w:tabs>
                <w:tab w:val="left" w:pos="709"/>
              </w:tabs>
              <w:jc w:val="both"/>
              <w:rPr>
                <w:rFonts w:ascii="Arial" w:hAnsi="Arial" w:cs="Arial"/>
                <w:bCs/>
                <w:color w:val="000000" w:themeColor="text1"/>
                <w:sz w:val="16"/>
                <w:szCs w:val="16"/>
              </w:rPr>
            </w:pPr>
          </w:p>
        </w:tc>
      </w:tr>
      <w:tr w:rsidR="00B26AAB" w:rsidRPr="00583B0A" w14:paraId="5E1FA079" w14:textId="77777777" w:rsidTr="00380644">
        <w:trPr>
          <w:trHeight w:val="1813"/>
        </w:trPr>
        <w:tc>
          <w:tcPr>
            <w:tcW w:w="340" w:type="pct"/>
            <w:vMerge/>
          </w:tcPr>
          <w:p w14:paraId="09E4A0E1" w14:textId="77777777" w:rsidR="00B26AAB" w:rsidRPr="00641172" w:rsidRDefault="00B26AAB" w:rsidP="00F4225F">
            <w:pPr>
              <w:tabs>
                <w:tab w:val="left" w:pos="709"/>
              </w:tabs>
              <w:jc w:val="both"/>
              <w:rPr>
                <w:rFonts w:ascii="Arial" w:hAnsi="Arial" w:cs="Arial"/>
                <w:color w:val="000000" w:themeColor="text1"/>
                <w:sz w:val="16"/>
                <w:szCs w:val="16"/>
              </w:rPr>
            </w:pPr>
          </w:p>
        </w:tc>
        <w:tc>
          <w:tcPr>
            <w:tcW w:w="404" w:type="pct"/>
          </w:tcPr>
          <w:p w14:paraId="22FC92C9" w14:textId="6E6B939B"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4E97E197" w14:textId="300A9BBE"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DETERMINAREA LUNARĂ A NIVELURILOR HORMONALE LA FEMEILE GRAVIDE CUNOSCUTE CU BOALA TIROIDIANĂ AUTOIMUNĂ ASIMPTOMATICĂ - FACTOR CHEIE PENTRU DOZAREA OPTIMĂ A LEVOTIROXINEI ȘI REZULTATE MATERNO-FETALE DE SUCCES</w:t>
            </w:r>
          </w:p>
        </w:tc>
        <w:tc>
          <w:tcPr>
            <w:tcW w:w="880" w:type="pct"/>
            <w:tcMar>
              <w:top w:w="28" w:type="dxa"/>
              <w:left w:w="57" w:type="dxa"/>
              <w:bottom w:w="28" w:type="dxa"/>
              <w:right w:w="57" w:type="dxa"/>
            </w:tcMar>
          </w:tcPr>
          <w:p w14:paraId="22059A5F" w14:textId="77777777" w:rsidR="00B26AAB" w:rsidRPr="00641172" w:rsidRDefault="00B26AAB" w:rsidP="00F4225F">
            <w:pPr>
              <w:tabs>
                <w:tab w:val="left" w:pos="709"/>
              </w:tabs>
              <w:jc w:val="both"/>
              <w:rPr>
                <w:rFonts w:ascii="Arial" w:hAnsi="Arial" w:cs="Arial"/>
                <w:b/>
                <w:color w:val="000000" w:themeColor="text1"/>
                <w:sz w:val="16"/>
                <w:szCs w:val="16"/>
                <w:lang w:eastAsia="en-US"/>
              </w:rPr>
            </w:pPr>
            <w:r w:rsidRPr="00641172">
              <w:rPr>
                <w:rFonts w:ascii="Arial" w:hAnsi="Arial" w:cs="Arial"/>
                <w:b/>
                <w:color w:val="000000" w:themeColor="text1"/>
                <w:sz w:val="16"/>
                <w:szCs w:val="16"/>
                <w:lang w:eastAsia="en-US"/>
              </w:rPr>
              <w:t>Margan Madalin Marius</w:t>
            </w:r>
            <w:r w:rsidRPr="00641172">
              <w:rPr>
                <w:rFonts w:ascii="Arial" w:hAnsi="Arial" w:cs="Arial"/>
                <w:bCs/>
                <w:color w:val="000000" w:themeColor="text1"/>
                <w:sz w:val="16"/>
                <w:szCs w:val="16"/>
                <w:lang w:eastAsia="en-US"/>
              </w:rPr>
              <w:t>, Popa Zoran-Laurentiu, Nicolescu Roxana, Patrascu Raul, Sas Ioan</w:t>
            </w:r>
          </w:p>
          <w:p w14:paraId="33B63D04" w14:textId="77777777" w:rsidR="00B26AAB" w:rsidRPr="00641172" w:rsidRDefault="00B26AAB" w:rsidP="00F4225F">
            <w:pPr>
              <w:tabs>
                <w:tab w:val="left" w:pos="709"/>
              </w:tabs>
              <w:jc w:val="both"/>
              <w:rPr>
                <w:rFonts w:ascii="Arial" w:hAnsi="Arial" w:cs="Arial"/>
                <w:b/>
                <w:color w:val="000000" w:themeColor="text1"/>
                <w:sz w:val="16"/>
                <w:szCs w:val="16"/>
                <w:lang w:eastAsia="en-US"/>
              </w:rPr>
            </w:pPr>
          </w:p>
        </w:tc>
        <w:tc>
          <w:tcPr>
            <w:tcW w:w="1013" w:type="pct"/>
            <w:tcMar>
              <w:top w:w="28" w:type="dxa"/>
              <w:left w:w="57" w:type="dxa"/>
              <w:bottom w:w="28" w:type="dxa"/>
              <w:right w:w="57" w:type="dxa"/>
            </w:tcMar>
          </w:tcPr>
          <w:p w14:paraId="714F9027" w14:textId="4BFFF9E4"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IX-lea Congres al Societății Române de Ginecologie Endocrinologică Controverse în Ginecologia Endocrinologică, București (România), 17-19 septembrie 2015</w:t>
            </w:r>
          </w:p>
        </w:tc>
        <w:tc>
          <w:tcPr>
            <w:tcW w:w="1348" w:type="pct"/>
            <w:tcMar>
              <w:top w:w="28" w:type="dxa"/>
              <w:left w:w="57" w:type="dxa"/>
              <w:bottom w:w="28" w:type="dxa"/>
              <w:right w:w="57" w:type="dxa"/>
            </w:tcMar>
          </w:tcPr>
          <w:p w14:paraId="36226F54"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JURNAL DE  GINECOLOGIE ENDOCRINOLOGICĂ, Volumul 1, iulie-septembrie 2015, </w:t>
            </w:r>
          </w:p>
          <w:p w14:paraId="6215B8A3"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 55</w:t>
            </w:r>
          </w:p>
          <w:p w14:paraId="76593E39"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(CD) ISSN 2457-7375</w:t>
            </w:r>
          </w:p>
          <w:p w14:paraId="58B4F7F5" w14:textId="77777777" w:rsidR="00B26AAB" w:rsidRPr="00641172" w:rsidRDefault="00B26AAB" w:rsidP="00F4225F">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ISSN-L 2457-7375</w:t>
            </w:r>
          </w:p>
          <w:p w14:paraId="145A0FDF" w14:textId="77777777" w:rsidR="00B26AAB" w:rsidRPr="00641172" w:rsidRDefault="00B26AAB" w:rsidP="00F4225F">
            <w:pPr>
              <w:tabs>
                <w:tab w:val="left" w:pos="709"/>
              </w:tabs>
              <w:jc w:val="both"/>
              <w:rPr>
                <w:rFonts w:ascii="Arial" w:hAnsi="Arial" w:cs="Arial"/>
                <w:bCs/>
                <w:color w:val="000000" w:themeColor="text1"/>
                <w:sz w:val="16"/>
                <w:szCs w:val="16"/>
              </w:rPr>
            </w:pPr>
          </w:p>
        </w:tc>
      </w:tr>
      <w:tr w:rsidR="00B26AAB" w:rsidRPr="00583B0A" w14:paraId="3DD368C7" w14:textId="77777777" w:rsidTr="00380644">
        <w:trPr>
          <w:trHeight w:val="108"/>
        </w:trPr>
        <w:tc>
          <w:tcPr>
            <w:tcW w:w="340" w:type="pct"/>
            <w:vMerge/>
          </w:tcPr>
          <w:p w14:paraId="60E1937D" w14:textId="77777777" w:rsidR="00B26AAB" w:rsidRPr="00641172" w:rsidRDefault="00B26AAB" w:rsidP="00BC0073">
            <w:pPr>
              <w:tabs>
                <w:tab w:val="left" w:pos="709"/>
              </w:tabs>
              <w:jc w:val="both"/>
              <w:rPr>
                <w:rFonts w:ascii="Arial" w:hAnsi="Arial" w:cs="Arial"/>
                <w:color w:val="000000" w:themeColor="text1"/>
                <w:sz w:val="16"/>
                <w:szCs w:val="16"/>
              </w:rPr>
            </w:pPr>
          </w:p>
        </w:tc>
        <w:tc>
          <w:tcPr>
            <w:tcW w:w="404" w:type="pct"/>
          </w:tcPr>
          <w:p w14:paraId="48E40072" w14:textId="0225343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6DF1EDAD" w14:textId="6850DE12" w:rsidR="00B26AAB" w:rsidRPr="00641172" w:rsidRDefault="00B26AAB" w:rsidP="00BC0073">
            <w:pPr>
              <w:tabs>
                <w:tab w:val="left" w:pos="709"/>
              </w:tabs>
              <w:jc w:val="both"/>
              <w:rPr>
                <w:rFonts w:ascii="Arial" w:hAnsi="Arial" w:cs="Arial"/>
                <w:bCs/>
                <w:caps/>
                <w:color w:val="000000" w:themeColor="text1"/>
                <w:sz w:val="16"/>
                <w:szCs w:val="16"/>
              </w:rPr>
            </w:pPr>
            <w:r w:rsidRPr="00641172">
              <w:rPr>
                <w:rFonts w:ascii="Arial" w:hAnsi="Arial" w:cs="Arial"/>
                <w:bCs/>
                <w:caps/>
                <w:color w:val="000000" w:themeColor="text1"/>
                <w:sz w:val="16"/>
                <w:szCs w:val="16"/>
              </w:rPr>
              <w:t>DIAGNOSTICUL ANTENATAL AL MALFORMAȚIILOR CARDIACE DUCTODEPENDENTE – SOLUȚIE PENTRU MANAGEMENT MULTIDISCIPLINAR</w:t>
            </w:r>
          </w:p>
        </w:tc>
        <w:tc>
          <w:tcPr>
            <w:tcW w:w="880" w:type="pct"/>
            <w:tcMar>
              <w:top w:w="28" w:type="dxa"/>
              <w:left w:w="57" w:type="dxa"/>
              <w:bottom w:w="28" w:type="dxa"/>
              <w:right w:w="57" w:type="dxa"/>
            </w:tcMar>
          </w:tcPr>
          <w:p w14:paraId="01644C4F" w14:textId="77777777" w:rsidR="00B26AAB" w:rsidRPr="00641172" w:rsidRDefault="00B26AAB" w:rsidP="00BC0073">
            <w:pPr>
              <w:tabs>
                <w:tab w:val="left" w:pos="709"/>
              </w:tabs>
              <w:jc w:val="both"/>
              <w:rPr>
                <w:rFonts w:ascii="Arial" w:hAnsi="Arial" w:cs="Arial"/>
                <w:color w:val="000000" w:themeColor="text1"/>
                <w:sz w:val="16"/>
                <w:szCs w:val="16"/>
                <w:lang w:val="en-US" w:eastAsia="en-US"/>
              </w:rPr>
            </w:pPr>
            <w:r w:rsidRPr="00641172">
              <w:rPr>
                <w:rFonts w:ascii="Arial" w:hAnsi="Arial" w:cs="Arial"/>
                <w:b/>
                <w:color w:val="000000" w:themeColor="text1"/>
                <w:sz w:val="16"/>
                <w:szCs w:val="16"/>
                <w:lang w:val="en-US" w:eastAsia="en-US"/>
              </w:rPr>
              <w:t>Mădălin-Marius Margan</w:t>
            </w:r>
            <w:r w:rsidRPr="00641172">
              <w:rPr>
                <w:rFonts w:ascii="Arial" w:hAnsi="Arial" w:cs="Arial"/>
                <w:bCs/>
                <w:color w:val="000000" w:themeColor="text1"/>
                <w:sz w:val="16"/>
                <w:szCs w:val="16"/>
                <w:lang w:val="en-US" w:eastAsia="en-US"/>
              </w:rPr>
              <w:t>, Adrian Lăcătușu, Zoran Popa</w:t>
            </w:r>
            <w:r w:rsidRPr="00641172">
              <w:rPr>
                <w:rFonts w:ascii="Arial" w:hAnsi="Arial" w:cs="Arial"/>
                <w:color w:val="000000" w:themeColor="text1"/>
                <w:sz w:val="16"/>
                <w:szCs w:val="16"/>
                <w:lang w:val="en-US" w:eastAsia="en-US"/>
              </w:rPr>
              <w:t>, Cristina Văcărescu, Roxana Nicolescu, Marius Craina</w:t>
            </w:r>
          </w:p>
          <w:p w14:paraId="75380500" w14:textId="77777777" w:rsidR="00B26AAB" w:rsidRPr="00641172" w:rsidRDefault="00B26AAB" w:rsidP="00BC0073">
            <w:pPr>
              <w:shd w:val="clear" w:color="auto" w:fill="FFFFFF"/>
              <w:tabs>
                <w:tab w:val="left" w:pos="709"/>
              </w:tabs>
              <w:rPr>
                <w:rFonts w:ascii="Arial" w:hAnsi="Arial" w:cs="Arial"/>
                <w:b/>
                <w:color w:val="000000" w:themeColor="text1"/>
                <w:sz w:val="16"/>
                <w:szCs w:val="16"/>
              </w:rPr>
            </w:pPr>
          </w:p>
        </w:tc>
        <w:tc>
          <w:tcPr>
            <w:tcW w:w="1013" w:type="pct"/>
            <w:tcMar>
              <w:top w:w="28" w:type="dxa"/>
              <w:left w:w="57" w:type="dxa"/>
              <w:bottom w:w="28" w:type="dxa"/>
              <w:right w:w="57" w:type="dxa"/>
            </w:tcMar>
          </w:tcPr>
          <w:p w14:paraId="0124B449" w14:textId="7FD02F2A" w:rsidR="00B26AAB" w:rsidRPr="00641172" w:rsidRDefault="00B26AAB" w:rsidP="00BC0073">
            <w:pPr>
              <w:tabs>
                <w:tab w:val="left" w:pos="709"/>
              </w:tabs>
              <w:rPr>
                <w:rFonts w:ascii="Arial" w:hAnsi="Arial" w:cs="Arial"/>
                <w:bCs/>
                <w:color w:val="000000" w:themeColor="text1"/>
                <w:sz w:val="16"/>
                <w:szCs w:val="16"/>
                <w:bdr w:val="none" w:sz="0" w:space="0" w:color="auto" w:frame="1"/>
                <w:lang w:eastAsia="en-US"/>
              </w:rPr>
            </w:pPr>
            <w:r w:rsidRPr="00641172">
              <w:rPr>
                <w:rFonts w:ascii="Arial" w:hAnsi="Arial" w:cs="Arial"/>
                <w:bCs/>
                <w:color w:val="000000" w:themeColor="text1"/>
                <w:sz w:val="16"/>
                <w:szCs w:val="16"/>
              </w:rPr>
              <w:t>Al 3-lea Congres al Societății Române de Ultrasonografie în Obstetrică și Ginecologie, București (România), 26-28 martie 2015</w:t>
            </w:r>
          </w:p>
        </w:tc>
        <w:tc>
          <w:tcPr>
            <w:tcW w:w="1348" w:type="pct"/>
            <w:tcMar>
              <w:top w:w="28" w:type="dxa"/>
              <w:left w:w="57" w:type="dxa"/>
              <w:bottom w:w="28" w:type="dxa"/>
              <w:right w:w="57" w:type="dxa"/>
            </w:tcMar>
          </w:tcPr>
          <w:p w14:paraId="70AE4E80"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Ginecologia.ro,  2015; Anul III Nr.7 (1/2015); </w:t>
            </w:r>
          </w:p>
          <w:p w14:paraId="6A066D9F"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pag.47,</w:t>
            </w:r>
          </w:p>
          <w:p w14:paraId="13A866F9"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2344-2301</w:t>
            </w:r>
          </w:p>
          <w:p w14:paraId="7824FB8E" w14:textId="77777777" w:rsidR="00B26AAB" w:rsidRPr="00641172" w:rsidRDefault="00B26AAB" w:rsidP="00BC0073">
            <w:pPr>
              <w:shd w:val="clear" w:color="auto" w:fill="FFFFFF"/>
              <w:tabs>
                <w:tab w:val="left" w:pos="709"/>
              </w:tabs>
              <w:textAlignment w:val="baseline"/>
              <w:outlineLvl w:val="1"/>
              <w:rPr>
                <w:rFonts w:ascii="Arial" w:hAnsi="Arial" w:cs="Arial"/>
                <w:bCs/>
                <w:color w:val="000000" w:themeColor="text1"/>
                <w:sz w:val="16"/>
                <w:szCs w:val="16"/>
                <w:bdr w:val="none" w:sz="0" w:space="0" w:color="auto" w:frame="1"/>
                <w:lang w:eastAsia="en-US"/>
              </w:rPr>
            </w:pPr>
          </w:p>
        </w:tc>
      </w:tr>
      <w:tr w:rsidR="00B26AAB" w:rsidRPr="00583B0A" w14:paraId="47D7678A" w14:textId="77777777" w:rsidTr="00380644">
        <w:trPr>
          <w:trHeight w:val="1199"/>
        </w:trPr>
        <w:tc>
          <w:tcPr>
            <w:tcW w:w="340" w:type="pct"/>
            <w:vMerge/>
          </w:tcPr>
          <w:p w14:paraId="5434E617" w14:textId="77777777" w:rsidR="00B26AAB" w:rsidRPr="00641172" w:rsidRDefault="00B26AAB" w:rsidP="00BC0073">
            <w:pPr>
              <w:tabs>
                <w:tab w:val="left" w:pos="709"/>
              </w:tabs>
              <w:jc w:val="both"/>
              <w:rPr>
                <w:rFonts w:ascii="Arial" w:hAnsi="Arial" w:cs="Arial"/>
                <w:color w:val="000000" w:themeColor="text1"/>
                <w:sz w:val="16"/>
                <w:szCs w:val="16"/>
              </w:rPr>
            </w:pPr>
          </w:p>
        </w:tc>
        <w:tc>
          <w:tcPr>
            <w:tcW w:w="404" w:type="pct"/>
          </w:tcPr>
          <w:p w14:paraId="0C6BD866" w14:textId="3E831BC0"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205984F1" w14:textId="46CC5E8E" w:rsidR="00B26AAB" w:rsidRPr="00641172" w:rsidRDefault="00B26AAB" w:rsidP="00BC0073">
            <w:pPr>
              <w:tabs>
                <w:tab w:val="left" w:pos="709"/>
              </w:tabs>
              <w:jc w:val="both"/>
              <w:rPr>
                <w:rFonts w:ascii="Arial" w:hAnsi="Arial" w:cs="Arial"/>
                <w:bCs/>
                <w:caps/>
                <w:color w:val="000000" w:themeColor="text1"/>
                <w:sz w:val="16"/>
                <w:szCs w:val="16"/>
              </w:rPr>
            </w:pPr>
            <w:r w:rsidRPr="00641172">
              <w:rPr>
                <w:rFonts w:ascii="Arial" w:hAnsi="Arial" w:cs="Arial"/>
                <w:bCs/>
                <w:caps/>
                <w:color w:val="000000" w:themeColor="text1"/>
                <w:sz w:val="16"/>
                <w:szCs w:val="16"/>
              </w:rPr>
              <w:t>INVASIVE DUCTAL CARCINOMA OF NO SPECIAL TYPE AND ITS CORRESPONDENT LYMPH NODE METASTASIS: DO THEY HAVE THE SAME IMMUNOPHENOTYPIC PROFILE?</w:t>
            </w:r>
          </w:p>
        </w:tc>
        <w:tc>
          <w:tcPr>
            <w:tcW w:w="880" w:type="pct"/>
            <w:tcMar>
              <w:top w:w="28" w:type="dxa"/>
              <w:left w:w="57" w:type="dxa"/>
              <w:bottom w:w="28" w:type="dxa"/>
              <w:right w:w="57" w:type="dxa"/>
            </w:tcMar>
          </w:tcPr>
          <w:p w14:paraId="29544434" w14:textId="77777777" w:rsidR="00B26AAB" w:rsidRPr="00641172" w:rsidRDefault="00B26AAB" w:rsidP="00BC0073">
            <w:pPr>
              <w:tabs>
                <w:tab w:val="left" w:pos="709"/>
              </w:tabs>
              <w:jc w:val="both"/>
              <w:rPr>
                <w:rFonts w:ascii="Arial" w:hAnsi="Arial" w:cs="Arial"/>
                <w:bCs/>
                <w:color w:val="000000" w:themeColor="text1"/>
                <w:sz w:val="16"/>
                <w:szCs w:val="16"/>
                <w:vertAlign w:val="superscript"/>
                <w:lang w:val="en-US" w:eastAsia="en-US"/>
              </w:rPr>
            </w:pPr>
            <w:r w:rsidRPr="00641172">
              <w:rPr>
                <w:rFonts w:ascii="Arial" w:hAnsi="Arial" w:cs="Arial"/>
                <w:b/>
                <w:color w:val="000000" w:themeColor="text1"/>
                <w:sz w:val="16"/>
                <w:szCs w:val="16"/>
                <w:lang w:val="en-US" w:eastAsia="en-US"/>
              </w:rPr>
              <w:t>M</w:t>
            </w:r>
            <w:r w:rsidRPr="00641172">
              <w:rPr>
                <w:rFonts w:ascii="Arial" w:hAnsi="Arial" w:cs="Arial"/>
                <w:b/>
                <w:color w:val="000000" w:themeColor="text1"/>
                <w:sz w:val="16"/>
                <w:szCs w:val="16"/>
                <w:lang w:eastAsia="en-US"/>
              </w:rPr>
              <w:t>ădălin–Marius Margan</w:t>
            </w:r>
            <w:r w:rsidRPr="00641172">
              <w:rPr>
                <w:rFonts w:ascii="Arial" w:hAnsi="Arial" w:cs="Arial"/>
                <w:bCs/>
                <w:color w:val="000000" w:themeColor="text1"/>
                <w:sz w:val="16"/>
                <w:szCs w:val="16"/>
                <w:lang w:val="en-US" w:eastAsia="en-US"/>
              </w:rPr>
              <w:t xml:space="preserve">, Veaceslav Fulga, </w:t>
            </w:r>
            <w:r w:rsidRPr="00641172">
              <w:rPr>
                <w:rFonts w:ascii="Arial" w:hAnsi="Arial" w:cs="Arial"/>
                <w:bCs/>
                <w:color w:val="000000" w:themeColor="text1"/>
                <w:sz w:val="16"/>
                <w:szCs w:val="16"/>
                <w:lang w:eastAsia="en-US"/>
              </w:rPr>
              <w:t xml:space="preserve">Lucian Rudico, </w:t>
            </w:r>
            <w:r w:rsidRPr="00641172">
              <w:rPr>
                <w:rFonts w:ascii="Arial" w:hAnsi="Arial" w:cs="Arial"/>
                <w:bCs/>
                <w:color w:val="000000" w:themeColor="text1"/>
                <w:sz w:val="16"/>
                <w:szCs w:val="16"/>
                <w:lang w:val="en-US" w:eastAsia="en-US"/>
              </w:rPr>
              <w:t>Amalia Raluca Balica, Anca Maria Cimpean, Lilian Saptefrati, Marius Raica</w:t>
            </w:r>
          </w:p>
          <w:p w14:paraId="254DDAC2" w14:textId="77777777" w:rsidR="00B26AAB" w:rsidRPr="00641172" w:rsidRDefault="00B26AAB" w:rsidP="00BC0073">
            <w:pPr>
              <w:shd w:val="clear" w:color="auto" w:fill="FFFFFF"/>
              <w:tabs>
                <w:tab w:val="left" w:pos="709"/>
              </w:tabs>
              <w:rPr>
                <w:rFonts w:ascii="Arial" w:hAnsi="Arial" w:cs="Arial"/>
                <w:b/>
                <w:color w:val="000000" w:themeColor="text1"/>
                <w:sz w:val="16"/>
                <w:szCs w:val="16"/>
              </w:rPr>
            </w:pPr>
          </w:p>
        </w:tc>
        <w:tc>
          <w:tcPr>
            <w:tcW w:w="1013" w:type="pct"/>
            <w:tcMar>
              <w:top w:w="28" w:type="dxa"/>
              <w:left w:w="57" w:type="dxa"/>
              <w:bottom w:w="28" w:type="dxa"/>
              <w:right w:w="57" w:type="dxa"/>
            </w:tcMar>
          </w:tcPr>
          <w:p w14:paraId="20C957D5"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First Euroregional Conference for PhD Students and Young Researchers in Biomedicine, Timișoara (România),</w:t>
            </w:r>
          </w:p>
          <w:p w14:paraId="673B5128" w14:textId="77777777" w:rsidR="00B26AAB" w:rsidRPr="00641172" w:rsidRDefault="00B26AAB" w:rsidP="00BC0073">
            <w:pPr>
              <w:tabs>
                <w:tab w:val="left" w:pos="709"/>
              </w:tabs>
              <w:rPr>
                <w:rFonts w:ascii="Arial" w:hAnsi="Arial" w:cs="Arial"/>
                <w:bCs/>
                <w:color w:val="000000" w:themeColor="text1"/>
                <w:sz w:val="16"/>
                <w:szCs w:val="16"/>
                <w:lang w:eastAsia="en-US"/>
              </w:rPr>
            </w:pPr>
            <w:r w:rsidRPr="00641172">
              <w:rPr>
                <w:rFonts w:ascii="Arial" w:hAnsi="Arial" w:cs="Arial"/>
                <w:bCs/>
                <w:color w:val="000000" w:themeColor="text1"/>
                <w:sz w:val="16"/>
                <w:szCs w:val="16"/>
                <w:shd w:val="clear" w:color="auto" w:fill="FFFFFF"/>
                <w:lang w:eastAsia="en-US"/>
              </w:rPr>
              <w:t>27-28 martie 2015</w:t>
            </w:r>
          </w:p>
          <w:p w14:paraId="36CE09B6" w14:textId="77777777" w:rsidR="00B26AAB" w:rsidRPr="00641172" w:rsidRDefault="00B26AAB" w:rsidP="00BC0073">
            <w:pPr>
              <w:tabs>
                <w:tab w:val="left" w:pos="709"/>
              </w:tabs>
              <w:rPr>
                <w:rFonts w:ascii="Arial" w:hAnsi="Arial" w:cs="Arial"/>
                <w:bCs/>
                <w:color w:val="000000" w:themeColor="text1"/>
                <w:sz w:val="16"/>
                <w:szCs w:val="16"/>
                <w:bdr w:val="none" w:sz="0" w:space="0" w:color="auto" w:frame="1"/>
                <w:lang w:eastAsia="en-US"/>
              </w:rPr>
            </w:pPr>
          </w:p>
        </w:tc>
        <w:tc>
          <w:tcPr>
            <w:tcW w:w="1348" w:type="pct"/>
            <w:tcMar>
              <w:top w:w="28" w:type="dxa"/>
              <w:left w:w="57" w:type="dxa"/>
              <w:bottom w:w="28" w:type="dxa"/>
              <w:right w:w="57" w:type="dxa"/>
            </w:tcMar>
          </w:tcPr>
          <w:p w14:paraId="69A55002"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First Euroregional Conference for PhD students and young researchers in biomedicine.  </w:t>
            </w:r>
          </w:p>
          <w:p w14:paraId="05FB4CD3"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p. </w:t>
            </w:r>
          </w:p>
          <w:p w14:paraId="19575EAA" w14:textId="14BEE3F1" w:rsidR="00B26AAB" w:rsidRPr="00641172" w:rsidRDefault="00B26AAB" w:rsidP="00BC0073">
            <w:pPr>
              <w:shd w:val="clear" w:color="auto" w:fill="FFFFFF"/>
              <w:tabs>
                <w:tab w:val="left" w:pos="709"/>
              </w:tabs>
              <w:textAlignment w:val="baseline"/>
              <w:outlineLvl w:val="1"/>
              <w:rPr>
                <w:rFonts w:ascii="Arial" w:hAnsi="Arial" w:cs="Arial"/>
                <w:bCs/>
                <w:color w:val="000000" w:themeColor="text1"/>
                <w:sz w:val="16"/>
                <w:szCs w:val="16"/>
                <w:bdr w:val="none" w:sz="0" w:space="0" w:color="auto" w:frame="1"/>
                <w:lang w:eastAsia="en-US"/>
              </w:rPr>
            </w:pPr>
            <w:r w:rsidRPr="00641172">
              <w:rPr>
                <w:rFonts w:ascii="Arial" w:hAnsi="Arial" w:cs="Arial"/>
                <w:bCs/>
                <w:color w:val="000000" w:themeColor="text1"/>
                <w:sz w:val="16"/>
                <w:szCs w:val="16"/>
              </w:rPr>
              <w:t>ISBN 978-606-8456-23-2.</w:t>
            </w:r>
          </w:p>
        </w:tc>
      </w:tr>
      <w:tr w:rsidR="00B26AAB" w:rsidRPr="00583B0A" w14:paraId="42214256" w14:textId="637A2ED5" w:rsidTr="00380644">
        <w:trPr>
          <w:trHeight w:val="44"/>
        </w:trPr>
        <w:tc>
          <w:tcPr>
            <w:tcW w:w="340" w:type="pct"/>
            <w:vMerge/>
          </w:tcPr>
          <w:p w14:paraId="0A04FD3F" w14:textId="77777777" w:rsidR="00B26AAB" w:rsidRPr="00641172" w:rsidRDefault="00B26AAB" w:rsidP="00BC0073">
            <w:pPr>
              <w:tabs>
                <w:tab w:val="left" w:pos="709"/>
              </w:tabs>
              <w:jc w:val="both"/>
              <w:rPr>
                <w:rFonts w:ascii="Arial" w:hAnsi="Arial" w:cs="Arial"/>
                <w:color w:val="000000" w:themeColor="text1"/>
                <w:sz w:val="16"/>
                <w:szCs w:val="16"/>
              </w:rPr>
            </w:pPr>
          </w:p>
        </w:tc>
        <w:tc>
          <w:tcPr>
            <w:tcW w:w="404" w:type="pct"/>
          </w:tcPr>
          <w:p w14:paraId="7C740677" w14:textId="1CCE0145"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62E5A61A" w14:textId="2613837E"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aps/>
                <w:color w:val="000000" w:themeColor="text1"/>
                <w:sz w:val="16"/>
                <w:szCs w:val="16"/>
              </w:rPr>
              <w:t>Valoarea diagnostică a metodelor imagistice în endometrioza profund infiltrativă</w:t>
            </w:r>
          </w:p>
        </w:tc>
        <w:tc>
          <w:tcPr>
            <w:tcW w:w="880" w:type="pct"/>
            <w:tcMar>
              <w:top w:w="28" w:type="dxa"/>
              <w:left w:w="57" w:type="dxa"/>
              <w:bottom w:w="28" w:type="dxa"/>
              <w:right w:w="57" w:type="dxa"/>
            </w:tcMar>
          </w:tcPr>
          <w:p w14:paraId="1F221381" w14:textId="55A840EE" w:rsidR="00B26AAB" w:rsidRPr="00641172" w:rsidRDefault="00B26AAB" w:rsidP="00BC0073">
            <w:pPr>
              <w:shd w:val="clear" w:color="auto" w:fill="FFFFFF"/>
              <w:tabs>
                <w:tab w:val="left" w:pos="709"/>
              </w:tabs>
              <w:rPr>
                <w:rFonts w:ascii="Arial" w:hAnsi="Arial" w:cs="Arial"/>
                <w:b/>
                <w:color w:val="000000" w:themeColor="text1"/>
                <w:sz w:val="16"/>
                <w:szCs w:val="16"/>
              </w:rPr>
            </w:pPr>
            <w:r w:rsidRPr="00641172">
              <w:rPr>
                <w:rFonts w:ascii="Arial" w:hAnsi="Arial" w:cs="Arial"/>
                <w:b/>
                <w:color w:val="000000" w:themeColor="text1"/>
                <w:sz w:val="16"/>
                <w:szCs w:val="16"/>
              </w:rPr>
              <w:t>Margan Mădălin-Marius</w:t>
            </w:r>
            <w:r w:rsidRPr="00641172">
              <w:rPr>
                <w:rFonts w:ascii="Arial" w:hAnsi="Arial" w:cs="Arial"/>
                <w:bCs/>
                <w:color w:val="000000" w:themeColor="text1"/>
                <w:sz w:val="16"/>
                <w:szCs w:val="16"/>
              </w:rPr>
              <w:t>,  Nicolescu Roxana, Simedrea Voicu</w:t>
            </w:r>
          </w:p>
        </w:tc>
        <w:tc>
          <w:tcPr>
            <w:tcW w:w="1013" w:type="pct"/>
            <w:tcMar>
              <w:top w:w="28" w:type="dxa"/>
              <w:left w:w="57" w:type="dxa"/>
              <w:bottom w:w="28" w:type="dxa"/>
              <w:right w:w="57" w:type="dxa"/>
            </w:tcMar>
          </w:tcPr>
          <w:p w14:paraId="3FC7BCF9" w14:textId="32CFC13B"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bdr w:val="none" w:sz="0" w:space="0" w:color="auto" w:frame="1"/>
                <w:lang w:eastAsia="en-US"/>
              </w:rPr>
              <w:t xml:space="preserve">Al XVI-lea CONGRES NAŢIONAL de OBSTETRICĂ și GINECOLOGIE, Cluj-Napoca </w:t>
            </w:r>
            <w:r w:rsidRPr="00641172">
              <w:rPr>
                <w:rFonts w:ascii="Arial" w:hAnsi="Arial" w:cs="Arial"/>
                <w:bCs/>
                <w:color w:val="000000" w:themeColor="text1"/>
                <w:sz w:val="16"/>
                <w:szCs w:val="16"/>
              </w:rPr>
              <w:t>(România)</w:t>
            </w:r>
            <w:r w:rsidRPr="00641172">
              <w:rPr>
                <w:rFonts w:ascii="Arial" w:hAnsi="Arial" w:cs="Arial"/>
                <w:bCs/>
                <w:color w:val="000000" w:themeColor="text1"/>
                <w:sz w:val="16"/>
                <w:szCs w:val="16"/>
                <w:bdr w:val="none" w:sz="0" w:space="0" w:color="auto" w:frame="1"/>
                <w:lang w:eastAsia="en-US"/>
              </w:rPr>
              <w:t>, 22-25 octombrie 2014</w:t>
            </w:r>
          </w:p>
        </w:tc>
        <w:tc>
          <w:tcPr>
            <w:tcW w:w="1348" w:type="pct"/>
            <w:tcMar>
              <w:top w:w="28" w:type="dxa"/>
              <w:left w:w="57" w:type="dxa"/>
              <w:bottom w:w="28" w:type="dxa"/>
              <w:right w:w="57" w:type="dxa"/>
            </w:tcMar>
          </w:tcPr>
          <w:p w14:paraId="6734B4F2" w14:textId="77777777" w:rsidR="00B26AAB" w:rsidRPr="00641172" w:rsidRDefault="00B26AAB" w:rsidP="00BC0073">
            <w:pPr>
              <w:shd w:val="clear" w:color="auto" w:fill="FFFFFF"/>
              <w:tabs>
                <w:tab w:val="left" w:pos="709"/>
              </w:tabs>
              <w:textAlignment w:val="baseline"/>
              <w:outlineLvl w:val="1"/>
              <w:rPr>
                <w:rFonts w:ascii="Arial" w:hAnsi="Arial" w:cs="Arial"/>
                <w:bCs/>
                <w:color w:val="000000" w:themeColor="text1"/>
                <w:sz w:val="16"/>
                <w:szCs w:val="16"/>
                <w:lang w:eastAsia="en-US"/>
              </w:rPr>
            </w:pPr>
            <w:r w:rsidRPr="00641172">
              <w:rPr>
                <w:rFonts w:ascii="Arial" w:hAnsi="Arial" w:cs="Arial"/>
                <w:bCs/>
                <w:color w:val="000000" w:themeColor="text1"/>
                <w:sz w:val="16"/>
                <w:szCs w:val="16"/>
                <w:bdr w:val="none" w:sz="0" w:space="0" w:color="auto" w:frame="1"/>
                <w:lang w:eastAsia="en-US"/>
              </w:rPr>
              <w:t>Al XVI-lea CONGRES NAŢIONAL de OBSTETRICĂ și GINECOLOGIE,</w:t>
            </w:r>
          </w:p>
          <w:p w14:paraId="4FC2A0A7"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VOLUM REZUMATE, </w:t>
            </w:r>
          </w:p>
          <w:p w14:paraId="6C0E90D0" w14:textId="128F33DF"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[S23], </w:t>
            </w:r>
          </w:p>
          <w:p w14:paraId="05D660CB"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pg. 92, </w:t>
            </w:r>
          </w:p>
          <w:p w14:paraId="3B69A5E6" w14:textId="0C4C0E83" w:rsidR="00B26AAB" w:rsidRPr="00641172" w:rsidRDefault="00B26AAB"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(CD) ISSN 1220-5532</w:t>
            </w:r>
          </w:p>
        </w:tc>
      </w:tr>
      <w:tr w:rsidR="00B26AAB" w:rsidRPr="00583B0A" w14:paraId="52829103" w14:textId="77777777" w:rsidTr="00380644">
        <w:trPr>
          <w:trHeight w:val="1325"/>
        </w:trPr>
        <w:tc>
          <w:tcPr>
            <w:tcW w:w="340" w:type="pct"/>
            <w:vMerge/>
          </w:tcPr>
          <w:p w14:paraId="620FDA0C" w14:textId="77777777" w:rsidR="00B26AAB" w:rsidRPr="00641172" w:rsidRDefault="00B26AAB" w:rsidP="00BC0073">
            <w:pPr>
              <w:tabs>
                <w:tab w:val="left" w:pos="709"/>
              </w:tabs>
              <w:jc w:val="both"/>
              <w:rPr>
                <w:rFonts w:ascii="Arial" w:hAnsi="Arial" w:cs="Arial"/>
                <w:color w:val="000000" w:themeColor="text1"/>
                <w:sz w:val="16"/>
                <w:szCs w:val="16"/>
              </w:rPr>
            </w:pPr>
          </w:p>
        </w:tc>
        <w:tc>
          <w:tcPr>
            <w:tcW w:w="404" w:type="pct"/>
          </w:tcPr>
          <w:p w14:paraId="152CE2B1" w14:textId="1B81E608"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76015C17" w14:textId="61628311"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DIAGNOSTIC LAPAROSCOPY FINDINGS IN PRIMARY AND SECONDARY INFERTILITY</w:t>
            </w:r>
          </w:p>
        </w:tc>
        <w:tc>
          <w:tcPr>
            <w:tcW w:w="880" w:type="pct"/>
            <w:tcMar>
              <w:top w:w="28" w:type="dxa"/>
              <w:left w:w="57" w:type="dxa"/>
              <w:bottom w:w="28" w:type="dxa"/>
              <w:right w:w="57" w:type="dxa"/>
            </w:tcMar>
          </w:tcPr>
          <w:p w14:paraId="2D36DC9C" w14:textId="1B4B0BEE" w:rsidR="00B26AAB" w:rsidRPr="00641172" w:rsidRDefault="00B26AAB" w:rsidP="00BC0073">
            <w:pPr>
              <w:shd w:val="clear" w:color="auto" w:fill="FFFFFF"/>
              <w:tabs>
                <w:tab w:val="left" w:pos="709"/>
              </w:tabs>
              <w:rPr>
                <w:rFonts w:ascii="Arial" w:hAnsi="Arial" w:cs="Arial"/>
                <w:b/>
                <w:color w:val="000000" w:themeColor="text1"/>
                <w:sz w:val="16"/>
                <w:szCs w:val="16"/>
              </w:rPr>
            </w:pPr>
            <w:r w:rsidRPr="00641172">
              <w:rPr>
                <w:rFonts w:ascii="Arial" w:hAnsi="Arial" w:cs="Arial"/>
                <w:b/>
                <w:color w:val="000000" w:themeColor="text1"/>
                <w:sz w:val="16"/>
                <w:szCs w:val="16"/>
              </w:rPr>
              <w:t>Margan Mădălin-Marius</w:t>
            </w:r>
            <w:r w:rsidRPr="00641172">
              <w:rPr>
                <w:rFonts w:ascii="Arial" w:hAnsi="Arial" w:cs="Arial"/>
                <w:bCs/>
                <w:color w:val="000000" w:themeColor="text1"/>
                <w:sz w:val="16"/>
                <w:szCs w:val="16"/>
              </w:rPr>
              <w:t>, Mihon Cristian, Trulea Anca, Nicolescu Roxana</w:t>
            </w:r>
          </w:p>
        </w:tc>
        <w:tc>
          <w:tcPr>
            <w:tcW w:w="1013" w:type="pct"/>
            <w:tcMar>
              <w:top w:w="28" w:type="dxa"/>
              <w:left w:w="57" w:type="dxa"/>
              <w:bottom w:w="28" w:type="dxa"/>
              <w:right w:w="57" w:type="dxa"/>
            </w:tcMar>
          </w:tcPr>
          <w:p w14:paraId="2CBA290F" w14:textId="29155A64"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rPr>
              <w:t xml:space="preserve">Al II-lea Congres Național de Chirurgie Minim Invazivă în Ginecologie cu participare internațională </w:t>
            </w:r>
            <w:r w:rsidRPr="00641172">
              <w:rPr>
                <w:rFonts w:ascii="Arial" w:hAnsi="Arial" w:cs="Arial"/>
                <w:bCs/>
                <w:color w:val="000000" w:themeColor="text1"/>
                <w:sz w:val="16"/>
                <w:szCs w:val="16"/>
                <w:lang w:val="en-US"/>
              </w:rPr>
              <w:t>“PERFORMAN</w:t>
            </w:r>
            <w:r w:rsidRPr="00641172">
              <w:rPr>
                <w:rFonts w:ascii="Arial" w:hAnsi="Arial" w:cs="Arial"/>
                <w:bCs/>
                <w:color w:val="000000" w:themeColor="text1"/>
                <w:sz w:val="16"/>
                <w:szCs w:val="16"/>
              </w:rPr>
              <w:t>ȚE ȘI PERSPECTIVE ÎN ENDOSCOPIA GINECOLOGICĂ</w:t>
            </w:r>
            <w:r w:rsidRPr="00641172">
              <w:rPr>
                <w:rFonts w:ascii="Arial" w:hAnsi="Arial" w:cs="Arial"/>
                <w:bCs/>
                <w:color w:val="000000" w:themeColor="text1"/>
                <w:sz w:val="16"/>
                <w:szCs w:val="16"/>
                <w:lang w:val="en-US"/>
              </w:rPr>
              <w:t>”, Timi</w:t>
            </w:r>
            <w:r w:rsidRPr="00641172">
              <w:rPr>
                <w:rFonts w:ascii="Arial" w:hAnsi="Arial" w:cs="Arial"/>
                <w:bCs/>
                <w:color w:val="000000" w:themeColor="text1"/>
                <w:sz w:val="16"/>
                <w:szCs w:val="16"/>
              </w:rPr>
              <w:t>șoara (România), 28-31 mai 2014</w:t>
            </w:r>
          </w:p>
        </w:tc>
        <w:tc>
          <w:tcPr>
            <w:tcW w:w="1348" w:type="pct"/>
            <w:tcMar>
              <w:top w:w="28" w:type="dxa"/>
              <w:left w:w="57" w:type="dxa"/>
              <w:bottom w:w="28" w:type="dxa"/>
              <w:right w:w="57" w:type="dxa"/>
            </w:tcMar>
          </w:tcPr>
          <w:p w14:paraId="33397942" w14:textId="77777777" w:rsidR="00B26AAB" w:rsidRPr="00641172" w:rsidRDefault="00B26AAB" w:rsidP="00BC0073">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rPr>
              <w:t xml:space="preserve">Al II-lea Congres Național de Chirurgie Minim Invazivă în Ginecologie </w:t>
            </w:r>
            <w:r w:rsidRPr="00641172">
              <w:rPr>
                <w:rFonts w:ascii="Arial" w:hAnsi="Arial" w:cs="Arial"/>
                <w:bCs/>
                <w:color w:val="000000" w:themeColor="text1"/>
                <w:sz w:val="16"/>
                <w:szCs w:val="16"/>
                <w:lang w:val="en-US"/>
              </w:rPr>
              <w:t>“PERFORMAN</w:t>
            </w:r>
            <w:r w:rsidRPr="00641172">
              <w:rPr>
                <w:rFonts w:ascii="Arial" w:hAnsi="Arial" w:cs="Arial"/>
                <w:bCs/>
                <w:color w:val="000000" w:themeColor="text1"/>
                <w:sz w:val="16"/>
                <w:szCs w:val="16"/>
              </w:rPr>
              <w:t>ȚE ȘI PERSPECTIVE ÎN ENDOSCOPIA GINECOLOGICĂ</w:t>
            </w:r>
            <w:r w:rsidRPr="00641172">
              <w:rPr>
                <w:rFonts w:ascii="Arial" w:hAnsi="Arial" w:cs="Arial"/>
                <w:bCs/>
                <w:color w:val="000000" w:themeColor="text1"/>
                <w:sz w:val="16"/>
                <w:szCs w:val="16"/>
                <w:lang w:val="en-US"/>
              </w:rPr>
              <w:t>”, VOLUM DE REZUMATE</w:t>
            </w:r>
          </w:p>
          <w:p w14:paraId="4163EA30" w14:textId="77777777" w:rsidR="00B26AAB" w:rsidRPr="00641172" w:rsidRDefault="00B26AAB" w:rsidP="00BC0073">
            <w:pPr>
              <w:tabs>
                <w:tab w:val="left" w:pos="709"/>
              </w:tabs>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p. 143-144</w:t>
            </w:r>
          </w:p>
          <w:p w14:paraId="7CC5FCDC" w14:textId="63BF6A75" w:rsidR="00B26AAB" w:rsidRPr="00641172" w:rsidRDefault="00B26AAB" w:rsidP="00BC0073">
            <w:pPr>
              <w:tabs>
                <w:tab w:val="left" w:pos="709"/>
              </w:tabs>
              <w:rPr>
                <w:rFonts w:ascii="Arial" w:hAnsi="Arial" w:cs="Arial"/>
                <w:bCs/>
                <w:color w:val="000000" w:themeColor="text1"/>
                <w:sz w:val="16"/>
                <w:szCs w:val="16"/>
              </w:rPr>
            </w:pPr>
          </w:p>
        </w:tc>
      </w:tr>
      <w:tr w:rsidR="00B26AAB" w:rsidRPr="00583B0A" w14:paraId="706D1FD8" w14:textId="77777777" w:rsidTr="00380644">
        <w:trPr>
          <w:trHeight w:val="473"/>
        </w:trPr>
        <w:tc>
          <w:tcPr>
            <w:tcW w:w="340" w:type="pct"/>
            <w:vMerge/>
          </w:tcPr>
          <w:p w14:paraId="68D6557A" w14:textId="77777777" w:rsidR="00B26AAB" w:rsidRPr="00641172" w:rsidRDefault="00B26AAB" w:rsidP="00BC0073">
            <w:pPr>
              <w:tabs>
                <w:tab w:val="left" w:pos="709"/>
              </w:tabs>
              <w:jc w:val="both"/>
              <w:rPr>
                <w:rFonts w:ascii="Arial" w:hAnsi="Arial" w:cs="Arial"/>
                <w:color w:val="000000" w:themeColor="text1"/>
                <w:sz w:val="16"/>
                <w:szCs w:val="16"/>
              </w:rPr>
            </w:pPr>
          </w:p>
        </w:tc>
        <w:tc>
          <w:tcPr>
            <w:tcW w:w="404" w:type="pct"/>
          </w:tcPr>
          <w:p w14:paraId="019A14FF" w14:textId="47705056"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2205CE7F" w14:textId="77777777" w:rsidR="00B26AAB" w:rsidRPr="00641172" w:rsidRDefault="00B26AAB" w:rsidP="00BC0073">
            <w:pPr>
              <w:tabs>
                <w:tab w:val="left" w:pos="709"/>
              </w:tabs>
              <w:rPr>
                <w:rFonts w:ascii="Arial" w:hAnsi="Arial" w:cs="Arial"/>
                <w:bCs/>
                <w:caps/>
                <w:color w:val="000000" w:themeColor="text1"/>
                <w:sz w:val="16"/>
                <w:szCs w:val="16"/>
              </w:rPr>
            </w:pPr>
            <w:r w:rsidRPr="00641172">
              <w:rPr>
                <w:rFonts w:ascii="Arial" w:hAnsi="Arial" w:cs="Arial"/>
                <w:bCs/>
                <w:caps/>
                <w:color w:val="000000" w:themeColor="text1"/>
                <w:sz w:val="16"/>
                <w:szCs w:val="16"/>
              </w:rPr>
              <w:t xml:space="preserve">Multidisciplinary approach in the diagnosis and treatment of fetal gastroschisis </w:t>
            </w:r>
          </w:p>
          <w:p w14:paraId="0F242ECA" w14:textId="77777777" w:rsidR="00B26AAB" w:rsidRPr="00641172" w:rsidRDefault="00B26AAB" w:rsidP="00BC0073">
            <w:pPr>
              <w:tabs>
                <w:tab w:val="left" w:pos="709"/>
              </w:tabs>
              <w:jc w:val="both"/>
              <w:rPr>
                <w:rFonts w:ascii="Arial" w:hAnsi="Arial" w:cs="Arial"/>
                <w:bCs/>
                <w:color w:val="000000" w:themeColor="text1"/>
                <w:sz w:val="16"/>
                <w:szCs w:val="16"/>
              </w:rPr>
            </w:pPr>
          </w:p>
        </w:tc>
        <w:tc>
          <w:tcPr>
            <w:tcW w:w="880" w:type="pct"/>
            <w:tcMar>
              <w:top w:w="28" w:type="dxa"/>
              <w:left w:w="57" w:type="dxa"/>
              <w:bottom w:w="28" w:type="dxa"/>
              <w:right w:w="57" w:type="dxa"/>
            </w:tcMar>
          </w:tcPr>
          <w:p w14:paraId="7A23BF0A" w14:textId="53CFB0B5" w:rsidR="00B26AAB" w:rsidRPr="00641172" w:rsidRDefault="00B26AAB" w:rsidP="00BC0073">
            <w:pPr>
              <w:shd w:val="clear" w:color="auto" w:fill="FFFFFF"/>
              <w:tabs>
                <w:tab w:val="left" w:pos="709"/>
              </w:tabs>
              <w:rPr>
                <w:rFonts w:ascii="Arial" w:hAnsi="Arial" w:cs="Arial"/>
                <w:b/>
                <w:color w:val="000000" w:themeColor="text1"/>
                <w:sz w:val="16"/>
                <w:szCs w:val="16"/>
              </w:rPr>
            </w:pPr>
            <w:r w:rsidRPr="00641172">
              <w:rPr>
                <w:rFonts w:ascii="Arial" w:hAnsi="Arial" w:cs="Arial"/>
                <w:b/>
                <w:color w:val="000000" w:themeColor="text1"/>
                <w:sz w:val="16"/>
                <w:szCs w:val="16"/>
              </w:rPr>
              <w:t>Margan Mădălin-Marius</w:t>
            </w:r>
            <w:r w:rsidRPr="00641172">
              <w:rPr>
                <w:rFonts w:ascii="Arial" w:hAnsi="Arial" w:cs="Arial"/>
                <w:bCs/>
                <w:color w:val="000000" w:themeColor="text1"/>
                <w:sz w:val="16"/>
                <w:szCs w:val="16"/>
              </w:rPr>
              <w:t>, Muntean Romeo, Doran Dan, Enătescu Ileana, Boia Eugen , Craina Marius</w:t>
            </w:r>
          </w:p>
        </w:tc>
        <w:tc>
          <w:tcPr>
            <w:tcW w:w="1013" w:type="pct"/>
            <w:tcMar>
              <w:top w:w="28" w:type="dxa"/>
              <w:left w:w="57" w:type="dxa"/>
              <w:bottom w:w="28" w:type="dxa"/>
              <w:right w:w="57" w:type="dxa"/>
            </w:tcMar>
          </w:tcPr>
          <w:p w14:paraId="4864EF29" w14:textId="61BAF009"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rPr>
              <w:t>AL 2-LEA CONGRES AL SOCIETĂȚII ROMÂNE DE ULTRASONOGRAFIE ÎN OBSTETRICĂ ȘI GINECOLOGIE, Iași (Români), 2-5 aprilie 2014</w:t>
            </w:r>
          </w:p>
        </w:tc>
        <w:tc>
          <w:tcPr>
            <w:tcW w:w="1348" w:type="pct"/>
            <w:tcMar>
              <w:top w:w="28" w:type="dxa"/>
              <w:left w:w="57" w:type="dxa"/>
              <w:bottom w:w="28" w:type="dxa"/>
              <w:right w:w="57" w:type="dxa"/>
            </w:tcMar>
          </w:tcPr>
          <w:p w14:paraId="5B9772C4"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The 2nd National Congress of the Romanian Society of Ultrasound in Obstetrics and Gynecology,</w:t>
            </w:r>
          </w:p>
          <w:p w14:paraId="5C1ABFD0" w14:textId="77777777"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p. </w:t>
            </w:r>
          </w:p>
          <w:p w14:paraId="6337D82D" w14:textId="093D7D03" w:rsidR="00B26AAB" w:rsidRPr="00641172" w:rsidRDefault="00B26AAB"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(CD) ISBN 978-606-92727-0-1</w:t>
            </w:r>
          </w:p>
        </w:tc>
      </w:tr>
      <w:tr w:rsidR="00B26AAB" w:rsidRPr="00583B0A" w14:paraId="74BC6E17" w14:textId="77777777" w:rsidTr="00380644">
        <w:trPr>
          <w:trHeight w:val="499"/>
        </w:trPr>
        <w:tc>
          <w:tcPr>
            <w:tcW w:w="340" w:type="pct"/>
            <w:vMerge/>
          </w:tcPr>
          <w:p w14:paraId="34AAC482" w14:textId="77777777" w:rsidR="00B26AAB" w:rsidRPr="00641172" w:rsidRDefault="00B26AAB" w:rsidP="00BC0073">
            <w:pPr>
              <w:tabs>
                <w:tab w:val="left" w:pos="709"/>
              </w:tabs>
              <w:jc w:val="both"/>
              <w:rPr>
                <w:rFonts w:ascii="Arial" w:hAnsi="Arial" w:cs="Arial"/>
                <w:color w:val="000000" w:themeColor="text1"/>
                <w:sz w:val="16"/>
                <w:szCs w:val="16"/>
              </w:rPr>
            </w:pPr>
          </w:p>
        </w:tc>
        <w:tc>
          <w:tcPr>
            <w:tcW w:w="404" w:type="pct"/>
          </w:tcPr>
          <w:p w14:paraId="164186AC" w14:textId="34DD2DFA" w:rsidR="00B26AAB" w:rsidRPr="00641172" w:rsidRDefault="00B26AAB"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6AD826FC" w14:textId="4CC7AF8A"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DIAGNOSTICUL PRENATAL ÎN MUCOVISCIDOZĂ (FIBROZĂ CHISTICĂ)</w:t>
            </w:r>
          </w:p>
        </w:tc>
        <w:tc>
          <w:tcPr>
            <w:tcW w:w="880" w:type="pct"/>
            <w:tcMar>
              <w:top w:w="28" w:type="dxa"/>
              <w:left w:w="57" w:type="dxa"/>
              <w:bottom w:w="28" w:type="dxa"/>
              <w:right w:w="57" w:type="dxa"/>
            </w:tcMar>
          </w:tcPr>
          <w:p w14:paraId="015C7BB9" w14:textId="2C63C090" w:rsidR="00B26AAB" w:rsidRPr="00641172" w:rsidRDefault="00B26AAB" w:rsidP="00BC0073">
            <w:pPr>
              <w:shd w:val="clear" w:color="auto" w:fill="FFFFFF"/>
              <w:tabs>
                <w:tab w:val="left" w:pos="709"/>
              </w:tabs>
              <w:rPr>
                <w:rFonts w:ascii="Arial" w:hAnsi="Arial" w:cs="Arial"/>
                <w:b/>
                <w:color w:val="000000" w:themeColor="text1"/>
                <w:sz w:val="16"/>
                <w:szCs w:val="16"/>
              </w:rPr>
            </w:pPr>
            <w:r w:rsidRPr="00641172">
              <w:rPr>
                <w:rFonts w:ascii="Arial" w:hAnsi="Arial" w:cs="Arial"/>
                <w:b/>
                <w:bCs/>
                <w:color w:val="000000" w:themeColor="text1"/>
                <w:sz w:val="16"/>
                <w:szCs w:val="16"/>
              </w:rPr>
              <w:t>Madalin Margan</w:t>
            </w:r>
            <w:r w:rsidRPr="00641172">
              <w:rPr>
                <w:rFonts w:ascii="Arial" w:hAnsi="Arial" w:cs="Arial"/>
                <w:color w:val="000000" w:themeColor="text1"/>
                <w:sz w:val="16"/>
                <w:szCs w:val="16"/>
              </w:rPr>
              <w:t>, Zoran Popa</w:t>
            </w:r>
          </w:p>
        </w:tc>
        <w:tc>
          <w:tcPr>
            <w:tcW w:w="1013" w:type="pct"/>
            <w:tcMar>
              <w:top w:w="28" w:type="dxa"/>
              <w:left w:w="57" w:type="dxa"/>
              <w:bottom w:w="28" w:type="dxa"/>
              <w:right w:w="57" w:type="dxa"/>
            </w:tcMar>
          </w:tcPr>
          <w:p w14:paraId="54032A85" w14:textId="49C13F6B"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 xml:space="preserve">Congresul National pentru Studenti și Tineri Medici- Editia a XIV-a, București (România), 9-10 Decembrie 2010 </w:t>
            </w:r>
          </w:p>
        </w:tc>
        <w:tc>
          <w:tcPr>
            <w:tcW w:w="1348" w:type="pct"/>
            <w:tcMar>
              <w:top w:w="28" w:type="dxa"/>
              <w:left w:w="57" w:type="dxa"/>
              <w:bottom w:w="28" w:type="dxa"/>
              <w:right w:w="57" w:type="dxa"/>
            </w:tcMar>
          </w:tcPr>
          <w:p w14:paraId="231F4A6B" w14:textId="1A721DF7"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Congresul National pentru Studenti si Tineri Medici- Editia a XIV-a,</w:t>
            </w:r>
          </w:p>
          <w:p w14:paraId="2B244597" w14:textId="340E39F8" w:rsidR="00B26AAB" w:rsidRPr="00641172" w:rsidRDefault="00B26AAB" w:rsidP="00BC0073">
            <w:pPr>
              <w:tabs>
                <w:tab w:val="left" w:pos="709"/>
              </w:tabs>
              <w:rPr>
                <w:rFonts w:ascii="Arial" w:hAnsi="Arial" w:cs="Arial"/>
                <w:color w:val="000000" w:themeColor="text1"/>
                <w:sz w:val="16"/>
                <w:szCs w:val="16"/>
              </w:rPr>
            </w:pPr>
            <w:r w:rsidRPr="00641172">
              <w:rPr>
                <w:rFonts w:ascii="Arial" w:hAnsi="Arial" w:cs="Arial"/>
                <w:color w:val="000000" w:themeColor="text1"/>
                <w:sz w:val="16"/>
                <w:szCs w:val="16"/>
              </w:rPr>
              <w:t xml:space="preserve">CARTE DE ABSTRACTE – </w:t>
            </w:r>
          </w:p>
          <w:p w14:paraId="3C443E6B" w14:textId="3CBB9725" w:rsidR="00B26AAB" w:rsidRPr="00641172" w:rsidRDefault="00B26AAB" w:rsidP="00BC0073">
            <w:pPr>
              <w:tabs>
                <w:tab w:val="left" w:pos="709"/>
              </w:tabs>
              <w:rPr>
                <w:rFonts w:ascii="Arial" w:hAnsi="Arial" w:cs="Arial"/>
                <w:color w:val="000000" w:themeColor="text1"/>
                <w:sz w:val="16"/>
                <w:szCs w:val="16"/>
              </w:rPr>
            </w:pPr>
            <w:r w:rsidRPr="00641172">
              <w:rPr>
                <w:rFonts w:ascii="Arial" w:hAnsi="Arial" w:cs="Arial"/>
                <w:color w:val="000000" w:themeColor="text1"/>
                <w:sz w:val="16"/>
                <w:szCs w:val="16"/>
              </w:rPr>
              <w:t>Științe Medicale,</w:t>
            </w:r>
          </w:p>
          <w:p w14:paraId="780BDB4A" w14:textId="3B5736E5" w:rsidR="00B26AAB" w:rsidRPr="00641172" w:rsidRDefault="00B26AAB" w:rsidP="00BC0073">
            <w:pPr>
              <w:tabs>
                <w:tab w:val="left" w:pos="709"/>
              </w:tabs>
              <w:rPr>
                <w:rFonts w:ascii="Arial" w:hAnsi="Arial" w:cs="Arial"/>
                <w:color w:val="000000" w:themeColor="text1"/>
                <w:sz w:val="16"/>
                <w:szCs w:val="16"/>
              </w:rPr>
            </w:pPr>
            <w:r w:rsidRPr="00641172">
              <w:rPr>
                <w:rFonts w:ascii="Arial" w:hAnsi="Arial" w:cs="Arial"/>
                <w:color w:val="000000" w:themeColor="text1"/>
                <w:sz w:val="16"/>
                <w:szCs w:val="16"/>
              </w:rPr>
              <w:t xml:space="preserve">pag. 67, </w:t>
            </w:r>
          </w:p>
          <w:p w14:paraId="188300A5" w14:textId="6324544D" w:rsidR="00B26AAB" w:rsidRPr="00641172" w:rsidRDefault="00B26AAB"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color w:val="000000" w:themeColor="text1"/>
                <w:sz w:val="16"/>
                <w:szCs w:val="16"/>
              </w:rPr>
              <w:t>ISBN 978-973-0-09472-5</w:t>
            </w:r>
          </w:p>
        </w:tc>
      </w:tr>
      <w:tr w:rsidR="00BC0073" w:rsidRPr="00583B0A" w14:paraId="6EE3D5DA" w14:textId="77777777" w:rsidTr="00380644">
        <w:trPr>
          <w:trHeight w:val="44"/>
        </w:trPr>
        <w:tc>
          <w:tcPr>
            <w:tcW w:w="340" w:type="pct"/>
            <w:vMerge w:val="restart"/>
          </w:tcPr>
          <w:p w14:paraId="5652C51F" w14:textId="77777777" w:rsidR="00BC0073" w:rsidRPr="00641172" w:rsidRDefault="00BC0073" w:rsidP="00BC0073">
            <w:pPr>
              <w:tabs>
                <w:tab w:val="left" w:pos="709"/>
              </w:tabs>
              <w:jc w:val="both"/>
              <w:rPr>
                <w:rFonts w:ascii="Arial" w:hAnsi="Arial" w:cs="Arial"/>
                <w:b/>
                <w:bCs/>
                <w:color w:val="000000" w:themeColor="text1"/>
                <w:sz w:val="11"/>
                <w:szCs w:val="11"/>
              </w:rPr>
            </w:pPr>
            <w:r w:rsidRPr="00641172">
              <w:rPr>
                <w:rFonts w:ascii="Arial" w:hAnsi="Arial" w:cs="Arial"/>
                <w:b/>
                <w:bCs/>
                <w:color w:val="000000" w:themeColor="text1"/>
                <w:sz w:val="11"/>
                <w:szCs w:val="11"/>
              </w:rPr>
              <w:t>Coautor</w:t>
            </w:r>
          </w:p>
          <w:p w14:paraId="426C70C1" w14:textId="77777777" w:rsidR="00BC0073" w:rsidRPr="00641172" w:rsidRDefault="00BC0073" w:rsidP="00BC0073">
            <w:pPr>
              <w:tabs>
                <w:tab w:val="left" w:pos="709"/>
              </w:tabs>
              <w:jc w:val="both"/>
              <w:rPr>
                <w:rFonts w:ascii="Arial" w:hAnsi="Arial" w:cs="Arial"/>
                <w:b/>
                <w:bCs/>
                <w:color w:val="000000" w:themeColor="text1"/>
                <w:sz w:val="11"/>
                <w:szCs w:val="11"/>
              </w:rPr>
            </w:pPr>
          </w:p>
        </w:tc>
        <w:tc>
          <w:tcPr>
            <w:tcW w:w="404" w:type="pct"/>
          </w:tcPr>
          <w:p w14:paraId="552E7A99" w14:textId="61DC55D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r w:rsidR="006331D8" w:rsidRPr="00641172">
              <w:rPr>
                <w:rFonts w:ascii="Arial" w:hAnsi="Arial" w:cs="Arial"/>
                <w:bCs/>
                <w:color w:val="000000" w:themeColor="text1"/>
                <w:sz w:val="16"/>
                <w:szCs w:val="16"/>
              </w:rPr>
              <w:t>O</w:t>
            </w:r>
          </w:p>
        </w:tc>
        <w:tc>
          <w:tcPr>
            <w:tcW w:w="1015" w:type="pct"/>
            <w:tcMar>
              <w:top w:w="28" w:type="dxa"/>
              <w:left w:w="57" w:type="dxa"/>
              <w:bottom w:w="28" w:type="dxa"/>
              <w:right w:w="57" w:type="dxa"/>
            </w:tcMar>
          </w:tcPr>
          <w:p w14:paraId="73221B4B" w14:textId="3B20D4C5"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METODE DE PREVENȚIE ALE ADERENȚELOR POSTOPERATORII ÎN CHIRURGIA GINECOLOGICĂ</w:t>
            </w:r>
          </w:p>
        </w:tc>
        <w:tc>
          <w:tcPr>
            <w:tcW w:w="880" w:type="pct"/>
            <w:tcMar>
              <w:top w:w="28" w:type="dxa"/>
              <w:left w:w="57" w:type="dxa"/>
              <w:bottom w:w="28" w:type="dxa"/>
              <w:right w:w="57" w:type="dxa"/>
            </w:tcMar>
          </w:tcPr>
          <w:p w14:paraId="7E7DF2AB" w14:textId="2E2156D5"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Marius Lucian Craina, </w:t>
            </w:r>
            <w:r w:rsidRPr="00641172">
              <w:rPr>
                <w:rFonts w:ascii="Arial" w:hAnsi="Arial" w:cs="Arial"/>
                <w:b/>
                <w:color w:val="000000" w:themeColor="text1"/>
                <w:sz w:val="16"/>
                <w:szCs w:val="16"/>
              </w:rPr>
              <w:t>Mădălin Margan</w:t>
            </w:r>
            <w:r w:rsidRPr="00641172">
              <w:rPr>
                <w:rFonts w:ascii="Arial" w:hAnsi="Arial" w:cs="Arial"/>
                <w:bCs/>
                <w:color w:val="000000" w:themeColor="text1"/>
                <w:sz w:val="16"/>
                <w:szCs w:val="16"/>
              </w:rPr>
              <w:t>, Cătălin Dumitru, Zoran Popa, Roxana Margan, Radu Neamțu, Ivana Eremici, Alin Popescu</w:t>
            </w:r>
          </w:p>
        </w:tc>
        <w:tc>
          <w:tcPr>
            <w:tcW w:w="1013" w:type="pct"/>
            <w:tcMar>
              <w:top w:w="28" w:type="dxa"/>
              <w:left w:w="57" w:type="dxa"/>
              <w:bottom w:w="28" w:type="dxa"/>
              <w:right w:w="57" w:type="dxa"/>
            </w:tcMar>
          </w:tcPr>
          <w:p w14:paraId="40D39603" w14:textId="23F67FF8"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Al 17-lea Congres Național al Societății de Obstetrică și Ginecologie din România, Iași (România), 20-22 septembrie 2018</w:t>
            </w:r>
          </w:p>
        </w:tc>
        <w:tc>
          <w:tcPr>
            <w:tcW w:w="1348" w:type="pct"/>
            <w:tcMar>
              <w:top w:w="28" w:type="dxa"/>
              <w:left w:w="57" w:type="dxa"/>
              <w:bottom w:w="28" w:type="dxa"/>
              <w:right w:w="57" w:type="dxa"/>
            </w:tcMar>
          </w:tcPr>
          <w:p w14:paraId="3B346719"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2018 Congresul Național al Societății de Obstetrică și Ginecologie din România</w:t>
            </w:r>
          </w:p>
          <w:p w14:paraId="5C6287BE" w14:textId="0F9F695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VOLUM DE REZUMATE,</w:t>
            </w:r>
          </w:p>
          <w:p w14:paraId="7198D950" w14:textId="1F0C2421" w:rsidR="00BC0073" w:rsidRPr="00641172" w:rsidRDefault="00BC0073" w:rsidP="00BC0073">
            <w:pPr>
              <w:tabs>
                <w:tab w:val="left" w:pos="709"/>
              </w:tabs>
              <w:jc w:val="both"/>
              <w:rPr>
                <w:rFonts w:ascii="Arial" w:hAnsi="Arial" w:cs="Arial"/>
                <w:bCs/>
                <w:color w:val="000000" w:themeColor="text1"/>
                <w:sz w:val="16"/>
                <w:szCs w:val="16"/>
                <w:shd w:val="clear" w:color="auto" w:fill="FFFFFF"/>
                <w:lang w:val="en-US"/>
              </w:rPr>
            </w:pPr>
            <w:r w:rsidRPr="00641172">
              <w:rPr>
                <w:rFonts w:ascii="Arial" w:hAnsi="Arial" w:cs="Arial"/>
                <w:bCs/>
                <w:color w:val="000000" w:themeColor="text1"/>
                <w:sz w:val="16"/>
                <w:szCs w:val="16"/>
                <w:shd w:val="clear" w:color="auto" w:fill="FFFFFF"/>
                <w:lang w:val="en-US"/>
              </w:rPr>
              <w:t>[66],</w:t>
            </w:r>
          </w:p>
          <w:p w14:paraId="4FC7D89A" w14:textId="751ED82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pag. 62</w:t>
            </w:r>
          </w:p>
          <w:p w14:paraId="102ECFBA" w14:textId="3E070C0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ISBN 978-973-0-27806-4</w:t>
            </w:r>
          </w:p>
        </w:tc>
      </w:tr>
      <w:tr w:rsidR="00BC0073" w:rsidRPr="00583B0A" w14:paraId="2BD6F237" w14:textId="77777777" w:rsidTr="00380644">
        <w:trPr>
          <w:trHeight w:val="933"/>
        </w:trPr>
        <w:tc>
          <w:tcPr>
            <w:tcW w:w="340" w:type="pct"/>
            <w:vMerge/>
          </w:tcPr>
          <w:p w14:paraId="0EEC2D82" w14:textId="77777777" w:rsidR="00BC0073" w:rsidRPr="00641172" w:rsidRDefault="00BC0073" w:rsidP="00BC0073">
            <w:pPr>
              <w:tabs>
                <w:tab w:val="left" w:pos="709"/>
              </w:tabs>
              <w:jc w:val="both"/>
              <w:rPr>
                <w:rFonts w:ascii="Arial" w:hAnsi="Arial" w:cs="Arial"/>
                <w:b/>
                <w:bCs/>
                <w:color w:val="000000" w:themeColor="text1"/>
                <w:sz w:val="11"/>
                <w:szCs w:val="11"/>
              </w:rPr>
            </w:pPr>
          </w:p>
        </w:tc>
        <w:tc>
          <w:tcPr>
            <w:tcW w:w="404" w:type="pct"/>
          </w:tcPr>
          <w:p w14:paraId="159A8528" w14:textId="3A384EC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63F31A75" w14:textId="08FE24F5"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STUDIU PRIVIND PATOLOGIILE ASOCIATE CRESTERII RATEI OPERAȚIILOR CEZARIENE</w:t>
            </w:r>
          </w:p>
        </w:tc>
        <w:tc>
          <w:tcPr>
            <w:tcW w:w="880" w:type="pct"/>
            <w:tcMar>
              <w:top w:w="28" w:type="dxa"/>
              <w:left w:w="57" w:type="dxa"/>
              <w:bottom w:w="28" w:type="dxa"/>
              <w:right w:w="57" w:type="dxa"/>
            </w:tcMar>
          </w:tcPr>
          <w:p w14:paraId="004AECEC" w14:textId="66B7FD78"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Ivana Eremici, Cătălin Dumitru, Alin Popescu, </w:t>
            </w:r>
            <w:r w:rsidRPr="00641172">
              <w:rPr>
                <w:rFonts w:ascii="Arial" w:hAnsi="Arial" w:cs="Arial"/>
                <w:b/>
                <w:color w:val="000000" w:themeColor="text1"/>
                <w:sz w:val="16"/>
                <w:szCs w:val="16"/>
              </w:rPr>
              <w:t>Mădălin Margan</w:t>
            </w:r>
            <w:r w:rsidRPr="00641172">
              <w:rPr>
                <w:rFonts w:ascii="Arial" w:hAnsi="Arial" w:cs="Arial"/>
                <w:bCs/>
                <w:color w:val="000000" w:themeColor="text1"/>
                <w:sz w:val="16"/>
                <w:szCs w:val="16"/>
              </w:rPr>
              <w:t>, Radu Neamțu, Marius Craina</w:t>
            </w:r>
          </w:p>
        </w:tc>
        <w:tc>
          <w:tcPr>
            <w:tcW w:w="1013" w:type="pct"/>
            <w:tcMar>
              <w:top w:w="28" w:type="dxa"/>
              <w:left w:w="57" w:type="dxa"/>
              <w:bottom w:w="28" w:type="dxa"/>
              <w:right w:w="57" w:type="dxa"/>
            </w:tcMar>
          </w:tcPr>
          <w:p w14:paraId="556FDB39" w14:textId="7EFC2CC5"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Al 17-lea Congres Național al Societății de Obstetrică și Ginecologie din România, Iași (România), 20-22 septembrie 2018</w:t>
            </w:r>
          </w:p>
        </w:tc>
        <w:tc>
          <w:tcPr>
            <w:tcW w:w="1348" w:type="pct"/>
            <w:tcMar>
              <w:top w:w="28" w:type="dxa"/>
              <w:left w:w="57" w:type="dxa"/>
              <w:bottom w:w="28" w:type="dxa"/>
              <w:right w:w="57" w:type="dxa"/>
            </w:tcMar>
          </w:tcPr>
          <w:p w14:paraId="2B4E8A01"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2018 Congresul Național al Societății de Obstetrică și Ginecologie din România</w:t>
            </w:r>
          </w:p>
          <w:p w14:paraId="7F110A12" w14:textId="41CF4AD9"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VOLUM DE REZUMATE,</w:t>
            </w:r>
          </w:p>
          <w:p w14:paraId="48772DA4" w14:textId="48D65968"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[89],</w:t>
            </w:r>
          </w:p>
          <w:p w14:paraId="4BBC6034" w14:textId="01A5698F"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pag. 75</w:t>
            </w:r>
          </w:p>
          <w:p w14:paraId="3F39EA1B" w14:textId="14C39AE9"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ISBN 978-973-0-27806-4</w:t>
            </w:r>
          </w:p>
        </w:tc>
      </w:tr>
      <w:tr w:rsidR="00BC0073" w:rsidRPr="00583B0A" w14:paraId="2B3A7BCA" w14:textId="77777777" w:rsidTr="00380644">
        <w:trPr>
          <w:trHeight w:val="44"/>
        </w:trPr>
        <w:tc>
          <w:tcPr>
            <w:tcW w:w="340" w:type="pct"/>
            <w:vMerge/>
          </w:tcPr>
          <w:p w14:paraId="032375C6" w14:textId="77777777" w:rsidR="00BC0073" w:rsidRPr="00641172" w:rsidRDefault="00BC0073" w:rsidP="00BC0073">
            <w:pPr>
              <w:tabs>
                <w:tab w:val="left" w:pos="709"/>
              </w:tabs>
              <w:jc w:val="both"/>
              <w:rPr>
                <w:rFonts w:ascii="Arial" w:hAnsi="Arial" w:cs="Arial"/>
                <w:b/>
                <w:bCs/>
                <w:color w:val="000000" w:themeColor="text1"/>
                <w:sz w:val="11"/>
                <w:szCs w:val="11"/>
              </w:rPr>
            </w:pPr>
          </w:p>
        </w:tc>
        <w:tc>
          <w:tcPr>
            <w:tcW w:w="404" w:type="pct"/>
          </w:tcPr>
          <w:p w14:paraId="0269E9ED" w14:textId="1D339E96"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343FD708" w14:textId="0320A458"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EMBRIOREDUCTION IN HIGH-RISK MULTIPLE PREGNANCY</w:t>
            </w:r>
          </w:p>
        </w:tc>
        <w:tc>
          <w:tcPr>
            <w:tcW w:w="880" w:type="pct"/>
            <w:tcMar>
              <w:top w:w="28" w:type="dxa"/>
              <w:left w:w="57" w:type="dxa"/>
              <w:bottom w:w="28" w:type="dxa"/>
              <w:right w:w="57" w:type="dxa"/>
            </w:tcMar>
          </w:tcPr>
          <w:p w14:paraId="102925A5" w14:textId="2F4219E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Radu-Ionut Neamtu, Catalin Dumitru, Roxana Margan, </w:t>
            </w:r>
            <w:r w:rsidRPr="00641172">
              <w:rPr>
                <w:rFonts w:ascii="Arial" w:hAnsi="Arial" w:cs="Arial"/>
                <w:b/>
                <w:color w:val="000000" w:themeColor="text1"/>
                <w:sz w:val="16"/>
                <w:szCs w:val="16"/>
              </w:rPr>
              <w:t>Madalin Margan</w:t>
            </w:r>
            <w:r w:rsidRPr="00641172">
              <w:rPr>
                <w:rFonts w:ascii="Arial" w:hAnsi="Arial" w:cs="Arial"/>
                <w:bCs/>
                <w:color w:val="000000" w:themeColor="text1"/>
                <w:sz w:val="16"/>
                <w:szCs w:val="16"/>
              </w:rPr>
              <w:t>, Alin Popescu, Ivana Eremici, Diana Anastasiu-Popov, Marius Craina, Andrei Motoc, Ion Neamtu</w:t>
            </w:r>
          </w:p>
        </w:tc>
        <w:tc>
          <w:tcPr>
            <w:tcW w:w="1013" w:type="pct"/>
            <w:tcMar>
              <w:top w:w="28" w:type="dxa"/>
              <w:left w:w="57" w:type="dxa"/>
              <w:bottom w:w="28" w:type="dxa"/>
              <w:right w:w="57" w:type="dxa"/>
            </w:tcMar>
          </w:tcPr>
          <w:p w14:paraId="1595F1AD" w14:textId="142E8683"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Al 17-lea Congres Național al Societății de Obstetrică și Ginecologie din România, Iași (România), 20-22 septembrie 2018</w:t>
            </w:r>
          </w:p>
        </w:tc>
        <w:tc>
          <w:tcPr>
            <w:tcW w:w="1348" w:type="pct"/>
            <w:tcMar>
              <w:top w:w="28" w:type="dxa"/>
              <w:left w:w="57" w:type="dxa"/>
              <w:bottom w:w="28" w:type="dxa"/>
              <w:right w:w="57" w:type="dxa"/>
            </w:tcMar>
          </w:tcPr>
          <w:p w14:paraId="57EAFC19"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2018 Congresul Național al Societății de Obstetrică și Ginecologie din România</w:t>
            </w:r>
          </w:p>
          <w:p w14:paraId="6CD620DF" w14:textId="62E06BA3"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VOLUM DE REZUMATE,</w:t>
            </w:r>
          </w:p>
          <w:p w14:paraId="568E42C0" w14:textId="2FF19AD9"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[157],</w:t>
            </w:r>
          </w:p>
          <w:p w14:paraId="6DB80A63" w14:textId="3F3EAF86"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pag. 113</w:t>
            </w:r>
          </w:p>
          <w:p w14:paraId="34653F4F" w14:textId="48737013"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ISBN 978-973-0-27806-4</w:t>
            </w:r>
          </w:p>
        </w:tc>
      </w:tr>
      <w:tr w:rsidR="00BC0073" w:rsidRPr="00583B0A" w14:paraId="4E5A7F94" w14:textId="77777777" w:rsidTr="00380644">
        <w:trPr>
          <w:trHeight w:val="1101"/>
        </w:trPr>
        <w:tc>
          <w:tcPr>
            <w:tcW w:w="340" w:type="pct"/>
            <w:vMerge/>
          </w:tcPr>
          <w:p w14:paraId="2F2683E9" w14:textId="77777777" w:rsidR="00BC0073" w:rsidRPr="00641172" w:rsidRDefault="00BC0073" w:rsidP="00BC0073">
            <w:pPr>
              <w:tabs>
                <w:tab w:val="left" w:pos="709"/>
              </w:tabs>
              <w:jc w:val="both"/>
              <w:rPr>
                <w:rFonts w:ascii="Arial" w:hAnsi="Arial" w:cs="Arial"/>
                <w:b/>
                <w:bCs/>
                <w:color w:val="000000" w:themeColor="text1"/>
                <w:sz w:val="11"/>
                <w:szCs w:val="11"/>
              </w:rPr>
            </w:pPr>
          </w:p>
        </w:tc>
        <w:tc>
          <w:tcPr>
            <w:tcW w:w="404" w:type="pct"/>
          </w:tcPr>
          <w:p w14:paraId="739F5E2E" w14:textId="00D8F20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43ECF110" w14:textId="413FD750"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AMNIOCENTEZA PRECOCE PENTRU DIAGNOSTICUL PRENATAL DIN FIBROZA CHISTICĂ (MUCOVISCIDOZ</w:t>
            </w:r>
            <w:r w:rsidR="00380644">
              <w:rPr>
                <w:rFonts w:ascii="Arial" w:hAnsi="Arial" w:cs="Arial"/>
                <w:bCs/>
                <w:color w:val="000000" w:themeColor="text1"/>
                <w:sz w:val="16"/>
                <w:szCs w:val="16"/>
                <w:shd w:val="clear" w:color="auto" w:fill="FFFFFF"/>
              </w:rPr>
              <w:t>Ă</w:t>
            </w:r>
            <w:r w:rsidRPr="00641172">
              <w:rPr>
                <w:rFonts w:ascii="Arial" w:hAnsi="Arial" w:cs="Arial"/>
                <w:bCs/>
                <w:color w:val="000000" w:themeColor="text1"/>
                <w:sz w:val="16"/>
                <w:szCs w:val="16"/>
                <w:shd w:val="clear" w:color="auto" w:fill="FFFFFF"/>
              </w:rPr>
              <w:t>)</w:t>
            </w:r>
          </w:p>
        </w:tc>
        <w:tc>
          <w:tcPr>
            <w:tcW w:w="880" w:type="pct"/>
            <w:tcMar>
              <w:top w:w="28" w:type="dxa"/>
              <w:left w:w="57" w:type="dxa"/>
              <w:bottom w:w="28" w:type="dxa"/>
              <w:right w:w="57" w:type="dxa"/>
            </w:tcMar>
          </w:tcPr>
          <w:p w14:paraId="73E8D172" w14:textId="13F6D8D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Zoran Laurențiu Popa, </w:t>
            </w:r>
            <w:r w:rsidRPr="00641172">
              <w:rPr>
                <w:rFonts w:ascii="Arial" w:hAnsi="Arial" w:cs="Arial"/>
                <w:b/>
                <w:color w:val="000000" w:themeColor="text1"/>
                <w:sz w:val="16"/>
                <w:szCs w:val="16"/>
              </w:rPr>
              <w:t>Mădălin-Marius Margan</w:t>
            </w:r>
            <w:r w:rsidRPr="00641172">
              <w:rPr>
                <w:rFonts w:ascii="Arial" w:hAnsi="Arial" w:cs="Arial"/>
                <w:bCs/>
                <w:color w:val="000000" w:themeColor="text1"/>
                <w:sz w:val="16"/>
                <w:szCs w:val="16"/>
              </w:rPr>
              <w:t>, Liviu Pop, Liviu Tămaș, Marius Craina</w:t>
            </w:r>
          </w:p>
        </w:tc>
        <w:tc>
          <w:tcPr>
            <w:tcW w:w="1013" w:type="pct"/>
            <w:tcMar>
              <w:top w:w="28" w:type="dxa"/>
              <w:left w:w="57" w:type="dxa"/>
              <w:bottom w:w="28" w:type="dxa"/>
              <w:right w:w="57" w:type="dxa"/>
            </w:tcMar>
          </w:tcPr>
          <w:p w14:paraId="45B7EC10" w14:textId="4C3EF510"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Congresul Societății Româno-Germane de Obstetrică-Ginecologie, Ediția a XIII-a, Timișoara (România), 14-16 septembrie 2017</w:t>
            </w:r>
          </w:p>
        </w:tc>
        <w:tc>
          <w:tcPr>
            <w:tcW w:w="1348" w:type="pct"/>
            <w:tcMar>
              <w:top w:w="28" w:type="dxa"/>
              <w:left w:w="57" w:type="dxa"/>
              <w:bottom w:w="28" w:type="dxa"/>
              <w:right w:w="57" w:type="dxa"/>
            </w:tcMar>
          </w:tcPr>
          <w:p w14:paraId="5C10564C"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Congresul Societății Româno-Germane de Obstetrică-Ginecologie, Ediția a XIII-a</w:t>
            </w:r>
          </w:p>
          <w:p w14:paraId="6AF086E4"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Vol. III Rezumate,</w:t>
            </w:r>
          </w:p>
          <w:p w14:paraId="18FBB42B"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pag. 98</w:t>
            </w:r>
          </w:p>
          <w:p w14:paraId="5282AD58"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ISSN 2344-1194</w:t>
            </w:r>
          </w:p>
          <w:p w14:paraId="3BE80026" w14:textId="2A042A4C"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ISSN-L 2344-1194</w:t>
            </w:r>
          </w:p>
        </w:tc>
      </w:tr>
      <w:tr w:rsidR="00BC0073" w:rsidRPr="00583B0A" w14:paraId="4722F9BD" w14:textId="77777777" w:rsidTr="00380644">
        <w:trPr>
          <w:trHeight w:val="947"/>
        </w:trPr>
        <w:tc>
          <w:tcPr>
            <w:tcW w:w="340" w:type="pct"/>
            <w:vMerge/>
          </w:tcPr>
          <w:p w14:paraId="04813089" w14:textId="77777777" w:rsidR="00BC0073" w:rsidRPr="00641172" w:rsidRDefault="00BC0073" w:rsidP="00BC0073">
            <w:pPr>
              <w:tabs>
                <w:tab w:val="left" w:pos="709"/>
              </w:tabs>
              <w:jc w:val="both"/>
              <w:rPr>
                <w:rFonts w:ascii="Arial" w:hAnsi="Arial" w:cs="Arial"/>
                <w:b/>
                <w:bCs/>
                <w:color w:val="000000" w:themeColor="text1"/>
                <w:sz w:val="11"/>
                <w:szCs w:val="11"/>
              </w:rPr>
            </w:pPr>
          </w:p>
        </w:tc>
        <w:tc>
          <w:tcPr>
            <w:tcW w:w="404" w:type="pct"/>
          </w:tcPr>
          <w:p w14:paraId="6B2FB32B" w14:textId="76D349F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1FF95BE2" w14:textId="6B72B31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ASPECTE EPIDEMIOLOGICE ALE INFERTILITĂȚII ȘI ALE TEHNICILOR DE REPRODUCERE UMANĂ ASISTATĂ ÎN ROMÂNIA</w:t>
            </w:r>
          </w:p>
        </w:tc>
        <w:tc>
          <w:tcPr>
            <w:tcW w:w="880" w:type="pct"/>
            <w:tcMar>
              <w:top w:w="28" w:type="dxa"/>
              <w:left w:w="57" w:type="dxa"/>
              <w:bottom w:w="28" w:type="dxa"/>
              <w:right w:w="57" w:type="dxa"/>
            </w:tcMar>
          </w:tcPr>
          <w:p w14:paraId="3C46C24C" w14:textId="03B7513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Roxana Nicolescu, </w:t>
            </w:r>
            <w:r w:rsidRPr="00641172">
              <w:rPr>
                <w:rFonts w:ascii="Arial" w:hAnsi="Arial" w:cs="Arial"/>
                <w:b/>
                <w:color w:val="000000" w:themeColor="text1"/>
                <w:sz w:val="16"/>
                <w:szCs w:val="16"/>
              </w:rPr>
              <w:t>Mădălin Margan</w:t>
            </w:r>
            <w:r w:rsidRPr="00641172">
              <w:rPr>
                <w:rFonts w:ascii="Arial" w:hAnsi="Arial" w:cs="Arial"/>
                <w:bCs/>
                <w:color w:val="000000" w:themeColor="text1"/>
                <w:sz w:val="16"/>
                <w:szCs w:val="16"/>
              </w:rPr>
              <w:t>, Ioana Ciuca, Zoran Popa</w:t>
            </w:r>
          </w:p>
        </w:tc>
        <w:tc>
          <w:tcPr>
            <w:tcW w:w="1013" w:type="pct"/>
            <w:tcMar>
              <w:top w:w="28" w:type="dxa"/>
              <w:left w:w="57" w:type="dxa"/>
              <w:bottom w:w="28" w:type="dxa"/>
              <w:right w:w="57" w:type="dxa"/>
            </w:tcMar>
          </w:tcPr>
          <w:p w14:paraId="0198A53F" w14:textId="464B5B0B"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Congresul Societății Româno-Germane de Obstetrică-Ginecologie, Ediția a XIII-a, Timișoara (România), 14-16 septembrie 2017</w:t>
            </w:r>
          </w:p>
        </w:tc>
        <w:tc>
          <w:tcPr>
            <w:tcW w:w="1348" w:type="pct"/>
            <w:tcMar>
              <w:top w:w="28" w:type="dxa"/>
              <w:left w:w="57" w:type="dxa"/>
              <w:bottom w:w="28" w:type="dxa"/>
              <w:right w:w="57" w:type="dxa"/>
            </w:tcMar>
          </w:tcPr>
          <w:p w14:paraId="53F081A6"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Congresul Societății Româno-Germane de Obstetrică-Ginecologie, Ediția a XIII-a</w:t>
            </w:r>
          </w:p>
          <w:p w14:paraId="4CAA902D" w14:textId="684D09D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Vol. III Rezumate/Sesiunea de Postere,</w:t>
            </w:r>
          </w:p>
          <w:p w14:paraId="07EB26A2" w14:textId="67D5AA56" w:rsidR="00BC0073" w:rsidRPr="00641172" w:rsidRDefault="00BC0073" w:rsidP="00BC0073">
            <w:pPr>
              <w:tabs>
                <w:tab w:val="left" w:pos="709"/>
              </w:tabs>
              <w:jc w:val="both"/>
              <w:rPr>
                <w:rFonts w:ascii="Arial" w:hAnsi="Arial" w:cs="Arial"/>
                <w:bCs/>
                <w:color w:val="000000" w:themeColor="text1"/>
                <w:sz w:val="16"/>
                <w:szCs w:val="16"/>
                <w:shd w:val="clear" w:color="auto" w:fill="FFFFFF"/>
                <w:lang w:val="en-US"/>
              </w:rPr>
            </w:pPr>
            <w:r w:rsidRPr="00641172">
              <w:rPr>
                <w:rFonts w:ascii="Arial" w:hAnsi="Arial" w:cs="Arial"/>
                <w:bCs/>
                <w:color w:val="000000" w:themeColor="text1"/>
                <w:sz w:val="16"/>
                <w:szCs w:val="16"/>
                <w:shd w:val="clear" w:color="auto" w:fill="FFFFFF"/>
              </w:rPr>
              <w:t>[P6</w:t>
            </w:r>
            <w:r w:rsidRPr="00641172">
              <w:rPr>
                <w:rFonts w:ascii="Arial" w:hAnsi="Arial" w:cs="Arial"/>
                <w:bCs/>
                <w:color w:val="000000" w:themeColor="text1"/>
                <w:sz w:val="16"/>
                <w:szCs w:val="16"/>
                <w:shd w:val="clear" w:color="auto" w:fill="FFFFFF"/>
                <w:lang w:val="en-US"/>
              </w:rPr>
              <w:t>],</w:t>
            </w:r>
          </w:p>
          <w:p w14:paraId="4669E424" w14:textId="6CC62816"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pag. 166,</w:t>
            </w:r>
          </w:p>
          <w:p w14:paraId="67621217"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ISSN 2344-1194</w:t>
            </w:r>
          </w:p>
          <w:p w14:paraId="580807E0" w14:textId="385CF4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ISSN-L 2344-1194</w:t>
            </w:r>
          </w:p>
        </w:tc>
      </w:tr>
      <w:tr w:rsidR="00BC0073" w:rsidRPr="00583B0A" w14:paraId="1EB4F266" w14:textId="77777777" w:rsidTr="00380644">
        <w:trPr>
          <w:trHeight w:val="1171"/>
        </w:trPr>
        <w:tc>
          <w:tcPr>
            <w:tcW w:w="340" w:type="pct"/>
            <w:vMerge/>
          </w:tcPr>
          <w:p w14:paraId="06C6CA94" w14:textId="77777777" w:rsidR="00BC0073" w:rsidRPr="00641172" w:rsidRDefault="00BC0073" w:rsidP="00BC0073">
            <w:pPr>
              <w:tabs>
                <w:tab w:val="left" w:pos="709"/>
              </w:tabs>
              <w:jc w:val="both"/>
              <w:rPr>
                <w:rFonts w:ascii="Arial" w:hAnsi="Arial" w:cs="Arial"/>
                <w:b/>
                <w:bCs/>
                <w:color w:val="000000" w:themeColor="text1"/>
                <w:sz w:val="11"/>
                <w:szCs w:val="11"/>
              </w:rPr>
            </w:pPr>
          </w:p>
        </w:tc>
        <w:tc>
          <w:tcPr>
            <w:tcW w:w="404" w:type="pct"/>
          </w:tcPr>
          <w:p w14:paraId="13565261" w14:textId="253CA16F"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50E074AD"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HISTOLOGICAL ASPECTS OF THE FETO-PLACENTAL INTERFACE IN</w:t>
            </w:r>
          </w:p>
          <w:p w14:paraId="71A31912" w14:textId="4DE8EC09"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THE PREGNANCY INDUCED HYPERTENSION</w:t>
            </w:r>
          </w:p>
        </w:tc>
        <w:tc>
          <w:tcPr>
            <w:tcW w:w="880" w:type="pct"/>
            <w:tcMar>
              <w:top w:w="28" w:type="dxa"/>
              <w:left w:w="57" w:type="dxa"/>
              <w:bottom w:w="28" w:type="dxa"/>
              <w:right w:w="57" w:type="dxa"/>
            </w:tcMar>
          </w:tcPr>
          <w:p w14:paraId="3884B89B" w14:textId="4D0B7CFA"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Rodica Ilie, </w:t>
            </w:r>
            <w:r w:rsidRPr="00641172">
              <w:rPr>
                <w:rFonts w:ascii="Arial" w:hAnsi="Arial" w:cs="Arial"/>
                <w:b/>
                <w:color w:val="000000" w:themeColor="text1"/>
                <w:sz w:val="16"/>
                <w:szCs w:val="16"/>
              </w:rPr>
              <w:t>Mădălin-Marius Margan</w:t>
            </w:r>
            <w:r w:rsidRPr="00641172">
              <w:rPr>
                <w:rFonts w:ascii="Arial" w:hAnsi="Arial" w:cs="Arial"/>
                <w:bCs/>
                <w:color w:val="000000" w:themeColor="text1"/>
                <w:sz w:val="16"/>
                <w:szCs w:val="16"/>
              </w:rPr>
              <w:t>, Marius Craina, Zoran Popa, Roxana Nicolescu,</w:t>
            </w:r>
          </w:p>
          <w:p w14:paraId="1905AC78" w14:textId="6379B0D0"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Cireș Dragoș Nicolae, Iris Cioroianu, Constantin Ilie</w:t>
            </w:r>
          </w:p>
        </w:tc>
        <w:tc>
          <w:tcPr>
            <w:tcW w:w="1013" w:type="pct"/>
            <w:tcMar>
              <w:top w:w="28" w:type="dxa"/>
              <w:left w:w="57" w:type="dxa"/>
              <w:bottom w:w="28" w:type="dxa"/>
              <w:right w:w="57" w:type="dxa"/>
            </w:tcMar>
          </w:tcPr>
          <w:p w14:paraId="09B644D9" w14:textId="2209D533"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rPr>
              <w:t>Al XI-lea CONGRES NAȚIONAL de Medicină Perinatală, București (România), 11-14 mai 2016</w:t>
            </w:r>
          </w:p>
        </w:tc>
        <w:tc>
          <w:tcPr>
            <w:tcW w:w="1348" w:type="pct"/>
            <w:tcMar>
              <w:top w:w="28" w:type="dxa"/>
              <w:left w:w="57" w:type="dxa"/>
              <w:bottom w:w="28" w:type="dxa"/>
              <w:right w:w="57" w:type="dxa"/>
            </w:tcMar>
          </w:tcPr>
          <w:p w14:paraId="6E44D001"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XI-lea CONGRES NAȚIONAL de Medicină Perinatală,</w:t>
            </w:r>
          </w:p>
          <w:p w14:paraId="60ECA555"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VOLUM REZUMATE,</w:t>
            </w:r>
          </w:p>
          <w:p w14:paraId="718F882A"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„Obstetrica și Ginecologia” Revista Societăţii Române de</w:t>
            </w:r>
          </w:p>
          <w:p w14:paraId="2A67AEB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Obstetrică și Ginecologie</w:t>
            </w:r>
          </w:p>
          <w:p w14:paraId="66A76FA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LXIV (2016), Supliment,</w:t>
            </w:r>
          </w:p>
          <w:p w14:paraId="40748369" w14:textId="47D7A45F" w:rsidR="00BC0073" w:rsidRPr="00641172" w:rsidRDefault="00BC0073" w:rsidP="00BC0073">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[S19],</w:t>
            </w:r>
          </w:p>
          <w:p w14:paraId="50E23021" w14:textId="4917626B" w:rsidR="00BC0073" w:rsidRPr="00641172" w:rsidRDefault="00BC0073" w:rsidP="00BC0073">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 xml:space="preserve">pag. 43, </w:t>
            </w:r>
          </w:p>
          <w:p w14:paraId="307BF6B9" w14:textId="105D4BCA"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lang w:val="en-US"/>
              </w:rPr>
              <w:t>ISSN: 1220-5532</w:t>
            </w:r>
          </w:p>
        </w:tc>
      </w:tr>
      <w:tr w:rsidR="00BC0073" w:rsidRPr="00583B0A" w14:paraId="2480E18C" w14:textId="3E8D1E31" w:rsidTr="00380644">
        <w:trPr>
          <w:trHeight w:val="207"/>
        </w:trPr>
        <w:tc>
          <w:tcPr>
            <w:tcW w:w="340" w:type="pct"/>
            <w:vMerge/>
          </w:tcPr>
          <w:p w14:paraId="27C3962D"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15650ABA"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605934E5"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IMPORTANȚA ȘI ROLUL CHIRURGIEI LAPAROSCOPICE LA </w:t>
            </w:r>
            <w:r w:rsidRPr="00641172">
              <w:rPr>
                <w:rFonts w:ascii="Arial" w:hAnsi="Arial" w:cs="Arial"/>
                <w:bCs/>
                <w:color w:val="000000" w:themeColor="text1"/>
                <w:sz w:val="16"/>
                <w:szCs w:val="16"/>
              </w:rPr>
              <w:lastRenderedPageBreak/>
              <w:t>PACIENTE CU INFERTILITATE REPREZENTATĂ DE FIBROMUL UTERIN</w:t>
            </w:r>
          </w:p>
        </w:tc>
        <w:tc>
          <w:tcPr>
            <w:tcW w:w="880" w:type="pct"/>
            <w:tcMar>
              <w:top w:w="28" w:type="dxa"/>
              <w:left w:w="57" w:type="dxa"/>
              <w:bottom w:w="28" w:type="dxa"/>
              <w:right w:w="57" w:type="dxa"/>
            </w:tcMar>
          </w:tcPr>
          <w:p w14:paraId="594F1F4A" w14:textId="77777777" w:rsidR="00BC0073" w:rsidRPr="00641172" w:rsidRDefault="00BC0073" w:rsidP="00BC0073">
            <w:pPr>
              <w:tabs>
                <w:tab w:val="left" w:pos="709"/>
              </w:tabs>
              <w:rPr>
                <w:rFonts w:ascii="Arial" w:hAnsi="Arial" w:cs="Arial"/>
                <w:b/>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lastRenderedPageBreak/>
              <w:t>Craina Marius,</w:t>
            </w:r>
            <w:r w:rsidRPr="00641172">
              <w:rPr>
                <w:rFonts w:ascii="Arial" w:hAnsi="Arial" w:cs="Arial"/>
                <w:b/>
                <w:color w:val="000000" w:themeColor="text1"/>
                <w:sz w:val="16"/>
                <w:szCs w:val="16"/>
                <w:shd w:val="clear" w:color="auto" w:fill="FFFFFF"/>
              </w:rPr>
              <w:t xml:space="preserve"> Margan Mădălin</w:t>
            </w:r>
            <w:r w:rsidRPr="00641172">
              <w:rPr>
                <w:rFonts w:ascii="Arial" w:hAnsi="Arial" w:cs="Arial"/>
                <w:bCs/>
                <w:color w:val="000000" w:themeColor="text1"/>
                <w:sz w:val="16"/>
                <w:szCs w:val="16"/>
                <w:shd w:val="clear" w:color="auto" w:fill="FFFFFF"/>
              </w:rPr>
              <w:t>, Toth George, Ionescu Miriam</w:t>
            </w:r>
          </w:p>
        </w:tc>
        <w:tc>
          <w:tcPr>
            <w:tcW w:w="1013" w:type="pct"/>
            <w:tcMar>
              <w:top w:w="28" w:type="dxa"/>
              <w:left w:w="57" w:type="dxa"/>
              <w:bottom w:w="28" w:type="dxa"/>
              <w:right w:w="57" w:type="dxa"/>
            </w:tcMar>
          </w:tcPr>
          <w:p w14:paraId="4F5332B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Simpozion: ZIUA NAŢIONALĂ A</w:t>
            </w:r>
          </w:p>
          <w:p w14:paraId="20BA8C37" w14:textId="45CE8D46"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lastRenderedPageBreak/>
              <w:t>INFERTILITĂŢII, Timișoara (România), 4 decembrie 2015</w:t>
            </w:r>
          </w:p>
        </w:tc>
        <w:tc>
          <w:tcPr>
            <w:tcW w:w="1348" w:type="pct"/>
            <w:tcMar>
              <w:top w:w="28" w:type="dxa"/>
              <w:left w:w="57" w:type="dxa"/>
              <w:bottom w:w="28" w:type="dxa"/>
              <w:right w:w="57" w:type="dxa"/>
            </w:tcMar>
          </w:tcPr>
          <w:p w14:paraId="4B703B84" w14:textId="06D64D8E"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lastRenderedPageBreak/>
              <w:t>VOLUM DE REZUMATE Nr.1/2015</w:t>
            </w:r>
          </w:p>
          <w:p w14:paraId="1C3E7CCC"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Simpozion ZIUA NAȚIONALĂ A INFERTILITĂȚII, </w:t>
            </w:r>
          </w:p>
          <w:p w14:paraId="2BA8046E" w14:textId="0626DED0"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lastRenderedPageBreak/>
              <w:t>pag. 3</w:t>
            </w:r>
          </w:p>
          <w:p w14:paraId="67BEC2C1"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2458-0260</w:t>
            </w:r>
          </w:p>
          <w:p w14:paraId="1C425B4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ISSN-L: 2458-0260</w:t>
            </w:r>
          </w:p>
        </w:tc>
      </w:tr>
      <w:tr w:rsidR="00BC0073" w:rsidRPr="00583B0A" w14:paraId="7CC7951C" w14:textId="1C103EA5" w:rsidTr="00380644">
        <w:trPr>
          <w:trHeight w:val="44"/>
        </w:trPr>
        <w:tc>
          <w:tcPr>
            <w:tcW w:w="340" w:type="pct"/>
            <w:vMerge/>
          </w:tcPr>
          <w:p w14:paraId="7F59755F"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25F8C296"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534DBEB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VALOAREA TEHNICILOR DE REPRODUCERE UMANĂ ASISTATĂ (ART) ÎN INFERTILITATEA ASOCIATĂ ENDOMETRIOZEI</w:t>
            </w:r>
          </w:p>
        </w:tc>
        <w:tc>
          <w:tcPr>
            <w:tcW w:w="880" w:type="pct"/>
            <w:tcMar>
              <w:top w:w="28" w:type="dxa"/>
              <w:left w:w="57" w:type="dxa"/>
              <w:bottom w:w="28" w:type="dxa"/>
              <w:right w:w="57" w:type="dxa"/>
            </w:tcMar>
          </w:tcPr>
          <w:p w14:paraId="689B7F73" w14:textId="77777777" w:rsidR="00BC0073" w:rsidRPr="00641172" w:rsidRDefault="00BC0073" w:rsidP="00BC0073">
            <w:pPr>
              <w:tabs>
                <w:tab w:val="left" w:pos="709"/>
              </w:tabs>
              <w:rPr>
                <w:rFonts w:ascii="Arial" w:hAnsi="Arial" w:cs="Arial"/>
                <w:b/>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Dumitru Cătălin,</w:t>
            </w:r>
            <w:r w:rsidRPr="00641172">
              <w:rPr>
                <w:rFonts w:ascii="Arial" w:hAnsi="Arial" w:cs="Arial"/>
                <w:b/>
                <w:color w:val="000000" w:themeColor="text1"/>
                <w:sz w:val="16"/>
                <w:szCs w:val="16"/>
                <w:shd w:val="clear" w:color="auto" w:fill="FFFFFF"/>
              </w:rPr>
              <w:t xml:space="preserve"> Margan Mădălin, </w:t>
            </w:r>
            <w:r w:rsidRPr="00641172">
              <w:rPr>
                <w:rFonts w:ascii="Arial" w:hAnsi="Arial" w:cs="Arial"/>
                <w:bCs/>
                <w:color w:val="000000" w:themeColor="text1"/>
                <w:sz w:val="16"/>
                <w:szCs w:val="16"/>
                <w:shd w:val="clear" w:color="auto" w:fill="FFFFFF"/>
              </w:rPr>
              <w:t>Nicolescu Roxana, Badr Merzak, Toth George, Abdesslem Zenati</w:t>
            </w:r>
          </w:p>
        </w:tc>
        <w:tc>
          <w:tcPr>
            <w:tcW w:w="1013" w:type="pct"/>
            <w:tcMar>
              <w:top w:w="28" w:type="dxa"/>
              <w:left w:w="57" w:type="dxa"/>
              <w:bottom w:w="28" w:type="dxa"/>
              <w:right w:w="57" w:type="dxa"/>
            </w:tcMar>
          </w:tcPr>
          <w:p w14:paraId="210FF6E2"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Simpozion: ZIUA NAŢIONALĂ A</w:t>
            </w:r>
          </w:p>
          <w:p w14:paraId="6E76261C" w14:textId="7C7F09F3"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INFERTILITĂŢII, Timișoara (România), 4 decembrie 2015</w:t>
            </w:r>
          </w:p>
        </w:tc>
        <w:tc>
          <w:tcPr>
            <w:tcW w:w="1348" w:type="pct"/>
            <w:tcMar>
              <w:top w:w="28" w:type="dxa"/>
              <w:left w:w="57" w:type="dxa"/>
              <w:bottom w:w="28" w:type="dxa"/>
              <w:right w:w="57" w:type="dxa"/>
            </w:tcMar>
          </w:tcPr>
          <w:p w14:paraId="3075455B" w14:textId="6669F436"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VOLUM DE REZUMATE Nr.1/2015</w:t>
            </w:r>
          </w:p>
          <w:p w14:paraId="1F36EBC0"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Simpozion ZIUA NAȚIONALĂ A INFERTILITĂȚII, </w:t>
            </w:r>
          </w:p>
          <w:p w14:paraId="1DF28116" w14:textId="66DF4A6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6</w:t>
            </w:r>
          </w:p>
          <w:p w14:paraId="7B4EF857"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2458-0260</w:t>
            </w:r>
          </w:p>
          <w:p w14:paraId="1F9A0929"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ISSN-L: 2458-0260</w:t>
            </w:r>
          </w:p>
        </w:tc>
      </w:tr>
      <w:tr w:rsidR="00BC0073" w:rsidRPr="00583B0A" w14:paraId="30924337" w14:textId="4FC03227" w:rsidTr="00380644">
        <w:trPr>
          <w:trHeight w:val="44"/>
        </w:trPr>
        <w:tc>
          <w:tcPr>
            <w:tcW w:w="340" w:type="pct"/>
            <w:vMerge/>
          </w:tcPr>
          <w:p w14:paraId="0FB05DDE"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7C0DC98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37F8ABD0"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IMPACTUL HIPERTIROIDIEI ASUPRA EVOLUȚIEI MATERNOFETALE</w:t>
            </w:r>
          </w:p>
        </w:tc>
        <w:tc>
          <w:tcPr>
            <w:tcW w:w="880" w:type="pct"/>
            <w:tcMar>
              <w:top w:w="28" w:type="dxa"/>
              <w:left w:w="57" w:type="dxa"/>
              <w:bottom w:w="28" w:type="dxa"/>
              <w:right w:w="57" w:type="dxa"/>
            </w:tcMar>
          </w:tcPr>
          <w:p w14:paraId="59E422E7" w14:textId="77777777" w:rsidR="00BC0073" w:rsidRPr="00641172" w:rsidRDefault="00BC0073" w:rsidP="00BC0073">
            <w:pPr>
              <w:tabs>
                <w:tab w:val="left" w:pos="709"/>
              </w:tabs>
              <w:rPr>
                <w:rFonts w:ascii="Arial" w:hAnsi="Arial" w:cs="Arial"/>
                <w:b/>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Dana Stoian, Izabella Petre, Elena Bernad, Marius Craina, Mihaela Crăciunescu,</w:t>
            </w:r>
            <w:r w:rsidRPr="00641172">
              <w:rPr>
                <w:rFonts w:ascii="Arial" w:hAnsi="Arial" w:cs="Arial"/>
                <w:b/>
                <w:color w:val="000000" w:themeColor="text1"/>
                <w:sz w:val="16"/>
                <w:szCs w:val="16"/>
                <w:shd w:val="clear" w:color="auto" w:fill="FFFFFF"/>
              </w:rPr>
              <w:t xml:space="preserve"> Mădălin Margan</w:t>
            </w:r>
          </w:p>
        </w:tc>
        <w:tc>
          <w:tcPr>
            <w:tcW w:w="1013" w:type="pct"/>
            <w:tcMar>
              <w:top w:w="28" w:type="dxa"/>
              <w:left w:w="57" w:type="dxa"/>
              <w:bottom w:w="28" w:type="dxa"/>
              <w:right w:w="57" w:type="dxa"/>
            </w:tcMar>
          </w:tcPr>
          <w:p w14:paraId="30ADA4EB"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Simpozion: ZIUA NAŢIONALĂ A</w:t>
            </w:r>
          </w:p>
          <w:p w14:paraId="4D644B84" w14:textId="109C85BE"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INFERTILITĂŢII, Timișoara (România), 4 decembrie 2015</w:t>
            </w:r>
          </w:p>
        </w:tc>
        <w:tc>
          <w:tcPr>
            <w:tcW w:w="1348" w:type="pct"/>
            <w:tcMar>
              <w:top w:w="28" w:type="dxa"/>
              <w:left w:w="57" w:type="dxa"/>
              <w:bottom w:w="28" w:type="dxa"/>
              <w:right w:w="57" w:type="dxa"/>
            </w:tcMar>
          </w:tcPr>
          <w:p w14:paraId="201BD7AE" w14:textId="0CB42052"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VOLUM DE REZUMATE Nr.1</w:t>
            </w:r>
            <w:r w:rsidR="001D7CED" w:rsidRPr="00641172">
              <w:rPr>
                <w:rFonts w:ascii="Arial" w:hAnsi="Arial" w:cs="Arial"/>
                <w:bCs/>
                <w:color w:val="000000" w:themeColor="text1"/>
                <w:sz w:val="16"/>
                <w:szCs w:val="16"/>
              </w:rPr>
              <w:t>/</w:t>
            </w:r>
            <w:r w:rsidRPr="00641172">
              <w:rPr>
                <w:rFonts w:ascii="Arial" w:hAnsi="Arial" w:cs="Arial"/>
                <w:bCs/>
                <w:color w:val="000000" w:themeColor="text1"/>
                <w:sz w:val="16"/>
                <w:szCs w:val="16"/>
              </w:rPr>
              <w:t>2015</w:t>
            </w:r>
          </w:p>
          <w:p w14:paraId="290DB12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Simpozion: ZIUA NAȚIONALĂ A INFERTILITĂȚII, </w:t>
            </w:r>
          </w:p>
          <w:p w14:paraId="672DE6EE" w14:textId="005DC9A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12</w:t>
            </w:r>
          </w:p>
          <w:p w14:paraId="6701258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2458-0260</w:t>
            </w:r>
          </w:p>
          <w:p w14:paraId="320AA469"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ISSN-L: 2458-0260</w:t>
            </w:r>
          </w:p>
        </w:tc>
      </w:tr>
      <w:tr w:rsidR="00BC0073" w:rsidRPr="00583B0A" w14:paraId="6DA48261" w14:textId="77777777" w:rsidTr="00380644">
        <w:trPr>
          <w:trHeight w:val="44"/>
        </w:trPr>
        <w:tc>
          <w:tcPr>
            <w:tcW w:w="340" w:type="pct"/>
            <w:vMerge/>
          </w:tcPr>
          <w:p w14:paraId="713F8A1F"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2DA2C884" w14:textId="161116A8"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58F3302A" w14:textId="289EE5C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MINIMALLY INVASIVE SURGERY FOR ENDOMETRIOSIS</w:t>
            </w:r>
          </w:p>
        </w:tc>
        <w:tc>
          <w:tcPr>
            <w:tcW w:w="880" w:type="pct"/>
            <w:tcMar>
              <w:top w:w="28" w:type="dxa"/>
              <w:left w:w="57" w:type="dxa"/>
              <w:bottom w:w="28" w:type="dxa"/>
              <w:right w:w="57" w:type="dxa"/>
            </w:tcMar>
          </w:tcPr>
          <w:p w14:paraId="048BAEA7" w14:textId="72E1C65A" w:rsidR="00BC0073" w:rsidRPr="00641172" w:rsidRDefault="00BC0073"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rPr>
              <w:t xml:space="preserve">Craina Marius, </w:t>
            </w:r>
            <w:r w:rsidRPr="00641172">
              <w:rPr>
                <w:rFonts w:ascii="Arial" w:hAnsi="Arial" w:cs="Arial"/>
                <w:b/>
                <w:color w:val="000000" w:themeColor="text1"/>
                <w:sz w:val="16"/>
                <w:szCs w:val="16"/>
              </w:rPr>
              <w:t>Margan Madalin</w:t>
            </w:r>
            <w:r w:rsidRPr="00641172">
              <w:rPr>
                <w:rFonts w:ascii="Arial" w:hAnsi="Arial" w:cs="Arial"/>
                <w:bCs/>
                <w:color w:val="000000" w:themeColor="text1"/>
                <w:sz w:val="16"/>
                <w:szCs w:val="16"/>
              </w:rPr>
              <w:t>, Dumitru Catalin, Berand Elena, Petre Izabella</w:t>
            </w:r>
          </w:p>
        </w:tc>
        <w:tc>
          <w:tcPr>
            <w:tcW w:w="1013" w:type="pct"/>
            <w:tcMar>
              <w:top w:w="28" w:type="dxa"/>
              <w:left w:w="57" w:type="dxa"/>
              <w:bottom w:w="28" w:type="dxa"/>
              <w:right w:w="57" w:type="dxa"/>
            </w:tcMar>
          </w:tcPr>
          <w:p w14:paraId="5A835A56"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CIVIL AND CRIMINAL LIABILITY IN THE MEDICAL PRACTICE *</w:t>
            </w:r>
          </w:p>
          <w:p w14:paraId="7C2D87F4"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7</w:t>
            </w:r>
            <w:r w:rsidRPr="00641172">
              <w:rPr>
                <w:rFonts w:ascii="Arial" w:hAnsi="Arial" w:cs="Arial"/>
                <w:bCs/>
                <w:color w:val="000000" w:themeColor="text1"/>
                <w:sz w:val="16"/>
                <w:szCs w:val="16"/>
                <w:shd w:val="clear" w:color="auto" w:fill="FFFFFF"/>
                <w:vertAlign w:val="superscript"/>
              </w:rPr>
              <w:t>TH</w:t>
            </w:r>
            <w:r w:rsidRPr="00641172">
              <w:rPr>
                <w:rFonts w:ascii="Arial" w:hAnsi="Arial" w:cs="Arial"/>
                <w:bCs/>
                <w:color w:val="000000" w:themeColor="text1"/>
                <w:sz w:val="16"/>
                <w:szCs w:val="16"/>
                <w:shd w:val="clear" w:color="auto" w:fill="FFFFFF"/>
              </w:rPr>
              <w:t xml:space="preserve"> SCIENTIFIC CONGRESS ON PROMOTING PREVENTION, Gyula (Hungary), </w:t>
            </w:r>
          </w:p>
          <w:p w14:paraId="7DB7E5A6" w14:textId="79C59F5D"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26-27 November 2015</w:t>
            </w:r>
          </w:p>
        </w:tc>
        <w:tc>
          <w:tcPr>
            <w:tcW w:w="1348" w:type="pct"/>
            <w:tcMar>
              <w:top w:w="28" w:type="dxa"/>
              <w:left w:w="57" w:type="dxa"/>
              <w:bottom w:w="28" w:type="dxa"/>
              <w:right w:w="57" w:type="dxa"/>
            </w:tcMar>
          </w:tcPr>
          <w:p w14:paraId="2D7F9937"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CIVIL AND CRIMINAL LIABILITY IN THE MEDICAL PRACTICE *</w:t>
            </w:r>
          </w:p>
          <w:p w14:paraId="13259226"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7</w:t>
            </w:r>
            <w:r w:rsidRPr="00641172">
              <w:rPr>
                <w:rFonts w:ascii="Arial" w:hAnsi="Arial" w:cs="Arial"/>
                <w:bCs/>
                <w:color w:val="000000" w:themeColor="text1"/>
                <w:sz w:val="16"/>
                <w:szCs w:val="16"/>
                <w:shd w:val="clear" w:color="auto" w:fill="FFFFFF"/>
                <w:vertAlign w:val="superscript"/>
              </w:rPr>
              <w:t>TH</w:t>
            </w:r>
            <w:r w:rsidRPr="00641172">
              <w:rPr>
                <w:rFonts w:ascii="Arial" w:hAnsi="Arial" w:cs="Arial"/>
                <w:bCs/>
                <w:color w:val="000000" w:themeColor="text1"/>
                <w:sz w:val="16"/>
                <w:szCs w:val="16"/>
                <w:shd w:val="clear" w:color="auto" w:fill="FFFFFF"/>
              </w:rPr>
              <w:t xml:space="preserve"> SCIENTIFIC CONGRESS ON PROMOTING PREVENTION</w:t>
            </w:r>
          </w:p>
          <w:p w14:paraId="23647401"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SCIENTIFIC PROGRAMME AND ABSTRACT BOOK,</w:t>
            </w:r>
          </w:p>
          <w:p w14:paraId="5FC306AE"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ABSTRACTS OF POSTERS,</w:t>
            </w:r>
          </w:p>
          <w:p w14:paraId="57E42384"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[2],</w:t>
            </w:r>
          </w:p>
          <w:p w14:paraId="663364C7"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p.46,</w:t>
            </w:r>
          </w:p>
          <w:p w14:paraId="12F21F39" w14:textId="5CAE20B9"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ISBN: 978-963-508-810-2</w:t>
            </w:r>
          </w:p>
        </w:tc>
      </w:tr>
      <w:tr w:rsidR="00BC0073" w:rsidRPr="00583B0A" w14:paraId="6C361A99" w14:textId="77777777" w:rsidTr="00380644">
        <w:trPr>
          <w:trHeight w:val="44"/>
        </w:trPr>
        <w:tc>
          <w:tcPr>
            <w:tcW w:w="340" w:type="pct"/>
            <w:vMerge/>
          </w:tcPr>
          <w:p w14:paraId="52BB81F7"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7E75B89E" w14:textId="1F2A51C5"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05388814" w14:textId="358FB002"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THE VALUE OF ASSISTED REPRODUCTIVE TECHNOLOGIES ON ENDOMETRIOSIS ASSOCIATED INFERTILITY</w:t>
            </w:r>
          </w:p>
        </w:tc>
        <w:tc>
          <w:tcPr>
            <w:tcW w:w="880" w:type="pct"/>
            <w:tcMar>
              <w:top w:w="28" w:type="dxa"/>
              <w:left w:w="57" w:type="dxa"/>
              <w:bottom w:w="28" w:type="dxa"/>
              <w:right w:w="57" w:type="dxa"/>
            </w:tcMar>
          </w:tcPr>
          <w:p w14:paraId="64C91259" w14:textId="64601477" w:rsidR="00BC0073" w:rsidRPr="00641172" w:rsidRDefault="00BC0073"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rPr>
              <w:t>Roxana Nicolescu,</w:t>
            </w:r>
            <w:r w:rsidRPr="00641172">
              <w:rPr>
                <w:rFonts w:ascii="Arial" w:hAnsi="Arial" w:cs="Arial"/>
                <w:b/>
                <w:color w:val="000000" w:themeColor="text1"/>
                <w:sz w:val="16"/>
                <w:szCs w:val="16"/>
              </w:rPr>
              <w:t xml:space="preserve"> Mădălin-Marius Margan</w:t>
            </w:r>
            <w:r w:rsidRPr="00641172">
              <w:rPr>
                <w:rFonts w:ascii="Arial" w:hAnsi="Arial" w:cs="Arial"/>
                <w:bCs/>
                <w:color w:val="000000" w:themeColor="text1"/>
                <w:sz w:val="16"/>
                <w:szCs w:val="16"/>
              </w:rPr>
              <w:t>, Zoran Popa, Raul Pătrașcu, Andrei Mărginean, Vlaicu Brigitha</w:t>
            </w:r>
          </w:p>
        </w:tc>
        <w:tc>
          <w:tcPr>
            <w:tcW w:w="1013" w:type="pct"/>
            <w:tcMar>
              <w:top w:w="28" w:type="dxa"/>
              <w:left w:w="57" w:type="dxa"/>
              <w:bottom w:w="28" w:type="dxa"/>
              <w:right w:w="57" w:type="dxa"/>
            </w:tcMar>
          </w:tcPr>
          <w:p w14:paraId="10D1CB2F" w14:textId="54FE0DF8"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4</w:t>
            </w:r>
            <w:r w:rsidRPr="00641172">
              <w:rPr>
                <w:rFonts w:ascii="Arial" w:hAnsi="Arial" w:cs="Arial"/>
                <w:bCs/>
                <w:color w:val="000000" w:themeColor="text1"/>
                <w:sz w:val="16"/>
                <w:szCs w:val="16"/>
                <w:shd w:val="clear" w:color="auto" w:fill="FFFFFF"/>
                <w:vertAlign w:val="superscript"/>
              </w:rPr>
              <w:t>th</w:t>
            </w:r>
            <w:r w:rsidRPr="00641172">
              <w:rPr>
                <w:rFonts w:ascii="Arial" w:hAnsi="Arial" w:cs="Arial"/>
                <w:bCs/>
                <w:color w:val="000000" w:themeColor="text1"/>
                <w:sz w:val="16"/>
                <w:szCs w:val="16"/>
                <w:shd w:val="clear" w:color="auto" w:fill="FFFFFF"/>
              </w:rPr>
              <w:t xml:space="preserve"> International Symposium of Adipobiology and Adipopharmacology (ISAA), Romanian Academy, Bucharest, (Romania), 28-31 October, 2015</w:t>
            </w:r>
          </w:p>
        </w:tc>
        <w:tc>
          <w:tcPr>
            <w:tcW w:w="1348" w:type="pct"/>
            <w:tcMar>
              <w:top w:w="28" w:type="dxa"/>
              <w:left w:w="57" w:type="dxa"/>
              <w:bottom w:w="28" w:type="dxa"/>
              <w:right w:w="57" w:type="dxa"/>
            </w:tcMar>
          </w:tcPr>
          <w:p w14:paraId="316ABCC9"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Abstracts of 4</w:t>
            </w:r>
            <w:r w:rsidRPr="00641172">
              <w:rPr>
                <w:rFonts w:ascii="Arial" w:hAnsi="Arial" w:cs="Arial"/>
                <w:bCs/>
                <w:color w:val="000000" w:themeColor="text1"/>
                <w:sz w:val="16"/>
                <w:szCs w:val="16"/>
                <w:shd w:val="clear" w:color="auto" w:fill="FFFFFF"/>
                <w:vertAlign w:val="superscript"/>
              </w:rPr>
              <w:t>th</w:t>
            </w:r>
            <w:r w:rsidRPr="00641172">
              <w:rPr>
                <w:rFonts w:ascii="Arial" w:hAnsi="Arial" w:cs="Arial"/>
                <w:bCs/>
                <w:color w:val="000000" w:themeColor="text1"/>
                <w:sz w:val="16"/>
                <w:szCs w:val="16"/>
                <w:shd w:val="clear" w:color="auto" w:fill="FFFFFF"/>
              </w:rPr>
              <w:t xml:space="preserve"> International Symposium of Adipobiology and Adipopharmacology (ISAA), Romanian Academy, </w:t>
            </w:r>
          </w:p>
          <w:p w14:paraId="66D92EC1"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lang w:val="en-US"/>
              </w:rPr>
            </w:pPr>
            <w:r w:rsidRPr="00641172">
              <w:rPr>
                <w:rFonts w:ascii="Arial" w:hAnsi="Arial" w:cs="Arial"/>
                <w:bCs/>
                <w:color w:val="000000" w:themeColor="text1"/>
                <w:sz w:val="16"/>
                <w:szCs w:val="16"/>
                <w:shd w:val="clear" w:color="auto" w:fill="FFFFFF"/>
                <w:lang w:val="en-US"/>
              </w:rPr>
              <w:t xml:space="preserve">[P_5_17], </w:t>
            </w:r>
          </w:p>
          <w:p w14:paraId="34E383BF" w14:textId="77777777" w:rsidR="00BC0073" w:rsidRPr="00641172" w:rsidRDefault="00BC0073" w:rsidP="00BC0073">
            <w:pPr>
              <w:tabs>
                <w:tab w:val="left" w:pos="709"/>
              </w:tabs>
              <w:jc w:val="both"/>
              <w:rPr>
                <w:rFonts w:ascii="Arial" w:hAnsi="Arial" w:cs="Arial"/>
                <w:bCs/>
                <w:color w:val="000000" w:themeColor="text1"/>
                <w:sz w:val="16"/>
                <w:szCs w:val="16"/>
                <w:shd w:val="clear" w:color="auto" w:fill="FFFFFF"/>
                <w:lang w:val="en-US"/>
              </w:rPr>
            </w:pPr>
            <w:r w:rsidRPr="00641172">
              <w:rPr>
                <w:rFonts w:ascii="Arial" w:hAnsi="Arial" w:cs="Arial"/>
                <w:bCs/>
                <w:color w:val="000000" w:themeColor="text1"/>
                <w:sz w:val="16"/>
                <w:szCs w:val="16"/>
                <w:shd w:val="clear" w:color="auto" w:fill="FFFFFF"/>
                <w:lang w:val="en-US"/>
              </w:rPr>
              <w:t>pag.101</w:t>
            </w:r>
          </w:p>
          <w:p w14:paraId="174203DE" w14:textId="77777777" w:rsidR="00BC0073" w:rsidRPr="00641172" w:rsidRDefault="00BC0073" w:rsidP="00BC0073">
            <w:pPr>
              <w:tabs>
                <w:tab w:val="left" w:pos="709"/>
              </w:tabs>
              <w:jc w:val="both"/>
              <w:rPr>
                <w:rFonts w:ascii="Arial" w:hAnsi="Arial" w:cs="Arial"/>
                <w:bCs/>
                <w:color w:val="000000" w:themeColor="text1"/>
                <w:sz w:val="16"/>
                <w:szCs w:val="16"/>
                <w:lang w:val="en-US"/>
              </w:rPr>
            </w:pPr>
            <w:r w:rsidRPr="00641172">
              <w:rPr>
                <w:rFonts w:ascii="Arial" w:hAnsi="Arial" w:cs="Arial"/>
                <w:bCs/>
                <w:color w:val="000000" w:themeColor="text1"/>
                <w:sz w:val="16"/>
                <w:szCs w:val="16"/>
                <w:lang w:val="en-US"/>
              </w:rPr>
              <w:t>ISSN (print): 2068-8245</w:t>
            </w:r>
          </w:p>
          <w:p w14:paraId="5A9B0814"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(online): 2284-6417</w:t>
            </w:r>
          </w:p>
          <w:p w14:paraId="5B6C7E4C" w14:textId="0891DC75"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ISSN-L: 2068-8245</w:t>
            </w:r>
          </w:p>
        </w:tc>
      </w:tr>
      <w:tr w:rsidR="00BC0073" w:rsidRPr="00583B0A" w14:paraId="2830BDCB" w14:textId="77777777" w:rsidTr="00380644">
        <w:trPr>
          <w:trHeight w:val="1255"/>
        </w:trPr>
        <w:tc>
          <w:tcPr>
            <w:tcW w:w="340" w:type="pct"/>
            <w:vMerge/>
          </w:tcPr>
          <w:p w14:paraId="38A32C64"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66EAC893" w14:textId="236ABE9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581D9DD8" w14:textId="511F052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 DROP BOX - THE PATIENT'S VOICE IN PRECISION MEDICINE CERVICAL CANCER</w:t>
            </w:r>
          </w:p>
        </w:tc>
        <w:tc>
          <w:tcPr>
            <w:tcW w:w="880" w:type="pct"/>
            <w:tcMar>
              <w:top w:w="28" w:type="dxa"/>
              <w:left w:w="57" w:type="dxa"/>
              <w:bottom w:w="28" w:type="dxa"/>
              <w:right w:w="57" w:type="dxa"/>
            </w:tcMar>
          </w:tcPr>
          <w:p w14:paraId="2E1619B0" w14:textId="77777777"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shd w:val="clear" w:color="auto" w:fill="FFFFFF"/>
              </w:rPr>
              <w:t>M. Popovic, N. Samet, A. Slocker Escarpa, S. Samuels, K. Bagrintseva, A. de la Rochefordiere, A. Floquet, R. Rouzier, C. Ngo, S. Dema,</w:t>
            </w:r>
            <w:r w:rsidRPr="00641172">
              <w:rPr>
                <w:rFonts w:ascii="Arial" w:hAnsi="Arial" w:cs="Arial"/>
                <w:b/>
                <w:color w:val="000000" w:themeColor="text1"/>
                <w:sz w:val="16"/>
                <w:szCs w:val="16"/>
                <w:shd w:val="clear" w:color="auto" w:fill="FFFFFF"/>
              </w:rPr>
              <w:t xml:space="preserve"> M. Margan</w:t>
            </w:r>
            <w:r w:rsidRPr="00641172">
              <w:rPr>
                <w:rFonts w:ascii="Arial" w:hAnsi="Arial" w:cs="Arial"/>
                <w:bCs/>
                <w:color w:val="000000" w:themeColor="text1"/>
                <w:sz w:val="16"/>
                <w:szCs w:val="16"/>
                <w:shd w:val="clear" w:color="auto" w:fill="FFFFFF"/>
              </w:rPr>
              <w:t>, E. Patcas, N. Habermann,  P. Hillemans, S.Scholl</w:t>
            </w:r>
          </w:p>
          <w:p w14:paraId="033D5DA2" w14:textId="77777777" w:rsidR="00BC0073" w:rsidRPr="00641172" w:rsidRDefault="00BC0073" w:rsidP="00BC0073">
            <w:pPr>
              <w:tabs>
                <w:tab w:val="left" w:pos="709"/>
              </w:tabs>
              <w:rPr>
                <w:rFonts w:ascii="Arial" w:hAnsi="Arial" w:cs="Arial"/>
                <w:bCs/>
                <w:color w:val="000000" w:themeColor="text1"/>
                <w:sz w:val="16"/>
                <w:szCs w:val="16"/>
                <w:shd w:val="clear" w:color="auto" w:fill="FFFFFF"/>
              </w:rPr>
            </w:pPr>
          </w:p>
        </w:tc>
        <w:tc>
          <w:tcPr>
            <w:tcW w:w="1013" w:type="pct"/>
            <w:tcMar>
              <w:top w:w="28" w:type="dxa"/>
              <w:left w:w="57" w:type="dxa"/>
              <w:bottom w:w="28" w:type="dxa"/>
              <w:right w:w="57" w:type="dxa"/>
            </w:tcMar>
          </w:tcPr>
          <w:p w14:paraId="20E45154"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ESGO 19th International Meeting of the European Society of Gynaecological Oncology (ESGO 2015), Nice (France), 24-28 October 2015</w:t>
            </w:r>
          </w:p>
          <w:p w14:paraId="643DD47C"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7210B591" w14:textId="77777777"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 xml:space="preserve">19th International Meeting of the European Society of Gynecological Oncology (ESGO 2015). International Journal of Gynecologic Cancer 2015;25:1-1683. </w:t>
            </w:r>
          </w:p>
          <w:p w14:paraId="06126268" w14:textId="77777777"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Meeting Abstract: [ESGO-1325],</w:t>
            </w:r>
          </w:p>
          <w:p w14:paraId="0A55E476" w14:textId="77777777" w:rsidR="00BC0073" w:rsidRPr="00641172" w:rsidRDefault="00BC0073" w:rsidP="00BC0073">
            <w:pPr>
              <w:tabs>
                <w:tab w:val="left" w:pos="709"/>
              </w:tabs>
              <w:rPr>
                <w:rFonts w:ascii="Arial" w:hAnsi="Arial" w:cs="Arial"/>
                <w:color w:val="000000" w:themeColor="text1"/>
                <w:sz w:val="16"/>
                <w:szCs w:val="16"/>
                <w:shd w:val="clear" w:color="auto" w:fill="FFFFFF"/>
              </w:rPr>
            </w:pPr>
            <w:r w:rsidRPr="00641172">
              <w:rPr>
                <w:rFonts w:ascii="Arial" w:hAnsi="Arial" w:cs="Arial"/>
                <w:bCs/>
                <w:color w:val="000000" w:themeColor="text1"/>
                <w:sz w:val="16"/>
                <w:szCs w:val="16"/>
              </w:rPr>
              <w:t xml:space="preserve">pp. </w:t>
            </w:r>
            <w:r w:rsidRPr="00641172">
              <w:rPr>
                <w:rFonts w:ascii="Arial" w:hAnsi="Arial" w:cs="Arial"/>
                <w:color w:val="000000" w:themeColor="text1"/>
                <w:sz w:val="16"/>
                <w:szCs w:val="16"/>
                <w:shd w:val="clear" w:color="auto" w:fill="FFFFFF"/>
              </w:rPr>
              <w:t>750-751</w:t>
            </w:r>
          </w:p>
          <w:p w14:paraId="1C2A2A95" w14:textId="77777777"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ISSN: 1048-891X</w:t>
            </w:r>
          </w:p>
          <w:p w14:paraId="18B053F3" w14:textId="77777777"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eISSN: 1525-1438</w:t>
            </w:r>
          </w:p>
          <w:p w14:paraId="3F913F22" w14:textId="77777777" w:rsidR="00BC0073" w:rsidRPr="00641172" w:rsidRDefault="00BC0073" w:rsidP="00BC0073">
            <w:pPr>
              <w:tabs>
                <w:tab w:val="left" w:pos="709"/>
              </w:tabs>
              <w:rPr>
                <w:rFonts w:ascii="Arial" w:hAnsi="Arial" w:cs="Arial"/>
                <w:bCs/>
                <w:color w:val="000000" w:themeColor="text1"/>
                <w:sz w:val="16"/>
                <w:szCs w:val="16"/>
              </w:rPr>
            </w:pPr>
          </w:p>
          <w:p w14:paraId="422FDB7C" w14:textId="77777777"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doi: 10.1097/01.IGC.0000473498.85773.6e</w:t>
            </w:r>
          </w:p>
          <w:p w14:paraId="330D8193" w14:textId="77777777" w:rsidR="00BC0073" w:rsidRPr="00641172" w:rsidRDefault="00BC0073" w:rsidP="00BC0073">
            <w:pPr>
              <w:tabs>
                <w:tab w:val="left" w:pos="709"/>
              </w:tabs>
              <w:jc w:val="both"/>
              <w:rPr>
                <w:rFonts w:ascii="Arial" w:hAnsi="Arial" w:cs="Arial"/>
                <w:bCs/>
                <w:color w:val="000000" w:themeColor="text1"/>
                <w:sz w:val="16"/>
                <w:szCs w:val="16"/>
              </w:rPr>
            </w:pPr>
          </w:p>
        </w:tc>
      </w:tr>
      <w:tr w:rsidR="00BC0073" w:rsidRPr="00583B0A" w14:paraId="24C24A3E" w14:textId="77777777" w:rsidTr="00380644">
        <w:trPr>
          <w:trHeight w:val="583"/>
        </w:trPr>
        <w:tc>
          <w:tcPr>
            <w:tcW w:w="340" w:type="pct"/>
            <w:vMerge/>
          </w:tcPr>
          <w:p w14:paraId="59B807D9"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0411F67D" w14:textId="37059A85"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4029C70B" w14:textId="4FC08258"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TRATAMENTUL CHIRURGICAL LAPAROSCOPIC ÎN FIBROMUL UTERIN</w:t>
            </w:r>
          </w:p>
        </w:tc>
        <w:tc>
          <w:tcPr>
            <w:tcW w:w="880" w:type="pct"/>
            <w:tcMar>
              <w:top w:w="28" w:type="dxa"/>
              <w:left w:w="57" w:type="dxa"/>
              <w:bottom w:w="28" w:type="dxa"/>
              <w:right w:w="57" w:type="dxa"/>
            </w:tcMar>
          </w:tcPr>
          <w:p w14:paraId="1DC5BC3A" w14:textId="1F0EBCBD" w:rsidR="00BC0073" w:rsidRPr="00641172" w:rsidRDefault="00BC0073"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 xml:space="preserve">Marius Craina, Elena Bernad, Cătălin Dumitru, </w:t>
            </w:r>
            <w:r w:rsidRPr="00641172">
              <w:rPr>
                <w:rFonts w:ascii="Arial" w:hAnsi="Arial" w:cs="Arial"/>
                <w:b/>
                <w:color w:val="000000" w:themeColor="text1"/>
                <w:sz w:val="16"/>
                <w:szCs w:val="16"/>
                <w:shd w:val="clear" w:color="auto" w:fill="FFFFFF"/>
              </w:rPr>
              <w:t>Mădălin Margan</w:t>
            </w:r>
            <w:r w:rsidRPr="00641172">
              <w:rPr>
                <w:rFonts w:ascii="Arial" w:hAnsi="Arial" w:cs="Arial"/>
                <w:bCs/>
                <w:color w:val="000000" w:themeColor="text1"/>
                <w:sz w:val="16"/>
                <w:szCs w:val="16"/>
                <w:shd w:val="clear" w:color="auto" w:fill="FFFFFF"/>
              </w:rPr>
              <w:t>, Carolina Gobjilă, Abdesslem Zenati, Roxana Nicolescu, Bogdan Cioată</w:t>
            </w:r>
          </w:p>
        </w:tc>
        <w:tc>
          <w:tcPr>
            <w:tcW w:w="1013" w:type="pct"/>
            <w:tcMar>
              <w:top w:w="28" w:type="dxa"/>
              <w:left w:w="57" w:type="dxa"/>
              <w:bottom w:w="28" w:type="dxa"/>
              <w:right w:w="57" w:type="dxa"/>
            </w:tcMar>
          </w:tcPr>
          <w:p w14:paraId="4A6349C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 VIII-a Conferinţă DKMT de Obstetrică-Ginecologie cu participare internațională, Timișoara (România), 24-25 septembrie 2015</w:t>
            </w:r>
          </w:p>
          <w:p w14:paraId="45D2BEA2"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5E136B4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VOLUM DE REZUMATE </w:t>
            </w:r>
          </w:p>
          <w:p w14:paraId="2A0878C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A VIII-a Conferinţă DKMT de Obstetrică-Ginecologie cu participare internațională, </w:t>
            </w:r>
          </w:p>
          <w:p w14:paraId="220D9A1F" w14:textId="1D56FDC5"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11</w:t>
            </w:r>
          </w:p>
          <w:p w14:paraId="40E82438" w14:textId="7EDE6376"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978-973-108-662-0</w:t>
            </w:r>
          </w:p>
        </w:tc>
      </w:tr>
      <w:tr w:rsidR="00BC0073" w:rsidRPr="00583B0A" w14:paraId="1F16D20F" w14:textId="77777777" w:rsidTr="00380644">
        <w:trPr>
          <w:trHeight w:val="178"/>
        </w:trPr>
        <w:tc>
          <w:tcPr>
            <w:tcW w:w="340" w:type="pct"/>
            <w:vMerge/>
          </w:tcPr>
          <w:p w14:paraId="22AB0C67"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17078544" w14:textId="43B1F9C4"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16903DE0" w14:textId="1DC7A9EC"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TRATAMENTUL CHIRURGICAL CLASIC ÎN FIBROMUL UTERIN: HISTERECTOMIA VAGINALĂ VS. HISTERECTOMIA ABDOMINALĂ</w:t>
            </w:r>
          </w:p>
        </w:tc>
        <w:tc>
          <w:tcPr>
            <w:tcW w:w="880" w:type="pct"/>
            <w:tcMar>
              <w:top w:w="28" w:type="dxa"/>
              <w:left w:w="57" w:type="dxa"/>
              <w:bottom w:w="28" w:type="dxa"/>
              <w:right w:w="57" w:type="dxa"/>
            </w:tcMar>
          </w:tcPr>
          <w:p w14:paraId="36A26862" w14:textId="0FCE94C9" w:rsidR="00BC0073" w:rsidRPr="00641172" w:rsidRDefault="00BC0073"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 xml:space="preserve">Marius Craina, Elena Bernad, Cătălin Dumitru, </w:t>
            </w:r>
            <w:r w:rsidRPr="00641172">
              <w:rPr>
                <w:rFonts w:ascii="Arial" w:hAnsi="Arial" w:cs="Arial"/>
                <w:b/>
                <w:color w:val="000000" w:themeColor="text1"/>
                <w:sz w:val="16"/>
                <w:szCs w:val="16"/>
                <w:shd w:val="clear" w:color="auto" w:fill="FFFFFF"/>
              </w:rPr>
              <w:t>Mădălin Margan</w:t>
            </w:r>
            <w:r w:rsidRPr="00641172">
              <w:rPr>
                <w:rFonts w:ascii="Arial" w:hAnsi="Arial" w:cs="Arial"/>
                <w:bCs/>
                <w:color w:val="000000" w:themeColor="text1"/>
                <w:sz w:val="16"/>
                <w:szCs w:val="16"/>
                <w:shd w:val="clear" w:color="auto" w:fill="FFFFFF"/>
              </w:rPr>
              <w:t>, Carolina Gobjilă, Abdesslem Zenati, Roxana Nicolescu, Bogdan Cioată</w:t>
            </w:r>
          </w:p>
        </w:tc>
        <w:tc>
          <w:tcPr>
            <w:tcW w:w="1013" w:type="pct"/>
            <w:tcMar>
              <w:top w:w="28" w:type="dxa"/>
              <w:left w:w="57" w:type="dxa"/>
              <w:bottom w:w="28" w:type="dxa"/>
              <w:right w:w="57" w:type="dxa"/>
            </w:tcMar>
          </w:tcPr>
          <w:p w14:paraId="032E9287"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 VIII-a Conferinţă DKMT de Obstetrică-Ginecologie cu participare internațională, Timișoara (România), 24-25 septembrie 2015</w:t>
            </w:r>
          </w:p>
          <w:p w14:paraId="0F8B3F50"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2CB7FEAA"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VOLUM DE REZUMATE </w:t>
            </w:r>
          </w:p>
          <w:p w14:paraId="29B18D6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A VIII-a Conferinţă DKMT de Obstetrică-Ginecologie cu participare internațională, </w:t>
            </w:r>
          </w:p>
          <w:p w14:paraId="1B89E057"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12</w:t>
            </w:r>
          </w:p>
          <w:p w14:paraId="6C088D04" w14:textId="13702720"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978-973-108-662-0</w:t>
            </w:r>
          </w:p>
        </w:tc>
      </w:tr>
      <w:tr w:rsidR="00BC0073" w:rsidRPr="00583B0A" w14:paraId="1EB7067E" w14:textId="77777777" w:rsidTr="00380644">
        <w:trPr>
          <w:trHeight w:val="430"/>
        </w:trPr>
        <w:tc>
          <w:tcPr>
            <w:tcW w:w="340" w:type="pct"/>
            <w:vMerge/>
          </w:tcPr>
          <w:p w14:paraId="4D863C4D"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31C4459E" w14:textId="1AB9CFD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51AF8A9A" w14:textId="2B4FC41A"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TRATAMENTUL PREOPERATOR CU DIPHERELINE ÎN HISTERECTOMIA VAGINALĂ PENTRU FIBROMUL UTERIN</w:t>
            </w:r>
          </w:p>
        </w:tc>
        <w:tc>
          <w:tcPr>
            <w:tcW w:w="880" w:type="pct"/>
            <w:tcMar>
              <w:top w:w="28" w:type="dxa"/>
              <w:left w:w="57" w:type="dxa"/>
              <w:bottom w:w="28" w:type="dxa"/>
              <w:right w:w="57" w:type="dxa"/>
            </w:tcMar>
          </w:tcPr>
          <w:p w14:paraId="5665055E" w14:textId="1F41EDC1" w:rsidR="00BC0073" w:rsidRPr="00641172" w:rsidRDefault="00BC0073"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shd w:val="clear" w:color="auto" w:fill="FFFFFF"/>
              </w:rPr>
              <w:t xml:space="preserve">Cătălin Dumitru, Marius Craina, Dana Stoian, </w:t>
            </w:r>
            <w:r w:rsidRPr="00641172">
              <w:rPr>
                <w:rFonts w:ascii="Arial" w:hAnsi="Arial" w:cs="Arial"/>
                <w:b/>
                <w:color w:val="000000" w:themeColor="text1"/>
                <w:sz w:val="16"/>
                <w:szCs w:val="16"/>
                <w:shd w:val="clear" w:color="auto" w:fill="FFFFFF"/>
              </w:rPr>
              <w:t>Mădălin Margan</w:t>
            </w:r>
            <w:r w:rsidRPr="00641172">
              <w:rPr>
                <w:rFonts w:ascii="Arial" w:hAnsi="Arial" w:cs="Arial"/>
                <w:bCs/>
                <w:color w:val="000000" w:themeColor="text1"/>
                <w:sz w:val="16"/>
                <w:szCs w:val="16"/>
                <w:shd w:val="clear" w:color="auto" w:fill="FFFFFF"/>
              </w:rPr>
              <w:t>, Abdesslem Zenati, Carolina Gobjilă</w:t>
            </w:r>
          </w:p>
        </w:tc>
        <w:tc>
          <w:tcPr>
            <w:tcW w:w="1013" w:type="pct"/>
            <w:tcMar>
              <w:top w:w="28" w:type="dxa"/>
              <w:left w:w="57" w:type="dxa"/>
              <w:bottom w:w="28" w:type="dxa"/>
              <w:right w:w="57" w:type="dxa"/>
            </w:tcMar>
          </w:tcPr>
          <w:p w14:paraId="625F147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 VIII-a Conferinţă DKMT de Obstetrică-Ginecologie cu participare internațională, Timișoara (România), 24-25 septembrie 2015</w:t>
            </w:r>
          </w:p>
          <w:p w14:paraId="7C8BD5AA"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74A21DBB"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VOLUM DE REZUMATE </w:t>
            </w:r>
          </w:p>
          <w:p w14:paraId="0A5B87B9"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A VIII-a Conferinţă DKMT de Obstetrică-Ginecologie cu participare internațională, </w:t>
            </w:r>
          </w:p>
          <w:p w14:paraId="74727030" w14:textId="34893D23"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18</w:t>
            </w:r>
          </w:p>
          <w:p w14:paraId="1B90D7E4" w14:textId="6546D32D"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978-973-108-662-0</w:t>
            </w:r>
          </w:p>
        </w:tc>
      </w:tr>
      <w:tr w:rsidR="00BC0073" w:rsidRPr="00583B0A" w14:paraId="602F423C" w14:textId="77777777" w:rsidTr="00380644">
        <w:trPr>
          <w:trHeight w:val="807"/>
        </w:trPr>
        <w:tc>
          <w:tcPr>
            <w:tcW w:w="340" w:type="pct"/>
          </w:tcPr>
          <w:p w14:paraId="1D5146B6"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52126B0A" w14:textId="7FE72EDA"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27A13DF2" w14:textId="62FD58B4"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ABORDAREA SARCINILOR CU AMENINȚARE DE NAȘTERE PREMATURĂ</w:t>
            </w:r>
          </w:p>
        </w:tc>
        <w:tc>
          <w:tcPr>
            <w:tcW w:w="880" w:type="pct"/>
            <w:tcMar>
              <w:top w:w="28" w:type="dxa"/>
              <w:left w:w="57" w:type="dxa"/>
              <w:bottom w:w="28" w:type="dxa"/>
              <w:right w:w="57" w:type="dxa"/>
            </w:tcMar>
          </w:tcPr>
          <w:p w14:paraId="6FD2222F" w14:textId="2C40E6CE" w:rsidR="00BC0073" w:rsidRPr="00641172" w:rsidRDefault="00BC0073" w:rsidP="00BC0073">
            <w:pPr>
              <w:tabs>
                <w:tab w:val="left" w:pos="709"/>
              </w:tabs>
              <w:rPr>
                <w:rFonts w:ascii="Arial" w:hAnsi="Arial" w:cs="Arial"/>
                <w:bCs/>
                <w:color w:val="000000" w:themeColor="text1"/>
                <w:sz w:val="16"/>
                <w:szCs w:val="16"/>
                <w:shd w:val="clear" w:color="auto" w:fill="FFFFFF"/>
              </w:rPr>
            </w:pPr>
            <w:r w:rsidRPr="00641172">
              <w:rPr>
                <w:rFonts w:ascii="Arial" w:hAnsi="Arial" w:cs="Arial"/>
                <w:bCs/>
                <w:color w:val="000000" w:themeColor="text1"/>
                <w:sz w:val="16"/>
                <w:szCs w:val="16"/>
                <w:lang w:val="en-US" w:eastAsia="en-US"/>
              </w:rPr>
              <w:t>Marius Craina, Elena Bernad, Izabella Petre, Diana Lungeanu,</w:t>
            </w:r>
            <w:r w:rsidRPr="00641172">
              <w:rPr>
                <w:rFonts w:ascii="Arial" w:hAnsi="Arial" w:cs="Arial"/>
                <w:b/>
                <w:color w:val="000000" w:themeColor="text1"/>
                <w:sz w:val="16"/>
                <w:szCs w:val="16"/>
                <w:lang w:val="en-US" w:eastAsia="en-US"/>
              </w:rPr>
              <w:t xml:space="preserve"> Margan Mădălin-Marius</w:t>
            </w:r>
          </w:p>
        </w:tc>
        <w:tc>
          <w:tcPr>
            <w:tcW w:w="1013" w:type="pct"/>
            <w:tcMar>
              <w:top w:w="28" w:type="dxa"/>
              <w:left w:w="57" w:type="dxa"/>
              <w:bottom w:w="28" w:type="dxa"/>
              <w:right w:w="57" w:type="dxa"/>
            </w:tcMar>
          </w:tcPr>
          <w:p w14:paraId="50E3388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ZILELE ACADEMICE TIMIȘENE,</w:t>
            </w:r>
          </w:p>
          <w:p w14:paraId="37FBE4F7"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SIMPOZION</w:t>
            </w:r>
          </w:p>
          <w:p w14:paraId="558B965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ACTUALITĂŢI ÎN CERCETAREA ŞTIINŢIFICĂ</w:t>
            </w:r>
          </w:p>
          <w:p w14:paraId="67148EA7"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MEDICALĂ I, Timișoara (România),</w:t>
            </w:r>
          </w:p>
          <w:p w14:paraId="6B766AE5" w14:textId="1AB19C33"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28-29 mai 2015</w:t>
            </w:r>
          </w:p>
        </w:tc>
        <w:tc>
          <w:tcPr>
            <w:tcW w:w="1348" w:type="pct"/>
            <w:tcMar>
              <w:top w:w="28" w:type="dxa"/>
              <w:left w:w="57" w:type="dxa"/>
              <w:bottom w:w="28" w:type="dxa"/>
              <w:right w:w="57" w:type="dxa"/>
            </w:tcMar>
          </w:tcPr>
          <w:p w14:paraId="38EFBCEA" w14:textId="77777777" w:rsidR="00BC0073" w:rsidRPr="00641172" w:rsidRDefault="00BC0073" w:rsidP="00BC0073">
            <w:pPr>
              <w:tabs>
                <w:tab w:val="left" w:pos="709"/>
              </w:tabs>
              <w:jc w:val="both"/>
              <w:rPr>
                <w:rFonts w:ascii="Arial" w:hAnsi="Arial" w:cs="Arial"/>
                <w:bCs/>
                <w:color w:val="000000" w:themeColor="text1"/>
                <w:sz w:val="16"/>
                <w:szCs w:val="16"/>
              </w:rPr>
            </w:pPr>
          </w:p>
        </w:tc>
      </w:tr>
      <w:tr w:rsidR="00BC0073" w:rsidRPr="00583B0A" w14:paraId="78093D63" w14:textId="77777777" w:rsidTr="00380644">
        <w:trPr>
          <w:trHeight w:val="445"/>
        </w:trPr>
        <w:tc>
          <w:tcPr>
            <w:tcW w:w="340" w:type="pct"/>
          </w:tcPr>
          <w:p w14:paraId="602A1898"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49FE57DC" w14:textId="57362195"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3D7D6831" w14:textId="52B34365"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PERFORMANȚA ECOGRAFIEI TRANSVAGINALE ÎN EVALUAREA PREOPERATORIE A ENDOMETRIOZEI PELVINE</w:t>
            </w:r>
          </w:p>
        </w:tc>
        <w:tc>
          <w:tcPr>
            <w:tcW w:w="880" w:type="pct"/>
            <w:tcMar>
              <w:top w:w="28" w:type="dxa"/>
              <w:left w:w="57" w:type="dxa"/>
              <w:bottom w:w="28" w:type="dxa"/>
              <w:right w:w="57" w:type="dxa"/>
            </w:tcMar>
          </w:tcPr>
          <w:p w14:paraId="0F12EE67" w14:textId="422D539B" w:rsidR="00BC0073" w:rsidRPr="00641172" w:rsidRDefault="00BC0073" w:rsidP="00BC0073">
            <w:pPr>
              <w:tabs>
                <w:tab w:val="left" w:pos="709"/>
              </w:tabs>
              <w:rPr>
                <w:rFonts w:ascii="Arial" w:hAnsi="Arial" w:cs="Arial"/>
                <w:bCs/>
                <w:color w:val="000000" w:themeColor="text1"/>
                <w:sz w:val="16"/>
                <w:szCs w:val="16"/>
                <w:lang w:val="en-US" w:eastAsia="en-US"/>
              </w:rPr>
            </w:pPr>
            <w:r w:rsidRPr="00641172">
              <w:rPr>
                <w:rFonts w:ascii="Arial" w:hAnsi="Arial" w:cs="Arial"/>
                <w:bCs/>
                <w:color w:val="000000" w:themeColor="text1"/>
                <w:sz w:val="16"/>
                <w:szCs w:val="16"/>
              </w:rPr>
              <w:t>Roxana Nicolescu,</w:t>
            </w:r>
            <w:r w:rsidRPr="00641172">
              <w:rPr>
                <w:rFonts w:ascii="Arial" w:hAnsi="Arial" w:cs="Arial"/>
                <w:b/>
                <w:color w:val="000000" w:themeColor="text1"/>
                <w:sz w:val="16"/>
                <w:szCs w:val="16"/>
              </w:rPr>
              <w:t xml:space="preserve"> Mădălin-Marius Margan</w:t>
            </w:r>
            <w:r w:rsidRPr="00641172">
              <w:rPr>
                <w:rFonts w:ascii="Arial" w:hAnsi="Arial" w:cs="Arial"/>
                <w:bCs/>
                <w:color w:val="000000" w:themeColor="text1"/>
                <w:sz w:val="16"/>
                <w:szCs w:val="16"/>
              </w:rPr>
              <w:t>, Voicu Simedrea</w:t>
            </w:r>
          </w:p>
        </w:tc>
        <w:tc>
          <w:tcPr>
            <w:tcW w:w="1013" w:type="pct"/>
            <w:tcMar>
              <w:top w:w="28" w:type="dxa"/>
              <w:left w:w="57" w:type="dxa"/>
              <w:bottom w:w="28" w:type="dxa"/>
              <w:right w:w="57" w:type="dxa"/>
            </w:tcMar>
          </w:tcPr>
          <w:p w14:paraId="6450ADA6" w14:textId="5FED39F2"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3-lea Congres al Societății Române de Ultrasonografie în Obstetrică și Ginecologie, București (România), 26-28 martie 2015</w:t>
            </w:r>
          </w:p>
        </w:tc>
        <w:tc>
          <w:tcPr>
            <w:tcW w:w="1348" w:type="pct"/>
            <w:tcMar>
              <w:top w:w="28" w:type="dxa"/>
              <w:left w:w="57" w:type="dxa"/>
              <w:bottom w:w="28" w:type="dxa"/>
              <w:right w:w="57" w:type="dxa"/>
            </w:tcMar>
          </w:tcPr>
          <w:p w14:paraId="2AD4F48C"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Ginecologia.ro,  2015; Anul III Nr.7 (1/2015); </w:t>
            </w:r>
          </w:p>
          <w:p w14:paraId="46B66D76"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pag.47,</w:t>
            </w:r>
          </w:p>
          <w:p w14:paraId="0622970B" w14:textId="157C16DE"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2344-2301</w:t>
            </w:r>
          </w:p>
        </w:tc>
      </w:tr>
      <w:tr w:rsidR="00BC0073" w:rsidRPr="00583B0A" w14:paraId="3BFA76D4" w14:textId="77777777" w:rsidTr="00380644">
        <w:trPr>
          <w:trHeight w:val="766"/>
        </w:trPr>
        <w:tc>
          <w:tcPr>
            <w:tcW w:w="340" w:type="pct"/>
          </w:tcPr>
          <w:p w14:paraId="541836D4"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3FFC4266" w14:textId="53CEE60E"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PO</w:t>
            </w:r>
          </w:p>
        </w:tc>
        <w:tc>
          <w:tcPr>
            <w:tcW w:w="1015" w:type="pct"/>
            <w:tcMar>
              <w:top w:w="28" w:type="dxa"/>
              <w:left w:w="57" w:type="dxa"/>
              <w:bottom w:w="28" w:type="dxa"/>
              <w:right w:w="57" w:type="dxa"/>
            </w:tcMar>
          </w:tcPr>
          <w:p w14:paraId="4B8C25A9" w14:textId="435C77A2"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aps/>
                <w:color w:val="000000" w:themeColor="text1"/>
                <w:sz w:val="16"/>
                <w:szCs w:val="16"/>
              </w:rPr>
              <w:t>Impactul schimbării stilului de viață la femeile cu sindrom de ovare polichistice</w:t>
            </w:r>
          </w:p>
        </w:tc>
        <w:tc>
          <w:tcPr>
            <w:tcW w:w="880" w:type="pct"/>
            <w:tcMar>
              <w:top w:w="28" w:type="dxa"/>
              <w:left w:w="57" w:type="dxa"/>
              <w:bottom w:w="28" w:type="dxa"/>
              <w:right w:w="57" w:type="dxa"/>
            </w:tcMar>
          </w:tcPr>
          <w:p w14:paraId="5A8D9FBB" w14:textId="4D6665CE" w:rsidR="00BC0073" w:rsidRPr="00641172" w:rsidRDefault="00BC0073" w:rsidP="00BC0073">
            <w:pPr>
              <w:tabs>
                <w:tab w:val="left" w:pos="709"/>
              </w:tabs>
              <w:rPr>
                <w:rFonts w:ascii="Arial" w:hAnsi="Arial" w:cs="Arial"/>
                <w:bCs/>
                <w:color w:val="000000" w:themeColor="text1"/>
                <w:sz w:val="16"/>
                <w:szCs w:val="16"/>
                <w:lang w:val="en-US" w:eastAsia="en-US"/>
              </w:rPr>
            </w:pPr>
            <w:r w:rsidRPr="00641172">
              <w:rPr>
                <w:rFonts w:ascii="Arial" w:hAnsi="Arial" w:cs="Arial"/>
                <w:bCs/>
                <w:color w:val="000000" w:themeColor="text1"/>
                <w:sz w:val="16"/>
                <w:szCs w:val="16"/>
              </w:rPr>
              <w:t>Dana Stoian,</w:t>
            </w:r>
            <w:r w:rsidRPr="00641172">
              <w:rPr>
                <w:rFonts w:ascii="Arial" w:hAnsi="Arial" w:cs="Arial"/>
                <w:b/>
                <w:color w:val="000000" w:themeColor="text1"/>
                <w:sz w:val="16"/>
                <w:szCs w:val="16"/>
              </w:rPr>
              <w:t xml:space="preserve"> Mădălin Margan</w:t>
            </w:r>
            <w:r w:rsidRPr="00641172">
              <w:rPr>
                <w:rFonts w:ascii="Arial" w:hAnsi="Arial" w:cs="Arial"/>
                <w:bCs/>
                <w:color w:val="000000" w:themeColor="text1"/>
                <w:sz w:val="16"/>
                <w:szCs w:val="16"/>
              </w:rPr>
              <w:t>, Elena Bernad, Marius Craina</w:t>
            </w:r>
          </w:p>
        </w:tc>
        <w:tc>
          <w:tcPr>
            <w:tcW w:w="1013" w:type="pct"/>
            <w:tcMar>
              <w:top w:w="28" w:type="dxa"/>
              <w:left w:w="57" w:type="dxa"/>
              <w:bottom w:w="28" w:type="dxa"/>
              <w:right w:w="57" w:type="dxa"/>
            </w:tcMar>
          </w:tcPr>
          <w:p w14:paraId="6C5C758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ZIUA NAŢIONALĂ A</w:t>
            </w:r>
          </w:p>
          <w:p w14:paraId="32150F16"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INFERTILITĂŢII 2014, CURS DE INFERTILITATE, Timișoara (România), </w:t>
            </w:r>
          </w:p>
          <w:p w14:paraId="0635B2E3" w14:textId="6CF0996E"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28 noiembrie 2014</w:t>
            </w:r>
          </w:p>
        </w:tc>
        <w:tc>
          <w:tcPr>
            <w:tcW w:w="1348" w:type="pct"/>
            <w:tcMar>
              <w:top w:w="28" w:type="dxa"/>
              <w:left w:w="57" w:type="dxa"/>
              <w:bottom w:w="28" w:type="dxa"/>
              <w:right w:w="57" w:type="dxa"/>
            </w:tcMar>
          </w:tcPr>
          <w:p w14:paraId="551C5BCC" w14:textId="77777777" w:rsidR="00BC0073" w:rsidRPr="00641172" w:rsidRDefault="00BC0073" w:rsidP="00BC0073">
            <w:pPr>
              <w:tabs>
                <w:tab w:val="left" w:pos="709"/>
              </w:tabs>
              <w:jc w:val="both"/>
              <w:rPr>
                <w:rFonts w:ascii="Arial" w:hAnsi="Arial" w:cs="Arial"/>
                <w:bCs/>
                <w:color w:val="000000" w:themeColor="text1"/>
                <w:sz w:val="16"/>
                <w:szCs w:val="16"/>
              </w:rPr>
            </w:pPr>
          </w:p>
        </w:tc>
      </w:tr>
      <w:tr w:rsidR="00BC0073" w:rsidRPr="00583B0A" w14:paraId="6C34C08A" w14:textId="77777777" w:rsidTr="00380644">
        <w:trPr>
          <w:trHeight w:val="933"/>
        </w:trPr>
        <w:tc>
          <w:tcPr>
            <w:tcW w:w="340" w:type="pct"/>
          </w:tcPr>
          <w:p w14:paraId="27EF2AFE"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1D512D2A" w14:textId="04211806"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4E3E6465" w14:textId="04A3545B" w:rsidR="00BC0073" w:rsidRPr="00641172" w:rsidRDefault="00BC0073" w:rsidP="00BC0073">
            <w:pPr>
              <w:tabs>
                <w:tab w:val="left" w:pos="709"/>
              </w:tabs>
              <w:jc w:val="both"/>
              <w:rPr>
                <w:rFonts w:ascii="Arial" w:hAnsi="Arial" w:cs="Arial"/>
                <w:bCs/>
                <w:caps/>
                <w:color w:val="000000" w:themeColor="text1"/>
                <w:sz w:val="16"/>
                <w:szCs w:val="16"/>
              </w:rPr>
            </w:pPr>
            <w:r w:rsidRPr="00641172">
              <w:rPr>
                <w:rFonts w:ascii="Arial" w:hAnsi="Arial" w:cs="Arial"/>
                <w:bCs/>
                <w:color w:val="000000" w:themeColor="text1"/>
                <w:sz w:val="16"/>
                <w:szCs w:val="16"/>
              </w:rPr>
              <w:t>EXPECTANT MANAGEMENT OF PRETERM PRELABOR RUPTURE OF MEMBRANES (PPROM): THE RIGHT DECISION?</w:t>
            </w:r>
          </w:p>
        </w:tc>
        <w:tc>
          <w:tcPr>
            <w:tcW w:w="880" w:type="pct"/>
            <w:tcMar>
              <w:top w:w="28" w:type="dxa"/>
              <w:left w:w="57" w:type="dxa"/>
              <w:bottom w:w="28" w:type="dxa"/>
              <w:right w:w="57" w:type="dxa"/>
            </w:tcMar>
          </w:tcPr>
          <w:p w14:paraId="4A9E631D" w14:textId="08E7E70D"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Roxana Nicolescu,</w:t>
            </w:r>
            <w:r w:rsidRPr="00641172">
              <w:rPr>
                <w:rFonts w:ascii="Arial" w:hAnsi="Arial" w:cs="Arial"/>
                <w:b/>
                <w:color w:val="000000" w:themeColor="text1"/>
                <w:sz w:val="16"/>
                <w:szCs w:val="16"/>
              </w:rPr>
              <w:t xml:space="preserve"> Mădălin-Marius Margan</w:t>
            </w:r>
            <w:r w:rsidRPr="00641172">
              <w:rPr>
                <w:rFonts w:ascii="Arial" w:hAnsi="Arial" w:cs="Arial"/>
                <w:bCs/>
                <w:color w:val="000000" w:themeColor="text1"/>
                <w:sz w:val="16"/>
                <w:szCs w:val="16"/>
              </w:rPr>
              <w:t>, Cristian Mihon, Zoran-Laurențiu Popa, Marius Craina</w:t>
            </w:r>
          </w:p>
        </w:tc>
        <w:tc>
          <w:tcPr>
            <w:tcW w:w="1013" w:type="pct"/>
            <w:tcMar>
              <w:top w:w="28" w:type="dxa"/>
              <w:left w:w="57" w:type="dxa"/>
              <w:bottom w:w="28" w:type="dxa"/>
              <w:right w:w="57" w:type="dxa"/>
            </w:tcMar>
          </w:tcPr>
          <w:p w14:paraId="394D2302" w14:textId="428684E8"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Al X-lea Congres Româno - German de Obstetrică și Ginecologie, Oradea (Romania), 13-15 noiembrie 2014</w:t>
            </w:r>
          </w:p>
        </w:tc>
        <w:tc>
          <w:tcPr>
            <w:tcW w:w="1348" w:type="pct"/>
            <w:tcMar>
              <w:top w:w="28" w:type="dxa"/>
              <w:left w:w="57" w:type="dxa"/>
              <w:bottom w:w="28" w:type="dxa"/>
              <w:right w:w="57" w:type="dxa"/>
            </w:tcMar>
          </w:tcPr>
          <w:p w14:paraId="295C5B2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Actualități în obstetrica și ginecologia secolului XXI, sub redacția Petru Chitulea</w:t>
            </w:r>
          </w:p>
          <w:p w14:paraId="5722DA2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pag. 338,</w:t>
            </w:r>
          </w:p>
          <w:p w14:paraId="6F17562A"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978-606-10-1386-9</w:t>
            </w:r>
          </w:p>
          <w:p w14:paraId="5F44C48A" w14:textId="77777777" w:rsidR="00BC0073" w:rsidRPr="00641172" w:rsidRDefault="00BC0073" w:rsidP="00BC0073">
            <w:pPr>
              <w:tabs>
                <w:tab w:val="left" w:pos="709"/>
              </w:tabs>
              <w:jc w:val="both"/>
              <w:rPr>
                <w:rFonts w:ascii="Arial" w:hAnsi="Arial" w:cs="Arial"/>
                <w:bCs/>
                <w:color w:val="000000" w:themeColor="text1"/>
                <w:sz w:val="16"/>
                <w:szCs w:val="16"/>
              </w:rPr>
            </w:pPr>
          </w:p>
        </w:tc>
      </w:tr>
      <w:tr w:rsidR="00BC0073" w:rsidRPr="00583B0A" w14:paraId="45524A10" w14:textId="77777777" w:rsidTr="00380644">
        <w:trPr>
          <w:trHeight w:val="276"/>
        </w:trPr>
        <w:tc>
          <w:tcPr>
            <w:tcW w:w="340" w:type="pct"/>
          </w:tcPr>
          <w:p w14:paraId="320BFE59"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1129743A" w14:textId="653AF404"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7E5C8B04" w14:textId="21B01C64"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aps/>
                <w:color w:val="000000" w:themeColor="text1"/>
                <w:sz w:val="16"/>
                <w:szCs w:val="16"/>
              </w:rPr>
              <w:t>Active follow up of pregnant women with autoimmune thyoird disease</w:t>
            </w:r>
          </w:p>
        </w:tc>
        <w:tc>
          <w:tcPr>
            <w:tcW w:w="880" w:type="pct"/>
            <w:tcMar>
              <w:top w:w="28" w:type="dxa"/>
              <w:left w:w="57" w:type="dxa"/>
              <w:bottom w:w="28" w:type="dxa"/>
              <w:right w:w="57" w:type="dxa"/>
            </w:tcMar>
          </w:tcPr>
          <w:p w14:paraId="3F4E1044" w14:textId="7C3DE11F" w:rsidR="00BC0073" w:rsidRPr="00641172" w:rsidRDefault="00BC0073" w:rsidP="00BC0073">
            <w:pPr>
              <w:tabs>
                <w:tab w:val="left" w:pos="709"/>
              </w:tabs>
              <w:rPr>
                <w:rFonts w:ascii="Arial" w:hAnsi="Arial" w:cs="Arial"/>
                <w:bCs/>
                <w:color w:val="000000" w:themeColor="text1"/>
                <w:sz w:val="16"/>
                <w:szCs w:val="16"/>
                <w:lang w:val="en-US" w:eastAsia="en-US"/>
              </w:rPr>
            </w:pPr>
            <w:r w:rsidRPr="00641172">
              <w:rPr>
                <w:rFonts w:ascii="Arial" w:hAnsi="Arial" w:cs="Arial"/>
                <w:bCs/>
                <w:color w:val="000000" w:themeColor="text1"/>
                <w:sz w:val="16"/>
                <w:szCs w:val="16"/>
              </w:rPr>
              <w:t>Dana Stoian, Mihaela Craciunescu,</w:t>
            </w:r>
            <w:r w:rsidRPr="00641172">
              <w:rPr>
                <w:rFonts w:ascii="Arial" w:hAnsi="Arial" w:cs="Arial"/>
                <w:b/>
                <w:color w:val="000000" w:themeColor="text1"/>
                <w:sz w:val="16"/>
                <w:szCs w:val="16"/>
              </w:rPr>
              <w:t xml:space="preserve"> Madalin Margan</w:t>
            </w:r>
            <w:r w:rsidRPr="00641172">
              <w:rPr>
                <w:rFonts w:ascii="Arial" w:hAnsi="Arial" w:cs="Arial"/>
                <w:bCs/>
                <w:color w:val="000000" w:themeColor="text1"/>
                <w:sz w:val="16"/>
                <w:szCs w:val="16"/>
              </w:rPr>
              <w:t>, Diana Anastasiua, Catalin Dumitru, Elena Bernad, Marius Craina</w:t>
            </w:r>
          </w:p>
        </w:tc>
        <w:tc>
          <w:tcPr>
            <w:tcW w:w="1013" w:type="pct"/>
            <w:tcMar>
              <w:top w:w="28" w:type="dxa"/>
              <w:left w:w="57" w:type="dxa"/>
              <w:bottom w:w="28" w:type="dxa"/>
              <w:right w:w="57" w:type="dxa"/>
            </w:tcMar>
          </w:tcPr>
          <w:p w14:paraId="30D2C544"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6CF25653"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Acta Endocrinologica. 2014; X. Suppl 2</w:t>
            </w:r>
          </w:p>
          <w:p w14:paraId="27E695E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 226-227,</w:t>
            </w:r>
          </w:p>
          <w:p w14:paraId="20E67CE6" w14:textId="541294F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1841-0978</w:t>
            </w:r>
          </w:p>
        </w:tc>
      </w:tr>
      <w:tr w:rsidR="00BC0073" w:rsidRPr="00583B0A" w14:paraId="45562952" w14:textId="77777777" w:rsidTr="00380644">
        <w:trPr>
          <w:trHeight w:val="598"/>
        </w:trPr>
        <w:tc>
          <w:tcPr>
            <w:tcW w:w="340" w:type="pct"/>
          </w:tcPr>
          <w:p w14:paraId="0DE3717F"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6985BC9F" w14:textId="67E9A8D6"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4AA21566" w14:textId="09FF032B"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aps/>
                <w:color w:val="000000" w:themeColor="text1"/>
                <w:sz w:val="16"/>
                <w:szCs w:val="16"/>
              </w:rPr>
              <w:t>25 OH vitamin D in postmenopausal women population in Banat Region</w:t>
            </w:r>
          </w:p>
        </w:tc>
        <w:tc>
          <w:tcPr>
            <w:tcW w:w="880" w:type="pct"/>
            <w:tcMar>
              <w:top w:w="28" w:type="dxa"/>
              <w:left w:w="57" w:type="dxa"/>
              <w:bottom w:w="28" w:type="dxa"/>
              <w:right w:w="57" w:type="dxa"/>
            </w:tcMar>
          </w:tcPr>
          <w:p w14:paraId="471BCAA3" w14:textId="172951E7" w:rsidR="00BC0073" w:rsidRPr="00641172" w:rsidRDefault="00BC0073" w:rsidP="00BC0073">
            <w:pPr>
              <w:tabs>
                <w:tab w:val="left" w:pos="709"/>
              </w:tabs>
              <w:rPr>
                <w:rFonts w:ascii="Arial" w:hAnsi="Arial" w:cs="Arial"/>
                <w:bCs/>
                <w:color w:val="000000" w:themeColor="text1"/>
                <w:sz w:val="16"/>
                <w:szCs w:val="16"/>
                <w:lang w:val="en-US" w:eastAsia="en-US"/>
              </w:rPr>
            </w:pPr>
            <w:r w:rsidRPr="00641172">
              <w:rPr>
                <w:rFonts w:ascii="Arial" w:hAnsi="Arial" w:cs="Arial"/>
                <w:bCs/>
                <w:color w:val="000000" w:themeColor="text1"/>
                <w:sz w:val="16"/>
                <w:szCs w:val="16"/>
              </w:rPr>
              <w:t xml:space="preserve">Dana Stoian, Mihaela Craciunescu, </w:t>
            </w:r>
            <w:r w:rsidRPr="00641172">
              <w:rPr>
                <w:rFonts w:ascii="Arial" w:hAnsi="Arial" w:cs="Arial"/>
                <w:b/>
                <w:color w:val="000000" w:themeColor="text1"/>
                <w:sz w:val="16"/>
                <w:szCs w:val="16"/>
              </w:rPr>
              <w:t>Madalin Margan</w:t>
            </w:r>
            <w:r w:rsidRPr="00641172">
              <w:rPr>
                <w:rFonts w:ascii="Arial" w:hAnsi="Arial" w:cs="Arial"/>
                <w:bCs/>
                <w:color w:val="000000" w:themeColor="text1"/>
                <w:sz w:val="16"/>
                <w:szCs w:val="16"/>
              </w:rPr>
              <w:t>, Diana Anastasiu, Catalin Dumitru, Elena Bernad, Marius Craina</w:t>
            </w:r>
          </w:p>
        </w:tc>
        <w:tc>
          <w:tcPr>
            <w:tcW w:w="1013" w:type="pct"/>
            <w:tcMar>
              <w:top w:w="28" w:type="dxa"/>
              <w:left w:w="57" w:type="dxa"/>
              <w:bottom w:w="28" w:type="dxa"/>
              <w:right w:w="57" w:type="dxa"/>
            </w:tcMar>
          </w:tcPr>
          <w:p w14:paraId="1039AE3A"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2737D71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Acta Endocrinologica. 2014; X. Suppl 2</w:t>
            </w:r>
          </w:p>
          <w:p w14:paraId="24448FB0"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p.136-137,</w:t>
            </w:r>
          </w:p>
          <w:p w14:paraId="0FDDA6D6" w14:textId="75491B1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1841-0978</w:t>
            </w:r>
          </w:p>
        </w:tc>
      </w:tr>
      <w:tr w:rsidR="00BC0073" w:rsidRPr="00583B0A" w14:paraId="5523F514" w14:textId="77777777" w:rsidTr="00380644">
        <w:trPr>
          <w:trHeight w:val="751"/>
        </w:trPr>
        <w:tc>
          <w:tcPr>
            <w:tcW w:w="340" w:type="pct"/>
          </w:tcPr>
          <w:p w14:paraId="1CE1C895"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1CD8CDCE" w14:textId="5F7DD8E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445C21DD" w14:textId="79F7118C" w:rsidR="00BC0073" w:rsidRPr="00641172" w:rsidRDefault="00BC0073" w:rsidP="00BC0073">
            <w:pPr>
              <w:tabs>
                <w:tab w:val="left" w:pos="709"/>
              </w:tabs>
              <w:jc w:val="both"/>
              <w:rPr>
                <w:rFonts w:ascii="Arial" w:hAnsi="Arial" w:cs="Arial"/>
                <w:bCs/>
                <w:caps/>
                <w:color w:val="000000" w:themeColor="text1"/>
                <w:sz w:val="16"/>
                <w:szCs w:val="16"/>
              </w:rPr>
            </w:pPr>
            <w:r w:rsidRPr="00641172">
              <w:rPr>
                <w:rFonts w:ascii="Arial" w:hAnsi="Arial" w:cs="Arial"/>
                <w:bCs/>
                <w:caps/>
                <w:color w:val="000000" w:themeColor="text1"/>
                <w:sz w:val="16"/>
                <w:szCs w:val="16"/>
              </w:rPr>
              <w:t>Postpartum osteoporosis – exclusion diagnostic.</w:t>
            </w:r>
          </w:p>
        </w:tc>
        <w:tc>
          <w:tcPr>
            <w:tcW w:w="880" w:type="pct"/>
            <w:tcMar>
              <w:top w:w="28" w:type="dxa"/>
              <w:left w:w="57" w:type="dxa"/>
              <w:bottom w:w="28" w:type="dxa"/>
              <w:right w:w="57" w:type="dxa"/>
            </w:tcMar>
          </w:tcPr>
          <w:p w14:paraId="1D8C06CF" w14:textId="16691CD3"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Dana Stoian, Mihaela Craciunescu,</w:t>
            </w:r>
            <w:r w:rsidRPr="00641172">
              <w:rPr>
                <w:rFonts w:ascii="Arial" w:hAnsi="Arial" w:cs="Arial"/>
                <w:b/>
                <w:color w:val="000000" w:themeColor="text1"/>
                <w:sz w:val="16"/>
                <w:szCs w:val="16"/>
              </w:rPr>
              <w:t xml:space="preserve"> Madalin Margan</w:t>
            </w:r>
            <w:r w:rsidRPr="00641172">
              <w:rPr>
                <w:rFonts w:ascii="Arial" w:hAnsi="Arial" w:cs="Arial"/>
                <w:bCs/>
                <w:color w:val="000000" w:themeColor="text1"/>
                <w:sz w:val="16"/>
                <w:szCs w:val="16"/>
              </w:rPr>
              <w:t>, Catalin Dumitru, Diana Anastasiu, Elena Bernad, Marius Craina</w:t>
            </w:r>
          </w:p>
        </w:tc>
        <w:tc>
          <w:tcPr>
            <w:tcW w:w="1013" w:type="pct"/>
            <w:tcMar>
              <w:top w:w="28" w:type="dxa"/>
              <w:left w:w="57" w:type="dxa"/>
              <w:bottom w:w="28" w:type="dxa"/>
              <w:right w:w="57" w:type="dxa"/>
            </w:tcMar>
          </w:tcPr>
          <w:p w14:paraId="1FEDFFC7" w14:textId="77777777" w:rsidR="00BC0073" w:rsidRPr="00641172" w:rsidRDefault="00BC0073" w:rsidP="00BC0073">
            <w:pPr>
              <w:tabs>
                <w:tab w:val="left" w:pos="709"/>
              </w:tabs>
              <w:jc w:val="both"/>
              <w:rPr>
                <w:rFonts w:ascii="Arial" w:hAnsi="Arial" w:cs="Arial"/>
                <w:bCs/>
                <w:color w:val="000000" w:themeColor="text1"/>
                <w:sz w:val="16"/>
                <w:szCs w:val="16"/>
              </w:rPr>
            </w:pPr>
          </w:p>
        </w:tc>
        <w:tc>
          <w:tcPr>
            <w:tcW w:w="1348" w:type="pct"/>
            <w:tcMar>
              <w:top w:w="28" w:type="dxa"/>
              <w:left w:w="57" w:type="dxa"/>
              <w:bottom w:w="28" w:type="dxa"/>
              <w:right w:w="57" w:type="dxa"/>
            </w:tcMar>
          </w:tcPr>
          <w:p w14:paraId="598392F5"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Acta Endocrinologica. 2014; X. Suppl 2</w:t>
            </w:r>
          </w:p>
          <w:p w14:paraId="27A9A5B6"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p.136-137,</w:t>
            </w:r>
          </w:p>
          <w:p w14:paraId="087A4133" w14:textId="3246EF64"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ISSN 1841-0978</w:t>
            </w:r>
          </w:p>
        </w:tc>
      </w:tr>
      <w:tr w:rsidR="00BC0073" w:rsidRPr="00583B0A" w14:paraId="654AA56F" w14:textId="77777777" w:rsidTr="00380644">
        <w:trPr>
          <w:trHeight w:val="1115"/>
        </w:trPr>
        <w:tc>
          <w:tcPr>
            <w:tcW w:w="340" w:type="pct"/>
          </w:tcPr>
          <w:p w14:paraId="35E4473E" w14:textId="77777777" w:rsidR="00BC0073" w:rsidRPr="00641172" w:rsidRDefault="00BC0073" w:rsidP="00BC0073">
            <w:pPr>
              <w:tabs>
                <w:tab w:val="left" w:pos="709"/>
              </w:tabs>
              <w:jc w:val="both"/>
              <w:rPr>
                <w:rFonts w:ascii="Arial" w:hAnsi="Arial" w:cs="Arial"/>
                <w:b/>
                <w:bCs/>
                <w:color w:val="000000" w:themeColor="text1"/>
                <w:sz w:val="16"/>
                <w:szCs w:val="16"/>
              </w:rPr>
            </w:pPr>
          </w:p>
        </w:tc>
        <w:tc>
          <w:tcPr>
            <w:tcW w:w="404" w:type="pct"/>
          </w:tcPr>
          <w:p w14:paraId="118DF7E8" w14:textId="35B235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P</w:t>
            </w:r>
          </w:p>
        </w:tc>
        <w:tc>
          <w:tcPr>
            <w:tcW w:w="1015" w:type="pct"/>
            <w:tcMar>
              <w:top w:w="28" w:type="dxa"/>
              <w:left w:w="57" w:type="dxa"/>
              <w:bottom w:w="28" w:type="dxa"/>
              <w:right w:w="57" w:type="dxa"/>
            </w:tcMar>
          </w:tcPr>
          <w:p w14:paraId="10B9D95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ASSESSMENT OF THE </w:t>
            </w:r>
          </w:p>
          <w:p w14:paraId="44D4D266"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REPRODUCTIVE RISK OF </w:t>
            </w:r>
          </w:p>
          <w:p w14:paraId="3398786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COUPLES WITH CYSTIC </w:t>
            </w:r>
          </w:p>
          <w:p w14:paraId="7B510AF2"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FIBROSIS </w:t>
            </w:r>
          </w:p>
          <w:p w14:paraId="0E6C45B8" w14:textId="77777777" w:rsidR="00BC0073" w:rsidRPr="00641172" w:rsidRDefault="00BC0073" w:rsidP="00BC0073">
            <w:pPr>
              <w:tabs>
                <w:tab w:val="left" w:pos="709"/>
              </w:tabs>
              <w:jc w:val="both"/>
              <w:rPr>
                <w:rFonts w:ascii="Arial" w:hAnsi="Arial" w:cs="Arial"/>
                <w:bCs/>
                <w:caps/>
                <w:color w:val="000000" w:themeColor="text1"/>
                <w:sz w:val="16"/>
                <w:szCs w:val="16"/>
              </w:rPr>
            </w:pPr>
          </w:p>
        </w:tc>
        <w:tc>
          <w:tcPr>
            <w:tcW w:w="880" w:type="pct"/>
            <w:tcMar>
              <w:top w:w="28" w:type="dxa"/>
              <w:left w:w="57" w:type="dxa"/>
              <w:bottom w:w="28" w:type="dxa"/>
              <w:right w:w="57" w:type="dxa"/>
            </w:tcMar>
          </w:tcPr>
          <w:p w14:paraId="6ABB4D6D" w14:textId="6F1DD0D6" w:rsidR="00BC0073" w:rsidRPr="00641172" w:rsidRDefault="00BC0073" w:rsidP="00BC0073">
            <w:pPr>
              <w:tabs>
                <w:tab w:val="left" w:pos="709"/>
              </w:tabs>
              <w:rPr>
                <w:rFonts w:ascii="Arial" w:hAnsi="Arial" w:cs="Arial"/>
                <w:bCs/>
                <w:color w:val="000000" w:themeColor="text1"/>
                <w:sz w:val="16"/>
                <w:szCs w:val="16"/>
              </w:rPr>
            </w:pPr>
            <w:r w:rsidRPr="00641172">
              <w:rPr>
                <w:rFonts w:ascii="Arial" w:hAnsi="Arial" w:cs="Arial"/>
                <w:bCs/>
                <w:color w:val="000000" w:themeColor="text1"/>
                <w:sz w:val="16"/>
                <w:szCs w:val="16"/>
              </w:rPr>
              <w:t>Zoran Popa, Liviu Pop, Liviu Tamas, Gheorghe Budau,</w:t>
            </w:r>
            <w:r w:rsidRPr="00641172">
              <w:rPr>
                <w:rFonts w:ascii="Arial" w:hAnsi="Arial" w:cs="Arial"/>
                <w:b/>
                <w:color w:val="000000" w:themeColor="text1"/>
                <w:sz w:val="16"/>
                <w:szCs w:val="16"/>
              </w:rPr>
              <w:t xml:space="preserve"> Mădălin Margan</w:t>
            </w:r>
          </w:p>
        </w:tc>
        <w:tc>
          <w:tcPr>
            <w:tcW w:w="1013" w:type="pct"/>
            <w:tcMar>
              <w:top w:w="28" w:type="dxa"/>
              <w:left w:w="57" w:type="dxa"/>
              <w:bottom w:w="28" w:type="dxa"/>
              <w:right w:w="57" w:type="dxa"/>
            </w:tcMar>
          </w:tcPr>
          <w:p w14:paraId="65E1835F"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International Conference for </w:t>
            </w:r>
          </w:p>
          <w:p w14:paraId="2E964789" w14:textId="1779C76E"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Human Reproductive Health “NORMAL AND PATHOLOGICAL PREGNANCY”, Timisoara, (Romania), 26-28 November 2010</w:t>
            </w:r>
          </w:p>
        </w:tc>
        <w:tc>
          <w:tcPr>
            <w:tcW w:w="1348" w:type="pct"/>
            <w:tcMar>
              <w:top w:w="28" w:type="dxa"/>
              <w:left w:w="57" w:type="dxa"/>
              <w:bottom w:w="28" w:type="dxa"/>
              <w:right w:w="57" w:type="dxa"/>
            </w:tcMar>
          </w:tcPr>
          <w:p w14:paraId="35E47A5D"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color w:val="000000" w:themeColor="text1"/>
                <w:sz w:val="16"/>
                <w:szCs w:val="16"/>
              </w:rPr>
              <w:t xml:space="preserve">Proceedings of the </w:t>
            </w:r>
            <w:r w:rsidRPr="00641172">
              <w:rPr>
                <w:rFonts w:ascii="Arial" w:hAnsi="Arial" w:cs="Arial"/>
                <w:bCs/>
                <w:color w:val="000000" w:themeColor="text1"/>
                <w:sz w:val="16"/>
                <w:szCs w:val="16"/>
              </w:rPr>
              <w:t xml:space="preserve">International Conference for </w:t>
            </w:r>
          </w:p>
          <w:p w14:paraId="19370C7E"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Human Reproductive Health “NORMAL AND PATHOLOGICAL PREGNANCY”</w:t>
            </w:r>
          </w:p>
          <w:p w14:paraId="6FE6F4EB" w14:textId="7777777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 xml:space="preserve">p. </w:t>
            </w:r>
          </w:p>
          <w:p w14:paraId="56430CB0" w14:textId="0A4ECF97" w:rsidR="00BC0073" w:rsidRPr="00641172" w:rsidRDefault="00BC0073" w:rsidP="00BC0073">
            <w:pPr>
              <w:tabs>
                <w:tab w:val="left" w:pos="709"/>
              </w:tabs>
              <w:jc w:val="both"/>
              <w:rPr>
                <w:rFonts w:ascii="Arial" w:hAnsi="Arial" w:cs="Arial"/>
                <w:bCs/>
                <w:color w:val="000000" w:themeColor="text1"/>
                <w:sz w:val="16"/>
                <w:szCs w:val="16"/>
              </w:rPr>
            </w:pPr>
            <w:r w:rsidRPr="00641172">
              <w:rPr>
                <w:rFonts w:ascii="Arial" w:hAnsi="Arial" w:cs="Arial"/>
                <w:bCs/>
                <w:color w:val="000000" w:themeColor="text1"/>
                <w:sz w:val="16"/>
                <w:szCs w:val="16"/>
              </w:rPr>
              <w:t>ISBN Artpress: 978-973-108-339-1</w:t>
            </w:r>
          </w:p>
        </w:tc>
      </w:tr>
    </w:tbl>
    <w:p w14:paraId="5EAD6D7A" w14:textId="77777777" w:rsidR="00EE1022" w:rsidRDefault="00EE1022" w:rsidP="005304CB">
      <w:pPr>
        <w:tabs>
          <w:tab w:val="left" w:pos="709"/>
        </w:tabs>
        <w:jc w:val="both"/>
        <w:rPr>
          <w:b/>
          <w:bCs/>
          <w:sz w:val="22"/>
          <w:szCs w:val="22"/>
        </w:rPr>
      </w:pPr>
    </w:p>
    <w:p w14:paraId="00E1DEB9" w14:textId="742A0AD0" w:rsidR="00EE1022" w:rsidRDefault="00EE1022" w:rsidP="005304CB">
      <w:pPr>
        <w:tabs>
          <w:tab w:val="left" w:pos="709"/>
        </w:tabs>
        <w:ind w:firstLine="720"/>
        <w:rPr>
          <w:b/>
          <w:bCs/>
          <w:sz w:val="22"/>
          <w:szCs w:val="22"/>
        </w:rPr>
      </w:pPr>
    </w:p>
    <w:sectPr w:rsidR="00EE1022" w:rsidSect="005304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BDF"/>
    <w:multiLevelType w:val="hybridMultilevel"/>
    <w:tmpl w:val="65B8C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242B5"/>
    <w:multiLevelType w:val="hybridMultilevel"/>
    <w:tmpl w:val="9C0AAF7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A4258E"/>
    <w:multiLevelType w:val="hybridMultilevel"/>
    <w:tmpl w:val="AA061C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46965"/>
    <w:multiLevelType w:val="hybridMultilevel"/>
    <w:tmpl w:val="1CD43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7E28C6"/>
    <w:multiLevelType w:val="hybridMultilevel"/>
    <w:tmpl w:val="2310A476"/>
    <w:lvl w:ilvl="0" w:tplc="B30A127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2D35BC"/>
    <w:multiLevelType w:val="hybridMultilevel"/>
    <w:tmpl w:val="64080D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D79A6"/>
    <w:multiLevelType w:val="hybridMultilevel"/>
    <w:tmpl w:val="31F4CA68"/>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1E3755C7"/>
    <w:multiLevelType w:val="hybridMultilevel"/>
    <w:tmpl w:val="D6A2B4D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230A7C"/>
    <w:multiLevelType w:val="hybridMultilevel"/>
    <w:tmpl w:val="E68C3A7E"/>
    <w:lvl w:ilvl="0" w:tplc="0809000F">
      <w:start w:val="1"/>
      <w:numFmt w:val="decimal"/>
      <w:lvlText w:val="%1."/>
      <w:lvlJc w:val="left"/>
      <w:pPr>
        <w:ind w:left="106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3958B3"/>
    <w:multiLevelType w:val="hybridMultilevel"/>
    <w:tmpl w:val="51DA8AE4"/>
    <w:lvl w:ilvl="0" w:tplc="EB92E7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3165F0"/>
    <w:multiLevelType w:val="hybridMultilevel"/>
    <w:tmpl w:val="A844E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332A42"/>
    <w:multiLevelType w:val="hybridMultilevel"/>
    <w:tmpl w:val="DAD0D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6A3764"/>
    <w:multiLevelType w:val="hybridMultilevel"/>
    <w:tmpl w:val="FDC037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6439A7"/>
    <w:multiLevelType w:val="hybridMultilevel"/>
    <w:tmpl w:val="218C6428"/>
    <w:lvl w:ilvl="0" w:tplc="2E609EA2">
      <w:start w:val="4"/>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C10CD9"/>
    <w:multiLevelType w:val="hybridMultilevel"/>
    <w:tmpl w:val="A330DE8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D75DF4"/>
    <w:multiLevelType w:val="hybridMultilevel"/>
    <w:tmpl w:val="6ADE444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5CD5013"/>
    <w:multiLevelType w:val="hybridMultilevel"/>
    <w:tmpl w:val="964EB17A"/>
    <w:lvl w:ilvl="0" w:tplc="365A673E">
      <w:start w:val="3"/>
      <w:numFmt w:val="lowerLetter"/>
      <w:lvlText w:val="%1)"/>
      <w:lvlJc w:val="left"/>
      <w:pPr>
        <w:ind w:left="786" w:hanging="360"/>
      </w:pPr>
      <w:rPr>
        <w:rFonts w:hint="default"/>
        <w:b/>
        <w:bCs/>
        <w:u w:val="single"/>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5F9A5EDA"/>
    <w:multiLevelType w:val="hybridMultilevel"/>
    <w:tmpl w:val="591866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48645D5"/>
    <w:multiLevelType w:val="hybridMultilevel"/>
    <w:tmpl w:val="7300431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4CD5747"/>
    <w:multiLevelType w:val="hybridMultilevel"/>
    <w:tmpl w:val="65366580"/>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0" w15:restartNumberingAfterBreak="0">
    <w:nsid w:val="67880C81"/>
    <w:multiLevelType w:val="hybridMultilevel"/>
    <w:tmpl w:val="424E17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1B1198"/>
    <w:multiLevelType w:val="hybridMultilevel"/>
    <w:tmpl w:val="A530C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3D393E"/>
    <w:multiLevelType w:val="hybridMultilevel"/>
    <w:tmpl w:val="FC26EB2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0F4C93"/>
    <w:multiLevelType w:val="hybridMultilevel"/>
    <w:tmpl w:val="E8B64A4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1205093">
    <w:abstractNumId w:val="9"/>
  </w:num>
  <w:num w:numId="2" w16cid:durableId="1310742188">
    <w:abstractNumId w:val="0"/>
  </w:num>
  <w:num w:numId="3" w16cid:durableId="978414709">
    <w:abstractNumId w:val="3"/>
  </w:num>
  <w:num w:numId="4" w16cid:durableId="1280408587">
    <w:abstractNumId w:val="22"/>
  </w:num>
  <w:num w:numId="5" w16cid:durableId="224754393">
    <w:abstractNumId w:val="13"/>
  </w:num>
  <w:num w:numId="6" w16cid:durableId="1904559018">
    <w:abstractNumId w:val="8"/>
  </w:num>
  <w:num w:numId="7" w16cid:durableId="1303853259">
    <w:abstractNumId w:val="19"/>
  </w:num>
  <w:num w:numId="8" w16cid:durableId="1935438156">
    <w:abstractNumId w:val="6"/>
  </w:num>
  <w:num w:numId="9" w16cid:durableId="1702433260">
    <w:abstractNumId w:val="10"/>
  </w:num>
  <w:num w:numId="10" w16cid:durableId="2022121693">
    <w:abstractNumId w:val="18"/>
  </w:num>
  <w:num w:numId="11" w16cid:durableId="704252539">
    <w:abstractNumId w:val="15"/>
  </w:num>
  <w:num w:numId="12" w16cid:durableId="134876754">
    <w:abstractNumId w:val="1"/>
  </w:num>
  <w:num w:numId="13" w16cid:durableId="76364744">
    <w:abstractNumId w:val="7"/>
  </w:num>
  <w:num w:numId="14" w16cid:durableId="1415779828">
    <w:abstractNumId w:val="17"/>
  </w:num>
  <w:num w:numId="15" w16cid:durableId="1227572805">
    <w:abstractNumId w:val="23"/>
  </w:num>
  <w:num w:numId="16" w16cid:durableId="918052430">
    <w:abstractNumId w:val="20"/>
  </w:num>
  <w:num w:numId="17" w16cid:durableId="825979646">
    <w:abstractNumId w:val="11"/>
  </w:num>
  <w:num w:numId="18" w16cid:durableId="794370922">
    <w:abstractNumId w:val="2"/>
  </w:num>
  <w:num w:numId="19" w16cid:durableId="399255092">
    <w:abstractNumId w:val="21"/>
  </w:num>
  <w:num w:numId="20" w16cid:durableId="765658800">
    <w:abstractNumId w:val="5"/>
  </w:num>
  <w:num w:numId="21" w16cid:durableId="1209224527">
    <w:abstractNumId w:val="12"/>
  </w:num>
  <w:num w:numId="22" w16cid:durableId="999699118">
    <w:abstractNumId w:val="16"/>
  </w:num>
  <w:num w:numId="23" w16cid:durableId="565727162">
    <w:abstractNumId w:val="14"/>
  </w:num>
  <w:num w:numId="24" w16cid:durableId="2070103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CB"/>
    <w:rsid w:val="00015C56"/>
    <w:rsid w:val="000230CE"/>
    <w:rsid w:val="000849E2"/>
    <w:rsid w:val="0009010B"/>
    <w:rsid w:val="000A2B29"/>
    <w:rsid w:val="000C1785"/>
    <w:rsid w:val="000E3473"/>
    <w:rsid w:val="001223F2"/>
    <w:rsid w:val="0013654E"/>
    <w:rsid w:val="00156F3F"/>
    <w:rsid w:val="001B15CD"/>
    <w:rsid w:val="001C4BE0"/>
    <w:rsid w:val="001D7CED"/>
    <w:rsid w:val="00204CD7"/>
    <w:rsid w:val="00224CCA"/>
    <w:rsid w:val="0022577E"/>
    <w:rsid w:val="00233FAC"/>
    <w:rsid w:val="0023700A"/>
    <w:rsid w:val="00283DD5"/>
    <w:rsid w:val="002A7BB4"/>
    <w:rsid w:val="002D3870"/>
    <w:rsid w:val="002E07F7"/>
    <w:rsid w:val="003405A5"/>
    <w:rsid w:val="00342E99"/>
    <w:rsid w:val="00374AFA"/>
    <w:rsid w:val="00380644"/>
    <w:rsid w:val="003851AA"/>
    <w:rsid w:val="003B67A0"/>
    <w:rsid w:val="003C5F24"/>
    <w:rsid w:val="003D1A9D"/>
    <w:rsid w:val="003E5F70"/>
    <w:rsid w:val="00402590"/>
    <w:rsid w:val="004175CF"/>
    <w:rsid w:val="00431250"/>
    <w:rsid w:val="00440A1B"/>
    <w:rsid w:val="0045209E"/>
    <w:rsid w:val="0045414A"/>
    <w:rsid w:val="004B5655"/>
    <w:rsid w:val="004D1CC7"/>
    <w:rsid w:val="004E6E2E"/>
    <w:rsid w:val="00500563"/>
    <w:rsid w:val="00516F80"/>
    <w:rsid w:val="005304CB"/>
    <w:rsid w:val="00545EE7"/>
    <w:rsid w:val="0055472F"/>
    <w:rsid w:val="00583B0A"/>
    <w:rsid w:val="005A5761"/>
    <w:rsid w:val="005C5494"/>
    <w:rsid w:val="006331D8"/>
    <w:rsid w:val="00633778"/>
    <w:rsid w:val="00641172"/>
    <w:rsid w:val="0064173D"/>
    <w:rsid w:val="00687242"/>
    <w:rsid w:val="006A5F3E"/>
    <w:rsid w:val="006B5F25"/>
    <w:rsid w:val="0072707C"/>
    <w:rsid w:val="00727CEC"/>
    <w:rsid w:val="007C4B8A"/>
    <w:rsid w:val="007E497C"/>
    <w:rsid w:val="008161A2"/>
    <w:rsid w:val="00844774"/>
    <w:rsid w:val="008768B8"/>
    <w:rsid w:val="008D58E0"/>
    <w:rsid w:val="008E70ED"/>
    <w:rsid w:val="00973497"/>
    <w:rsid w:val="00981584"/>
    <w:rsid w:val="00991A3F"/>
    <w:rsid w:val="009A6D5B"/>
    <w:rsid w:val="009B28A3"/>
    <w:rsid w:val="009C5C21"/>
    <w:rsid w:val="009D1967"/>
    <w:rsid w:val="00A64486"/>
    <w:rsid w:val="00A655FF"/>
    <w:rsid w:val="00A821D3"/>
    <w:rsid w:val="00A9094D"/>
    <w:rsid w:val="00AB610E"/>
    <w:rsid w:val="00AF4A52"/>
    <w:rsid w:val="00AF7D85"/>
    <w:rsid w:val="00B0452C"/>
    <w:rsid w:val="00B05E0E"/>
    <w:rsid w:val="00B1674D"/>
    <w:rsid w:val="00B24FD2"/>
    <w:rsid w:val="00B26AAB"/>
    <w:rsid w:val="00BB6739"/>
    <w:rsid w:val="00BC0073"/>
    <w:rsid w:val="00BC4E28"/>
    <w:rsid w:val="00C157FB"/>
    <w:rsid w:val="00C34824"/>
    <w:rsid w:val="00C8398E"/>
    <w:rsid w:val="00CB795C"/>
    <w:rsid w:val="00D70CEC"/>
    <w:rsid w:val="00D80802"/>
    <w:rsid w:val="00DA7CCD"/>
    <w:rsid w:val="00DF3095"/>
    <w:rsid w:val="00DF7D35"/>
    <w:rsid w:val="00E17C34"/>
    <w:rsid w:val="00E745AB"/>
    <w:rsid w:val="00EB702A"/>
    <w:rsid w:val="00ED68DC"/>
    <w:rsid w:val="00EE1022"/>
    <w:rsid w:val="00EF2277"/>
    <w:rsid w:val="00EF3E3A"/>
    <w:rsid w:val="00EF5ABD"/>
    <w:rsid w:val="00F263BC"/>
    <w:rsid w:val="00F4225F"/>
    <w:rsid w:val="00F65479"/>
    <w:rsid w:val="00F77BCB"/>
    <w:rsid w:val="00FE459B"/>
    <w:rsid w:val="00FF5C82"/>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29CA2B1"/>
  <w15:chartTrackingRefBased/>
  <w15:docId w15:val="{A141DFD4-444C-D64A-B980-91A484F4A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CB"/>
    <w:pPr>
      <w:suppressAutoHyphens/>
    </w:pPr>
    <w:rPr>
      <w:rFonts w:ascii="Arial Narrow" w:eastAsia="Times New Roman" w:hAnsi="Arial Narrow" w:cs="Times New Roman"/>
      <w:sz w:val="20"/>
      <w:szCs w:val="20"/>
      <w:lang w:val="ro-RO" w:eastAsia="ar-SA"/>
    </w:rPr>
  </w:style>
  <w:style w:type="paragraph" w:styleId="Heading1">
    <w:name w:val="heading 1"/>
    <w:basedOn w:val="Normal"/>
    <w:next w:val="Normal"/>
    <w:link w:val="Heading1Char"/>
    <w:uiPriority w:val="9"/>
    <w:qFormat/>
    <w:rsid w:val="009734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B673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B6739"/>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824"/>
    <w:pPr>
      <w:ind w:left="720"/>
      <w:contextualSpacing/>
    </w:pPr>
  </w:style>
  <w:style w:type="character" w:customStyle="1" w:styleId="Heading3Char">
    <w:name w:val="Heading 3 Char"/>
    <w:basedOn w:val="DefaultParagraphFont"/>
    <w:link w:val="Heading3"/>
    <w:uiPriority w:val="9"/>
    <w:semiHidden/>
    <w:rsid w:val="00BB6739"/>
    <w:rPr>
      <w:rFonts w:asciiTheme="majorHAnsi" w:eastAsiaTheme="majorEastAsia" w:hAnsiTheme="majorHAnsi" w:cstheme="majorBidi"/>
      <w:b/>
      <w:bCs/>
      <w:color w:val="4472C4" w:themeColor="accent1"/>
      <w:sz w:val="20"/>
      <w:szCs w:val="20"/>
      <w:lang w:val="ro-RO" w:eastAsia="ar-SA"/>
    </w:rPr>
  </w:style>
  <w:style w:type="character" w:customStyle="1" w:styleId="Heading2Char">
    <w:name w:val="Heading 2 Char"/>
    <w:basedOn w:val="DefaultParagraphFont"/>
    <w:link w:val="Heading2"/>
    <w:uiPriority w:val="9"/>
    <w:semiHidden/>
    <w:rsid w:val="00BB6739"/>
    <w:rPr>
      <w:rFonts w:asciiTheme="majorHAnsi" w:eastAsiaTheme="majorEastAsia" w:hAnsiTheme="majorHAnsi" w:cstheme="majorBidi"/>
      <w:color w:val="2F5496" w:themeColor="accent1" w:themeShade="BF"/>
      <w:sz w:val="26"/>
      <w:szCs w:val="26"/>
      <w:lang w:val="ro-RO" w:eastAsia="ar-SA"/>
    </w:rPr>
  </w:style>
  <w:style w:type="paragraph" w:styleId="Footer">
    <w:name w:val="footer"/>
    <w:basedOn w:val="Normal"/>
    <w:link w:val="FooterChar"/>
    <w:semiHidden/>
    <w:rsid w:val="00D70CEC"/>
    <w:pPr>
      <w:suppressLineNumbers/>
      <w:tabs>
        <w:tab w:val="center" w:pos="4320"/>
        <w:tab w:val="right" w:pos="8640"/>
      </w:tabs>
    </w:pPr>
  </w:style>
  <w:style w:type="character" w:customStyle="1" w:styleId="FooterChar">
    <w:name w:val="Footer Char"/>
    <w:basedOn w:val="DefaultParagraphFont"/>
    <w:link w:val="Footer"/>
    <w:semiHidden/>
    <w:rsid w:val="00D70CEC"/>
    <w:rPr>
      <w:rFonts w:ascii="Arial Narrow" w:eastAsia="Times New Roman" w:hAnsi="Arial Narrow" w:cs="Times New Roman"/>
      <w:sz w:val="20"/>
      <w:szCs w:val="20"/>
      <w:lang w:val="ro-RO" w:eastAsia="ar-SA"/>
    </w:rPr>
  </w:style>
  <w:style w:type="character" w:customStyle="1" w:styleId="Heading1Char">
    <w:name w:val="Heading 1 Char"/>
    <w:basedOn w:val="DefaultParagraphFont"/>
    <w:link w:val="Heading1"/>
    <w:uiPriority w:val="9"/>
    <w:rsid w:val="00973497"/>
    <w:rPr>
      <w:rFonts w:asciiTheme="majorHAnsi" w:eastAsiaTheme="majorEastAsia" w:hAnsiTheme="majorHAnsi" w:cstheme="majorBidi"/>
      <w:color w:val="2F5496" w:themeColor="accent1" w:themeShade="BF"/>
      <w:sz w:val="32"/>
      <w:szCs w:val="32"/>
      <w:lang w:val="ro-RO" w:eastAsia="ar-SA"/>
    </w:rPr>
  </w:style>
  <w:style w:type="table" w:styleId="TableGrid">
    <w:name w:val="Table Grid"/>
    <w:basedOn w:val="TableNormal"/>
    <w:uiPriority w:val="39"/>
    <w:rsid w:val="00545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63BC"/>
    <w:pPr>
      <w:autoSpaceDE w:val="0"/>
      <w:autoSpaceDN w:val="0"/>
      <w:adjustRightInd w:val="0"/>
    </w:pPr>
    <w:rPr>
      <w:rFonts w:ascii="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69166">
      <w:bodyDiv w:val="1"/>
      <w:marLeft w:val="0"/>
      <w:marRight w:val="0"/>
      <w:marTop w:val="0"/>
      <w:marBottom w:val="0"/>
      <w:divBdr>
        <w:top w:val="none" w:sz="0" w:space="0" w:color="auto"/>
        <w:left w:val="none" w:sz="0" w:space="0" w:color="auto"/>
        <w:bottom w:val="none" w:sz="0" w:space="0" w:color="auto"/>
        <w:right w:val="none" w:sz="0" w:space="0" w:color="auto"/>
      </w:divBdr>
    </w:div>
    <w:div w:id="604924411">
      <w:bodyDiv w:val="1"/>
      <w:marLeft w:val="0"/>
      <w:marRight w:val="0"/>
      <w:marTop w:val="0"/>
      <w:marBottom w:val="0"/>
      <w:divBdr>
        <w:top w:val="none" w:sz="0" w:space="0" w:color="auto"/>
        <w:left w:val="none" w:sz="0" w:space="0" w:color="auto"/>
        <w:bottom w:val="none" w:sz="0" w:space="0" w:color="auto"/>
        <w:right w:val="none" w:sz="0" w:space="0" w:color="auto"/>
      </w:divBdr>
      <w:divsChild>
        <w:div w:id="1386489844">
          <w:marLeft w:val="0"/>
          <w:marRight w:val="0"/>
          <w:marTop w:val="0"/>
          <w:marBottom w:val="0"/>
          <w:divBdr>
            <w:top w:val="none" w:sz="0" w:space="0" w:color="auto"/>
            <w:left w:val="none" w:sz="0" w:space="0" w:color="auto"/>
            <w:bottom w:val="none" w:sz="0" w:space="0" w:color="auto"/>
            <w:right w:val="none" w:sz="0" w:space="0" w:color="auto"/>
          </w:divBdr>
        </w:div>
        <w:div w:id="1531719210">
          <w:marLeft w:val="0"/>
          <w:marRight w:val="0"/>
          <w:marTop w:val="0"/>
          <w:marBottom w:val="0"/>
          <w:divBdr>
            <w:top w:val="none" w:sz="0" w:space="0" w:color="auto"/>
            <w:left w:val="none" w:sz="0" w:space="0" w:color="auto"/>
            <w:bottom w:val="none" w:sz="0" w:space="0" w:color="auto"/>
            <w:right w:val="none" w:sz="0" w:space="0" w:color="auto"/>
          </w:divBdr>
        </w:div>
      </w:divsChild>
    </w:div>
    <w:div w:id="872965093">
      <w:bodyDiv w:val="1"/>
      <w:marLeft w:val="0"/>
      <w:marRight w:val="0"/>
      <w:marTop w:val="0"/>
      <w:marBottom w:val="0"/>
      <w:divBdr>
        <w:top w:val="none" w:sz="0" w:space="0" w:color="auto"/>
        <w:left w:val="none" w:sz="0" w:space="0" w:color="auto"/>
        <w:bottom w:val="none" w:sz="0" w:space="0" w:color="auto"/>
        <w:right w:val="none" w:sz="0" w:space="0" w:color="auto"/>
      </w:divBdr>
    </w:div>
    <w:div w:id="1046565066">
      <w:bodyDiv w:val="1"/>
      <w:marLeft w:val="0"/>
      <w:marRight w:val="0"/>
      <w:marTop w:val="0"/>
      <w:marBottom w:val="0"/>
      <w:divBdr>
        <w:top w:val="none" w:sz="0" w:space="0" w:color="auto"/>
        <w:left w:val="none" w:sz="0" w:space="0" w:color="auto"/>
        <w:bottom w:val="none" w:sz="0" w:space="0" w:color="auto"/>
        <w:right w:val="none" w:sz="0" w:space="0" w:color="auto"/>
      </w:divBdr>
    </w:div>
    <w:div w:id="1202088350">
      <w:bodyDiv w:val="1"/>
      <w:marLeft w:val="0"/>
      <w:marRight w:val="0"/>
      <w:marTop w:val="0"/>
      <w:marBottom w:val="0"/>
      <w:divBdr>
        <w:top w:val="none" w:sz="0" w:space="0" w:color="auto"/>
        <w:left w:val="none" w:sz="0" w:space="0" w:color="auto"/>
        <w:bottom w:val="none" w:sz="0" w:space="0" w:color="auto"/>
        <w:right w:val="none" w:sz="0" w:space="0" w:color="auto"/>
      </w:divBdr>
    </w:div>
    <w:div w:id="1558321002">
      <w:bodyDiv w:val="1"/>
      <w:marLeft w:val="0"/>
      <w:marRight w:val="0"/>
      <w:marTop w:val="0"/>
      <w:marBottom w:val="0"/>
      <w:divBdr>
        <w:top w:val="none" w:sz="0" w:space="0" w:color="auto"/>
        <w:left w:val="none" w:sz="0" w:space="0" w:color="auto"/>
        <w:bottom w:val="none" w:sz="0" w:space="0" w:color="auto"/>
        <w:right w:val="none" w:sz="0" w:space="0" w:color="auto"/>
      </w:divBdr>
      <w:divsChild>
        <w:div w:id="1740203681">
          <w:marLeft w:val="0"/>
          <w:marRight w:val="0"/>
          <w:marTop w:val="0"/>
          <w:marBottom w:val="0"/>
          <w:divBdr>
            <w:top w:val="none" w:sz="0" w:space="0" w:color="auto"/>
            <w:left w:val="none" w:sz="0" w:space="0" w:color="auto"/>
            <w:bottom w:val="none" w:sz="0" w:space="0" w:color="auto"/>
            <w:right w:val="none" w:sz="0" w:space="0" w:color="auto"/>
          </w:divBdr>
        </w:div>
        <w:div w:id="1386290781">
          <w:marLeft w:val="0"/>
          <w:marRight w:val="0"/>
          <w:marTop w:val="0"/>
          <w:marBottom w:val="0"/>
          <w:divBdr>
            <w:top w:val="none" w:sz="0" w:space="0" w:color="auto"/>
            <w:left w:val="none" w:sz="0" w:space="0" w:color="auto"/>
            <w:bottom w:val="none" w:sz="0" w:space="0" w:color="auto"/>
            <w:right w:val="none" w:sz="0" w:space="0" w:color="auto"/>
          </w:divBdr>
        </w:div>
      </w:divsChild>
    </w:div>
    <w:div w:id="192945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6065</Words>
  <Characters>39095</Characters>
  <Application>Microsoft Office Word</Application>
  <DocSecurity>0</DocSecurity>
  <Lines>1440</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Madalin-Marius Margan</dc:creator>
  <cp:keywords/>
  <dc:description/>
  <cp:lastModifiedBy>Madalin-Marius Margan</cp:lastModifiedBy>
  <cp:revision>8</cp:revision>
  <cp:lastPrinted>2026-06-08T09:12:00Z</cp:lastPrinted>
  <dcterms:created xsi:type="dcterms:W3CDTF">2026-06-08T11:01:00Z</dcterms:created>
  <dcterms:modified xsi:type="dcterms:W3CDTF">2026-06-09T08:33:00Z</dcterms:modified>
</cp:coreProperties>
</file>