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4DA2C" w14:textId="67859943" w:rsidR="00BC14E6" w:rsidRPr="000D3EC6" w:rsidRDefault="00BC14E6" w:rsidP="00BC14E6">
      <w:pPr>
        <w:autoSpaceDE w:val="0"/>
        <w:autoSpaceDN w:val="0"/>
        <w:adjustRightInd w:val="0"/>
        <w:spacing w:line="320" w:lineRule="atLeast"/>
        <w:jc w:val="both"/>
        <w:rPr>
          <w:rFonts w:ascii="Times New Roman" w:hAnsi="Times New Roman" w:cs="Times New Roman"/>
          <w:bCs/>
          <w:noProof/>
          <w:lang w:val="ro-RO"/>
        </w:rPr>
      </w:pPr>
      <w:r w:rsidRPr="000D3EC6">
        <w:rPr>
          <w:rFonts w:ascii="Times New Roman" w:hAnsi="Times New Roman" w:cs="Times New Roman"/>
          <w:bCs/>
          <w:noProof/>
          <w:lang w:val="ro-RO"/>
        </w:rPr>
        <w:t>Nume Prenume</w:t>
      </w:r>
      <w:r w:rsidRPr="000D3EC6">
        <w:rPr>
          <w:rFonts w:ascii="Times New Roman" w:hAnsi="Times New Roman" w:cs="Times New Roman"/>
          <w:bCs/>
          <w:iCs/>
          <w:lang w:val="ro-RO"/>
        </w:rPr>
        <w:t xml:space="preserve">: </w:t>
      </w:r>
      <w:r w:rsidRPr="000D3EC6">
        <w:rPr>
          <w:rFonts w:ascii="Times New Roman" w:hAnsi="Times New Roman" w:cs="Times New Roman"/>
          <w:b/>
          <w:iCs/>
          <w:lang w:val="ro-RO"/>
        </w:rPr>
        <w:t>BARAC SORIN GHEORGHE</w:t>
      </w:r>
    </w:p>
    <w:p w14:paraId="65B2B235" w14:textId="0457A7E1" w:rsidR="00BC14E6" w:rsidRPr="000D3EC6" w:rsidRDefault="00BC14E6" w:rsidP="00BC14E6">
      <w:pPr>
        <w:autoSpaceDE w:val="0"/>
        <w:autoSpaceDN w:val="0"/>
        <w:adjustRightInd w:val="0"/>
        <w:spacing w:line="320" w:lineRule="atLeast"/>
        <w:jc w:val="both"/>
        <w:rPr>
          <w:rFonts w:ascii="Times New Roman" w:hAnsi="Times New Roman" w:cs="Times New Roman"/>
          <w:bCs/>
          <w:noProof/>
          <w:lang w:val="ro-RO"/>
        </w:rPr>
      </w:pPr>
      <w:r w:rsidRPr="000D3EC6">
        <w:rPr>
          <w:rFonts w:ascii="Times New Roman" w:hAnsi="Times New Roman" w:cs="Times New Roman"/>
          <w:bCs/>
          <w:noProof/>
          <w:lang w:val="ro-RO"/>
        </w:rPr>
        <w:t>Gradul didactic</w:t>
      </w:r>
      <w:r w:rsidRPr="000D3EC6">
        <w:rPr>
          <w:rFonts w:ascii="Times New Roman" w:hAnsi="Times New Roman" w:cs="Times New Roman"/>
          <w:bCs/>
          <w:iCs/>
          <w:lang w:val="ro-RO"/>
        </w:rPr>
        <w:t>: CONFERENȚIAR UNIVERSITAR</w:t>
      </w:r>
    </w:p>
    <w:p w14:paraId="136B8E7F" w14:textId="77777777" w:rsidR="00BC14E6" w:rsidRPr="000D3EC6" w:rsidRDefault="00BC14E6" w:rsidP="00BC14E6">
      <w:pPr>
        <w:spacing w:before="120" w:after="120"/>
        <w:rPr>
          <w:rFonts w:ascii="Times New Roman" w:hAnsi="Times New Roman" w:cs="Times New Roman"/>
          <w:bCs/>
          <w:iCs/>
          <w:lang w:val="ro-RO"/>
        </w:rPr>
      </w:pPr>
      <w:r w:rsidRPr="000D3EC6">
        <w:rPr>
          <w:rFonts w:ascii="Times New Roman" w:hAnsi="Times New Roman" w:cs="Times New Roman"/>
          <w:bCs/>
          <w:iCs/>
          <w:lang w:val="ro-RO"/>
        </w:rPr>
        <w:t>Instituția unde este titular: Universitatea de Medicină și Farmacie ”Victor Babeș” Timișoara</w:t>
      </w:r>
    </w:p>
    <w:p w14:paraId="20465F8D" w14:textId="77777777" w:rsidR="00BC14E6" w:rsidRPr="000D3EC6" w:rsidRDefault="00BC14E6" w:rsidP="00BC14E6">
      <w:pPr>
        <w:autoSpaceDE w:val="0"/>
        <w:autoSpaceDN w:val="0"/>
        <w:adjustRightInd w:val="0"/>
        <w:spacing w:line="320" w:lineRule="atLeast"/>
        <w:jc w:val="both"/>
        <w:rPr>
          <w:rFonts w:ascii="Times New Roman" w:hAnsi="Times New Roman" w:cs="Times New Roman"/>
          <w:noProof/>
          <w:lang w:val="ro-RO"/>
        </w:rPr>
      </w:pPr>
      <w:r w:rsidRPr="000D3EC6">
        <w:rPr>
          <w:rFonts w:ascii="Times New Roman" w:hAnsi="Times New Roman" w:cs="Times New Roman"/>
          <w:noProof/>
          <w:lang w:val="ro-RO"/>
        </w:rPr>
        <w:t>Facultatea</w:t>
      </w:r>
      <w:r w:rsidRPr="000D3EC6">
        <w:rPr>
          <w:rFonts w:ascii="Times New Roman" w:hAnsi="Times New Roman" w:cs="Times New Roman"/>
          <w:bCs/>
          <w:iCs/>
          <w:lang w:val="ro-RO"/>
        </w:rPr>
        <w:t>: MEDICINĂ</w:t>
      </w:r>
    </w:p>
    <w:p w14:paraId="46CC6DA7" w14:textId="77777777" w:rsidR="00BC14E6" w:rsidRPr="000D3EC6" w:rsidRDefault="00BC14E6" w:rsidP="00BC14E6">
      <w:pPr>
        <w:autoSpaceDE w:val="0"/>
        <w:autoSpaceDN w:val="0"/>
        <w:adjustRightInd w:val="0"/>
        <w:spacing w:line="320" w:lineRule="atLeast"/>
        <w:jc w:val="both"/>
        <w:rPr>
          <w:rFonts w:ascii="Times New Roman" w:hAnsi="Times New Roman" w:cs="Times New Roman"/>
          <w:noProof/>
          <w:lang w:val="ro-RO"/>
        </w:rPr>
      </w:pPr>
      <w:r w:rsidRPr="000D3EC6">
        <w:rPr>
          <w:rFonts w:ascii="Times New Roman" w:hAnsi="Times New Roman" w:cs="Times New Roman"/>
          <w:noProof/>
          <w:lang w:val="ro-RO"/>
        </w:rPr>
        <w:t>Departamentul</w:t>
      </w:r>
      <w:r w:rsidRPr="000D3EC6">
        <w:rPr>
          <w:rFonts w:ascii="Times New Roman" w:hAnsi="Times New Roman" w:cs="Times New Roman"/>
          <w:bCs/>
          <w:iCs/>
          <w:lang w:val="ro-RO"/>
        </w:rPr>
        <w:t>: X – CHIRURGIE II</w:t>
      </w:r>
    </w:p>
    <w:p w14:paraId="4F8F9582" w14:textId="77777777" w:rsidR="00BC14E6" w:rsidRPr="000D3EC6" w:rsidRDefault="00BC14E6" w:rsidP="00BC14E6">
      <w:pPr>
        <w:autoSpaceDE w:val="0"/>
        <w:autoSpaceDN w:val="0"/>
        <w:adjustRightInd w:val="0"/>
        <w:spacing w:line="320" w:lineRule="atLeast"/>
        <w:jc w:val="both"/>
        <w:rPr>
          <w:rFonts w:ascii="Times New Roman" w:hAnsi="Times New Roman" w:cs="Times New Roman"/>
          <w:noProof/>
          <w:lang w:val="ro-RO"/>
        </w:rPr>
      </w:pPr>
    </w:p>
    <w:p w14:paraId="52676C06" w14:textId="77777777" w:rsidR="00BC14E6" w:rsidRPr="000D3EC6" w:rsidRDefault="00BC14E6" w:rsidP="00BC14E6">
      <w:pPr>
        <w:autoSpaceDE w:val="0"/>
        <w:autoSpaceDN w:val="0"/>
        <w:adjustRightInd w:val="0"/>
        <w:spacing w:line="320" w:lineRule="atLeast"/>
        <w:jc w:val="both"/>
        <w:rPr>
          <w:rFonts w:ascii="Times New Roman" w:hAnsi="Times New Roman" w:cs="Times New Roman"/>
          <w:noProof/>
          <w:lang w:val="ro-RO"/>
        </w:rPr>
      </w:pPr>
    </w:p>
    <w:p w14:paraId="64A80D2D" w14:textId="77777777" w:rsidR="00BC14E6" w:rsidRPr="000D3EC6" w:rsidRDefault="00BC14E6" w:rsidP="00BC14E6">
      <w:pPr>
        <w:autoSpaceDE w:val="0"/>
        <w:autoSpaceDN w:val="0"/>
        <w:adjustRightInd w:val="0"/>
        <w:spacing w:line="320" w:lineRule="atLeast"/>
        <w:jc w:val="center"/>
        <w:rPr>
          <w:rFonts w:ascii="Times New Roman" w:hAnsi="Times New Roman" w:cs="Times New Roman"/>
          <w:b/>
          <w:noProof/>
          <w:spacing w:val="100"/>
          <w:lang w:val="ro-RO"/>
        </w:rPr>
      </w:pPr>
      <w:r w:rsidRPr="000D3EC6">
        <w:rPr>
          <w:rFonts w:ascii="Times New Roman" w:hAnsi="Times New Roman" w:cs="Times New Roman"/>
          <w:b/>
          <w:noProof/>
          <w:spacing w:val="100"/>
          <w:lang w:val="ro-RO"/>
        </w:rPr>
        <w:t>LISTA</w:t>
      </w:r>
    </w:p>
    <w:p w14:paraId="1E0E5FE0" w14:textId="7FBEB665" w:rsidR="00BC14E6" w:rsidRPr="000D3EC6" w:rsidRDefault="00BC14E6" w:rsidP="00BC14E6">
      <w:pPr>
        <w:autoSpaceDE w:val="0"/>
        <w:autoSpaceDN w:val="0"/>
        <w:adjustRightInd w:val="0"/>
        <w:spacing w:line="320" w:lineRule="atLeast"/>
        <w:jc w:val="center"/>
        <w:rPr>
          <w:rFonts w:ascii="Times New Roman" w:hAnsi="Times New Roman" w:cs="Times New Roman"/>
          <w:b/>
          <w:lang w:val="ro-RO"/>
        </w:rPr>
      </w:pPr>
      <w:r w:rsidRPr="000D3EC6">
        <w:rPr>
          <w:rFonts w:ascii="Times New Roman" w:hAnsi="Times New Roman" w:cs="Times New Roman"/>
          <w:b/>
          <w:lang w:val="ro-RO"/>
        </w:rPr>
        <w:t xml:space="preserve">lucrărilor </w:t>
      </w:r>
      <w:proofErr w:type="spellStart"/>
      <w:r w:rsidRPr="000D3EC6">
        <w:rPr>
          <w:rFonts w:ascii="Times New Roman" w:hAnsi="Times New Roman" w:cs="Times New Roman"/>
          <w:b/>
          <w:lang w:val="ro-RO"/>
        </w:rPr>
        <w:t>ştiinţifice</w:t>
      </w:r>
      <w:proofErr w:type="spellEnd"/>
      <w:r w:rsidRPr="000D3EC6">
        <w:rPr>
          <w:rFonts w:ascii="Times New Roman" w:hAnsi="Times New Roman" w:cs="Times New Roman"/>
          <w:b/>
          <w:lang w:val="ro-RO"/>
        </w:rPr>
        <w:t xml:space="preserve"> relevante </w:t>
      </w:r>
    </w:p>
    <w:p w14:paraId="41A52B3D" w14:textId="77777777" w:rsidR="00BC14E6" w:rsidRDefault="00BC14E6">
      <w:pPr>
        <w:rPr>
          <w:rFonts w:ascii="Times New Roman" w:hAnsi="Times New Roman" w:cs="Times New Roman"/>
          <w:color w:val="212121"/>
          <w:shd w:val="clear" w:color="auto" w:fill="FFFFFF"/>
        </w:rPr>
      </w:pPr>
    </w:p>
    <w:p w14:paraId="7C3EBAD0" w14:textId="6186DD3F" w:rsidR="008E7DC3" w:rsidRPr="00741DA7" w:rsidRDefault="008E7DC3" w:rsidP="00940E72">
      <w:pPr>
        <w:pStyle w:val="ListParagraph"/>
        <w:numPr>
          <w:ilvl w:val="0"/>
          <w:numId w:val="4"/>
        </w:numPr>
        <w:spacing w:line="240" w:lineRule="auto"/>
        <w:jc w:val="both"/>
        <w:rPr>
          <w:rFonts w:ascii="Times New Roman" w:hAnsi="Times New Roman"/>
          <w:bCs/>
          <w:lang w:val="ro-RO"/>
        </w:rPr>
      </w:pPr>
      <w:r w:rsidRPr="00741DA7">
        <w:rPr>
          <w:rFonts w:ascii="Times New Roman" w:hAnsi="Times New Roman" w:cs="Times New Roman"/>
          <w:b/>
          <w:bCs/>
          <w:color w:val="212121"/>
          <w:shd w:val="clear" w:color="auto" w:fill="FFFFFF"/>
        </w:rPr>
        <w:t>Teza de doctorat</w:t>
      </w:r>
      <w:r w:rsidRPr="00741DA7">
        <w:rPr>
          <w:rFonts w:ascii="Times New Roman" w:hAnsi="Times New Roman" w:cs="Times New Roman"/>
          <w:color w:val="212121"/>
          <w:shd w:val="clear" w:color="auto" w:fill="FFFFFF"/>
        </w:rPr>
        <w:t xml:space="preserve"> -  </w:t>
      </w:r>
      <w:r w:rsidRPr="00741DA7">
        <w:rPr>
          <w:rFonts w:ascii="Times New Roman" w:hAnsi="Times New Roman"/>
          <w:bCs/>
          <w:lang w:val="ro-RO"/>
        </w:rPr>
        <w:t xml:space="preserve">Decompresia microchirurgicală a nervilor periferici, tratamentul </w:t>
      </w:r>
      <w:proofErr w:type="spellStart"/>
      <w:r w:rsidRPr="00741DA7">
        <w:rPr>
          <w:rFonts w:ascii="Times New Roman" w:hAnsi="Times New Roman"/>
          <w:bCs/>
          <w:lang w:val="ro-RO"/>
        </w:rPr>
        <w:t>polineuropatiei</w:t>
      </w:r>
      <w:proofErr w:type="spellEnd"/>
      <w:r w:rsidRPr="00741DA7">
        <w:rPr>
          <w:rFonts w:ascii="Times New Roman" w:hAnsi="Times New Roman"/>
          <w:bCs/>
          <w:lang w:val="ro-RO"/>
        </w:rPr>
        <w:t xml:space="preserve"> diabetic simetrice </w:t>
      </w:r>
      <w:proofErr w:type="spellStart"/>
      <w:r w:rsidRPr="00741DA7">
        <w:rPr>
          <w:rFonts w:ascii="Times New Roman" w:hAnsi="Times New Roman"/>
          <w:bCs/>
          <w:lang w:val="ro-RO"/>
        </w:rPr>
        <w:t>distale</w:t>
      </w:r>
      <w:proofErr w:type="spellEnd"/>
      <w:r w:rsidRPr="00741DA7">
        <w:rPr>
          <w:rFonts w:ascii="Times New Roman" w:hAnsi="Times New Roman"/>
          <w:bCs/>
          <w:lang w:val="ro-RO"/>
        </w:rPr>
        <w:t>. Argumente experimentale și clinice</w:t>
      </w:r>
    </w:p>
    <w:p w14:paraId="74913091" w14:textId="77777777" w:rsidR="008E7DC3" w:rsidRPr="008E7DC3" w:rsidRDefault="008E7DC3" w:rsidP="00940E72">
      <w:pPr>
        <w:pStyle w:val="ListParagraph"/>
        <w:spacing w:line="240" w:lineRule="auto"/>
        <w:jc w:val="both"/>
        <w:rPr>
          <w:rFonts w:ascii="Times New Roman" w:hAnsi="Times New Roman"/>
          <w:b/>
          <w:lang w:val="ro-RO"/>
        </w:rPr>
      </w:pPr>
    </w:p>
    <w:p w14:paraId="2C7A37A1" w14:textId="493A239C" w:rsidR="00741DA7" w:rsidRPr="00741DA7" w:rsidRDefault="008E7DC3" w:rsidP="00940E72">
      <w:pPr>
        <w:pStyle w:val="ListParagraph"/>
        <w:numPr>
          <w:ilvl w:val="0"/>
          <w:numId w:val="4"/>
        </w:numPr>
        <w:jc w:val="both"/>
        <w:rPr>
          <w:rFonts w:ascii="Times New Roman" w:hAnsi="Times New Roman" w:cs="Times New Roman"/>
          <w:b/>
          <w:bCs/>
          <w:color w:val="212121"/>
          <w:shd w:val="clear" w:color="auto" w:fill="FFFFFF"/>
        </w:rPr>
      </w:pPr>
      <w:r w:rsidRPr="00741DA7">
        <w:rPr>
          <w:rFonts w:ascii="Times New Roman" w:hAnsi="Times New Roman" w:cs="Times New Roman"/>
          <w:b/>
          <w:bCs/>
          <w:color w:val="212121"/>
          <w:shd w:val="clear" w:color="auto" w:fill="FFFFFF"/>
        </w:rPr>
        <w:t>Lucrări considerate relevante pentru realizările profesionale proprii</w:t>
      </w:r>
    </w:p>
    <w:p w14:paraId="7305EA14" w14:textId="62F1BB46"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Onofrei RR, Neagoe PV, Popescu AI, Pantea S, Rață AL. An Observational Study on Patients with Acute Limb Ischemia and SARS-CoV-2 Infection: Early and Late Results in Limb Salvage Rate. J Clin Med. 2021 Oct 29;10(21):5083. doi: 10.3390/jcm10215083. PMID: 34768611; PMCID: PMC8584433.</w:t>
      </w:r>
    </w:p>
    <w:p w14:paraId="3A338D23" w14:textId="533D6D75"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Jiga LP, Barac B, Hoinoiu T, Dellon AL, Ionac M. Hindpaw withdrawal from a painful thermal stimulus after sciatic nerve compression and decompression in the diabetic rat. J Reconstr Microsurg. 2013 Jan;29(1):63-6. doi: 10.1055/s-0032-1328917. Epub 2012 Nov 16. PMID: 23161393.</w:t>
      </w:r>
    </w:p>
    <w:p w14:paraId="4D274FA5" w14:textId="28BBB21D"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Rata AL, Popescu AI, Onofrei RR, Chiriac SD. True Brachial Artery Aneurysm in Patients with Previous Arterio-Venous Fistula Ligation and Immunosuppressant Therapy for Renal Transplantation: Case Report and Literature Review. Healthcare (Basel). 2022 Mar 3;10(3):470. doi: 10.3390/healthcare10030470. PMID: 35326948; PMCID: PMC8956084.</w:t>
      </w:r>
    </w:p>
    <w:p w14:paraId="3DFFFE84" w14:textId="0D5E70A2"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684FD0">
        <w:rPr>
          <w:rFonts w:ascii="Times New Roman" w:hAnsi="Times New Roman" w:cs="Times New Roman"/>
          <w:color w:val="212121"/>
          <w:shd w:val="clear" w:color="auto" w:fill="FFFFFF"/>
        </w:rPr>
        <w:t xml:space="preserve">Popescu AI, Rata AL, </w:t>
      </w: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Popescu R, Onofrei RR, Vlad C, Vlad D. Narrative Review of Biological Markers in Chronic Limb-Threatening Ischemia. Biomedicines. 2024 Apr 3;12(4):798. doi: 10.3390/biomedicines12040798. PMID: 38672153; PMCID: PMC11047884.</w:t>
      </w:r>
    </w:p>
    <w:p w14:paraId="0F45D6C1" w14:textId="2D2F719E"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Jiga LP, Rata A, Sas I, Onofrei RR, Ionac M. Role of Reconstructive Microsurgery in Tubal Infertility in Young Women. J Clin Med. 2020 May 1;9(5):1300. doi: 10.3390/jcm9051300. PMID: 32370016; PMCID: PMC7288274.</w:t>
      </w:r>
    </w:p>
    <w:p w14:paraId="7EEA9FAA" w14:textId="40EC3F4B"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Onofrei RR, Lazureanu C, Barna R, Tutelca A, Rata AL. An In Vivo Observational Histological Study of Peripheral Arterial Damage in Patients with Acute Limb Ischemia in SARS-CoV-2 Infection. Diagnostics (Basel). 2022 Feb 14;12(2):488. doi: 10.3390/diagnostics12020488. PMID: 35204579; PMCID: PMC8871130.</w:t>
      </w:r>
    </w:p>
    <w:p w14:paraId="73C7CDE7" w14:textId="69393290"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684FD0">
        <w:rPr>
          <w:rFonts w:ascii="Times New Roman" w:hAnsi="Times New Roman" w:cs="Times New Roman"/>
          <w:color w:val="212121"/>
          <w:shd w:val="clear" w:color="auto" w:fill="FFFFFF"/>
        </w:rPr>
        <w:lastRenderedPageBreak/>
        <w:t xml:space="preserve">Rata AL, Khazaleh NA, Sirca S, Pîrvu CA, Furdui A, Rizea E, </w:t>
      </w: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Is Global Limb Anatomic Staging System Classification a Useful Tool in Predicting Lower Limb Revascularization Procedures' Success? Diseases. 2025 Feb 20;13(3):63. doi: 10.3390/diseases13030063. PMID: 40136603; PMCID: PMC11941525.</w:t>
      </w:r>
    </w:p>
    <w:p w14:paraId="0B765F20" w14:textId="456DC601"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684FD0">
        <w:rPr>
          <w:rFonts w:ascii="Times New Roman" w:hAnsi="Times New Roman" w:cs="Times New Roman"/>
          <w:color w:val="212121"/>
          <w:shd w:val="clear" w:color="auto" w:fill="FFFFFF"/>
        </w:rPr>
        <w:t xml:space="preserve">Olariu N, Maralescu FM, Bob F, Grosu ID, Dragota-Pascota R, Marc L, Chisavu L, Albai O, Ratiu IA, </w:t>
      </w: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Rață AL, Mzi A, Mihaescu A. Contrast-Induced Nephropathy in Endovascular Patients: A Retrospective Cohort Study from a Vascular Surgery Clinic in Eastern Europe. J Clin Med. 2025 Feb 11;14(4):1172. doi: 10.3390/jcm14041172. PMID: 40004701; PMCID: PMC11857062.</w:t>
      </w:r>
    </w:p>
    <w:p w14:paraId="4BEC2CEF" w14:textId="0B229D25"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Onofrei RR, Barbu O, Pantea S, Pleșoianu C, Gîndac C, Timar B, Rață AL. Catheter-Directed Arterial Thrombolysis with a Low-Dose Recombinant Tissue Plasminogen Activator Regimen for Acute Lower Limb Ischemia-Results of the First Regional Registry of Acute Limb Ischemia in Romania. Life (Basel). 2024 Nov 20;14(11):1516. doi: 10.3390/life14111516. PMID: 39598314; PMCID: PMC11595724.</w:t>
      </w:r>
    </w:p>
    <w:p w14:paraId="08376B5B" w14:textId="17DC112B" w:rsidR="00D86F58" w:rsidRPr="00684FD0" w:rsidRDefault="00D86F58" w:rsidP="00940E72">
      <w:pPr>
        <w:pStyle w:val="ListParagraph"/>
        <w:numPr>
          <w:ilvl w:val="0"/>
          <w:numId w:val="3"/>
        </w:numPr>
        <w:jc w:val="both"/>
        <w:rPr>
          <w:rFonts w:ascii="Times New Roman" w:hAnsi="Times New Roman" w:cs="Times New Roman"/>
          <w:color w:val="212121"/>
          <w:shd w:val="clear" w:color="auto" w:fill="FFFFFF"/>
        </w:rPr>
      </w:pPr>
      <w:r w:rsidRPr="00684FD0">
        <w:rPr>
          <w:rFonts w:ascii="Times New Roman" w:hAnsi="Times New Roman" w:cs="Times New Roman"/>
          <w:color w:val="212121"/>
          <w:shd w:val="clear" w:color="auto" w:fill="FFFFFF"/>
        </w:rPr>
        <w:t xml:space="preserve">Popescu AI, Rață AL, Vlad D, Vlad C, Popescu R, Onofrei RR, Morelli M, Pantea S, </w:t>
      </w:r>
      <w:r w:rsidRPr="001142B5">
        <w:rPr>
          <w:rFonts w:ascii="Times New Roman" w:hAnsi="Times New Roman" w:cs="Times New Roman"/>
          <w:b/>
          <w:bCs/>
          <w:color w:val="212121"/>
          <w:shd w:val="clear" w:color="auto" w:fill="FFFFFF"/>
        </w:rPr>
        <w:t>Barac S</w:t>
      </w:r>
      <w:r w:rsidRPr="00684FD0">
        <w:rPr>
          <w:rFonts w:ascii="Times New Roman" w:hAnsi="Times New Roman" w:cs="Times New Roman"/>
          <w:color w:val="212121"/>
          <w:shd w:val="clear" w:color="auto" w:fill="FFFFFF"/>
        </w:rPr>
        <w:t>. miRNA in the Diagnosis and Treatment of Critical Limb Ischemia. Biomedicines. 2024 Sep 4;12(9):2026. doi: 10.3390/biomedicines12092026. PMID: 39335540; PMCID: PMC11428243.</w:t>
      </w:r>
    </w:p>
    <w:p w14:paraId="311677BB" w14:textId="17750501" w:rsidR="0023711F" w:rsidRDefault="0023711F" w:rsidP="00741DA7">
      <w:pPr>
        <w:ind w:left="360"/>
        <w:rPr>
          <w:rFonts w:ascii="Times New Roman" w:hAnsi="Times New Roman" w:cs="Times New Roman"/>
        </w:rPr>
      </w:pPr>
    </w:p>
    <w:p w14:paraId="35986A9D" w14:textId="37CD3AF2" w:rsidR="00741DA7" w:rsidRDefault="00741DA7" w:rsidP="00741DA7">
      <w:pPr>
        <w:pStyle w:val="ListParagraph"/>
        <w:numPr>
          <w:ilvl w:val="0"/>
          <w:numId w:val="4"/>
        </w:numPr>
        <w:rPr>
          <w:rFonts w:ascii="Times New Roman" w:hAnsi="Times New Roman" w:cs="Times New Roman"/>
        </w:rPr>
      </w:pPr>
      <w:r w:rsidRPr="001142B5">
        <w:rPr>
          <w:rFonts w:ascii="Times New Roman" w:hAnsi="Times New Roman" w:cs="Times New Roman"/>
          <w:b/>
          <w:bCs/>
        </w:rPr>
        <w:t>Teza de abilitare</w:t>
      </w:r>
      <w:r>
        <w:rPr>
          <w:rFonts w:ascii="Times New Roman" w:hAnsi="Times New Roman" w:cs="Times New Roman"/>
        </w:rPr>
        <w:t xml:space="preserve"> – Metode integrate de tatament în chirurgia vasculară</w:t>
      </w:r>
    </w:p>
    <w:p w14:paraId="5FFBF404" w14:textId="77777777" w:rsidR="00741DA7" w:rsidRPr="001142B5" w:rsidRDefault="00741DA7" w:rsidP="00741DA7">
      <w:pPr>
        <w:rPr>
          <w:rFonts w:ascii="Times New Roman" w:hAnsi="Times New Roman" w:cs="Times New Roman"/>
          <w:b/>
          <w:bCs/>
        </w:rPr>
      </w:pPr>
    </w:p>
    <w:p w14:paraId="0ABD4F41" w14:textId="730C123D" w:rsidR="00741DA7" w:rsidRPr="00940E72" w:rsidRDefault="00741DA7" w:rsidP="00940E72">
      <w:pPr>
        <w:pStyle w:val="ListParagraph"/>
        <w:numPr>
          <w:ilvl w:val="0"/>
          <w:numId w:val="4"/>
        </w:numPr>
        <w:rPr>
          <w:rFonts w:ascii="Times New Roman" w:hAnsi="Times New Roman" w:cs="Times New Roman"/>
          <w:b/>
          <w:bCs/>
        </w:rPr>
      </w:pPr>
      <w:r w:rsidRPr="001142B5">
        <w:rPr>
          <w:rFonts w:ascii="Times New Roman" w:hAnsi="Times New Roman" w:cs="Times New Roman"/>
          <w:b/>
          <w:bCs/>
        </w:rPr>
        <w:t>Articole in extenso</w:t>
      </w:r>
    </w:p>
    <w:p w14:paraId="1C6CE7BC"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Jiga LP,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Taranu G, Blidisel A, Dornean V, Nistor A, Stoichitoiu T, Geishauser M, Ionac M. The versatility of propeller flaps for lower limb reconstruction in patients with peripheral arterial obstructive disease: initial experience. Ann Plast Surg. 2010 Feb;64(2):193-7. doi: 10.1097/SAP.0b013e3181a72f8c. PMID: 20098106.</w:t>
      </w:r>
    </w:p>
    <w:p w14:paraId="1902D5CA"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Rață AL,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Garleanu LL, Onofrei RR. Work-Related Musculoskeletal Complaints in Surgeons. Healthcare (Basel). 2021 Oct 31;9(11):1482. doi: 10.3390/healthcare9111482. PMID: 34828528; PMCID: PMC8619976.</w:t>
      </w:r>
    </w:p>
    <w:p w14:paraId="1CD06C98"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Hoinoiu B, Jiga LP, Nistor A, Dornean V,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Miclaus G, Ionac M, Hoinoiu T. Chronic Hindlimb Ischemia Assessment; Quantitative Evaluation Using Laser Doppler in a Rodent Model of Surgically Induced Peripheral Arterial Occlusion. Diagnostics (Basel). 2019 Oct 2;9(4):139. doi: 10.3390/diagnostics9040139. PMID: 31581692; PMCID: PMC6963965.</w:t>
      </w:r>
    </w:p>
    <w:p w14:paraId="02E2BE44"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Jiga J, Hoinoiu B, Stoichitoiu T, Dornean V, Nistor A,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Miclaus G, Ionac M, Paunescu V, Ursoniu S, Jiga LP. Induction of therapeutic neoangiogenesis using in vitro-generated endothelial colony-forming cells: an autologous transplantation model in rat. J Surg Res. 2013 May;181(2):359-68. doi: 10.1016/j.jss.2012.06.059. Epub 2012 Jul 7. PMID: 22818979.</w:t>
      </w:r>
    </w:p>
    <w:p w14:paraId="4FA9EF46"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lastRenderedPageBreak/>
        <w:t xml:space="preserve">Străin M, Chişevescu D, Blaj S, Hoinoiu B,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Jiga L, Neamţu C, Lazăr F, Ionac M. Prima colecistectomie NOTES din România: model experimental [The first NOTE (Natural Orifice Translumenal Endoscopic) cholecystectomy in Romania: an experimental model in pig]. Chirurgia (Bucur). 2009 Mar-Apr;104(2):173-9. Romanian. PMID: 19499660.</w:t>
      </w:r>
    </w:p>
    <w:p w14:paraId="454D2F97"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Puscasiu D, Flangea C, Vlad D, Popescu R, Vlad CS,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Rata AL, Marina C, Cobec IM, Laitin SMD. Adulteration of Sports Supplements with Anabolic Steroids-From Innocent Athlete to Vicious Cheater. Nutrients. 2025 Oct 1;17(19):3146. doi: 10.3390/nu17193146. PMID: 41097223; PMCID: PMC12526240.</w:t>
      </w:r>
    </w:p>
    <w:p w14:paraId="3D27988F"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Dragoi II, Popescu FG, Petrita T, Alexa F,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Bondor CI, Pauncu EA, Bowling FL, Reeves ND, Ionac M. Acute Effects of Sedentary Behavior on Ankle Torque Assessed with a Custom-Made Electronic Dynamometer. J Clin Med. 2022 Apr 28;11(9):2474. doi: 10.3390/jcm11092474. PMID: 35566600; PMCID: PMC9105601.</w:t>
      </w:r>
    </w:p>
    <w:p w14:paraId="33148496"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Dragoi II, Petrita T, Popescu FG, Alexa F,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Bowling FL, Reeves ND, Bondor CI, Ionac M. A Signal Processing Method for Assessing Ankle Torque with a Custom-Made Electronic Dynamometer in Participants Affected by Diabetic Peripheral Neuropathy. Sensors (Basel). 2022 Aug 22;22(16):6310. doi: 10.3390/s22166310. PMID: 36016070; PMCID: PMC9416663.</w:t>
      </w:r>
    </w:p>
    <w:p w14:paraId="352F31C7"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proofErr w:type="spellStart"/>
      <w:r w:rsidRPr="00741DA7">
        <w:rPr>
          <w:rFonts w:ascii="Times New Roman" w:hAnsi="Times New Roman" w:cs="Times New Roman"/>
          <w:lang w:val="ro-RO"/>
        </w:rPr>
        <w:t>Popițiu</w:t>
      </w:r>
      <w:proofErr w:type="spellEnd"/>
      <w:r w:rsidRPr="00741DA7">
        <w:rPr>
          <w:rFonts w:ascii="Times New Roman" w:hAnsi="Times New Roman" w:cs="Times New Roman"/>
          <w:lang w:val="ro-RO"/>
        </w:rPr>
        <w:t xml:space="preserve"> M., </w:t>
      </w:r>
      <w:r w:rsidRPr="001142B5">
        <w:rPr>
          <w:rFonts w:ascii="Times New Roman" w:hAnsi="Times New Roman" w:cs="Times New Roman"/>
          <w:b/>
          <w:bCs/>
          <w:lang w:val="ro-RO"/>
        </w:rPr>
        <w:t>Barac S</w:t>
      </w:r>
      <w:r w:rsidRPr="00741DA7">
        <w:rPr>
          <w:rFonts w:ascii="Times New Roman" w:hAnsi="Times New Roman" w:cs="Times New Roman"/>
          <w:lang w:val="ro-RO"/>
        </w:rPr>
        <w:t xml:space="preserve">., Borcan F., Clerici G., Rață A.L. Comparative </w:t>
      </w:r>
      <w:proofErr w:type="spellStart"/>
      <w:r w:rsidRPr="00741DA7">
        <w:rPr>
          <w:rFonts w:ascii="Times New Roman" w:hAnsi="Times New Roman" w:cs="Times New Roman"/>
          <w:lang w:val="ro-RO"/>
        </w:rPr>
        <w:t>Investigation</w:t>
      </w:r>
      <w:proofErr w:type="spellEnd"/>
      <w:r w:rsidRPr="00741DA7">
        <w:rPr>
          <w:rFonts w:ascii="Times New Roman" w:hAnsi="Times New Roman" w:cs="Times New Roman"/>
          <w:lang w:val="ro-RO"/>
        </w:rPr>
        <w:t xml:space="preserve"> on </w:t>
      </w:r>
      <w:proofErr w:type="spellStart"/>
      <w:r w:rsidRPr="00741DA7">
        <w:rPr>
          <w:rFonts w:ascii="Times New Roman" w:hAnsi="Times New Roman" w:cs="Times New Roman"/>
          <w:lang w:val="ro-RO"/>
        </w:rPr>
        <w:t>Polymer</w:t>
      </w:r>
      <w:proofErr w:type="spellEnd"/>
      <w:r w:rsidRPr="00741DA7">
        <w:rPr>
          <w:rFonts w:ascii="Times New Roman" w:hAnsi="Times New Roman" w:cs="Times New Roman"/>
          <w:lang w:val="ro-RO"/>
        </w:rPr>
        <w:t xml:space="preserve"> Drug-</w:t>
      </w:r>
      <w:proofErr w:type="spellStart"/>
      <w:r w:rsidRPr="00741DA7">
        <w:rPr>
          <w:rFonts w:ascii="Times New Roman" w:hAnsi="Times New Roman" w:cs="Times New Roman"/>
          <w:lang w:val="ro-RO"/>
        </w:rPr>
        <w:t>coating</w:t>
      </w:r>
      <w:proofErr w:type="spellEnd"/>
      <w:r w:rsidRPr="00741DA7">
        <w:rPr>
          <w:rFonts w:ascii="Times New Roman" w:hAnsi="Times New Roman" w:cs="Times New Roman"/>
          <w:lang w:val="ro-RO"/>
        </w:rPr>
        <w:t xml:space="preserve"> </w:t>
      </w:r>
      <w:proofErr w:type="spellStart"/>
      <w:r w:rsidRPr="00741DA7">
        <w:rPr>
          <w:rFonts w:ascii="Times New Roman" w:hAnsi="Times New Roman" w:cs="Times New Roman"/>
          <w:lang w:val="ro-RO"/>
        </w:rPr>
        <w:t>Balloons</w:t>
      </w:r>
      <w:proofErr w:type="spellEnd"/>
      <w:r w:rsidRPr="00741DA7">
        <w:rPr>
          <w:rFonts w:ascii="Times New Roman" w:hAnsi="Times New Roman" w:cs="Times New Roman"/>
          <w:lang w:val="ro-RO"/>
        </w:rPr>
        <w:t xml:space="preserve"> </w:t>
      </w:r>
      <w:proofErr w:type="spellStart"/>
      <w:r w:rsidRPr="00741DA7">
        <w:rPr>
          <w:rFonts w:ascii="Times New Roman" w:hAnsi="Times New Roman" w:cs="Times New Roman"/>
          <w:lang w:val="ro-RO"/>
        </w:rPr>
        <w:t>used</w:t>
      </w:r>
      <w:proofErr w:type="spellEnd"/>
      <w:r w:rsidRPr="00741DA7">
        <w:rPr>
          <w:rFonts w:ascii="Times New Roman" w:hAnsi="Times New Roman" w:cs="Times New Roman"/>
          <w:lang w:val="ro-RO"/>
        </w:rPr>
        <w:t xml:space="preserve"> in </w:t>
      </w:r>
      <w:proofErr w:type="spellStart"/>
      <w:r w:rsidRPr="00741DA7">
        <w:rPr>
          <w:rFonts w:ascii="Times New Roman" w:hAnsi="Times New Roman" w:cs="Times New Roman"/>
          <w:lang w:val="ro-RO"/>
        </w:rPr>
        <w:t>Infrapopliteal</w:t>
      </w:r>
      <w:proofErr w:type="spellEnd"/>
      <w:r w:rsidRPr="00741DA7">
        <w:rPr>
          <w:rFonts w:ascii="Times New Roman" w:hAnsi="Times New Roman" w:cs="Times New Roman"/>
          <w:lang w:val="ro-RO"/>
        </w:rPr>
        <w:t xml:space="preserve"> </w:t>
      </w:r>
      <w:proofErr w:type="spellStart"/>
      <w:r w:rsidRPr="00741DA7">
        <w:rPr>
          <w:rFonts w:ascii="Times New Roman" w:hAnsi="Times New Roman" w:cs="Times New Roman"/>
          <w:lang w:val="ro-RO"/>
        </w:rPr>
        <w:t>Angioplasty</w:t>
      </w:r>
      <w:proofErr w:type="spellEnd"/>
      <w:r w:rsidRPr="00741DA7">
        <w:rPr>
          <w:rFonts w:ascii="Times New Roman" w:hAnsi="Times New Roman" w:cs="Times New Roman"/>
          <w:lang w:val="ro-RO"/>
        </w:rPr>
        <w:t xml:space="preserve"> </w:t>
      </w:r>
      <w:proofErr w:type="spellStart"/>
      <w:r w:rsidRPr="00741DA7">
        <w:rPr>
          <w:rFonts w:ascii="Times New Roman" w:hAnsi="Times New Roman" w:cs="Times New Roman"/>
          <w:lang w:val="ro-RO"/>
        </w:rPr>
        <w:t>Based</w:t>
      </w:r>
      <w:proofErr w:type="spellEnd"/>
      <w:r w:rsidRPr="00741DA7">
        <w:rPr>
          <w:rFonts w:ascii="Times New Roman" w:hAnsi="Times New Roman" w:cs="Times New Roman"/>
          <w:lang w:val="ro-RO"/>
        </w:rPr>
        <w:t xml:space="preserve"> on </w:t>
      </w:r>
      <w:proofErr w:type="spellStart"/>
      <w:r w:rsidRPr="00741DA7">
        <w:rPr>
          <w:rFonts w:ascii="Times New Roman" w:hAnsi="Times New Roman" w:cs="Times New Roman"/>
          <w:lang w:val="ro-RO"/>
        </w:rPr>
        <w:t>Angiosomes</w:t>
      </w:r>
      <w:proofErr w:type="spellEnd"/>
      <w:r w:rsidRPr="00741DA7">
        <w:rPr>
          <w:rFonts w:ascii="Times New Roman" w:hAnsi="Times New Roman" w:cs="Times New Roman"/>
          <w:lang w:val="ro-RO"/>
        </w:rPr>
        <w:t xml:space="preserve"> Concept. Materiale Plastice. </w:t>
      </w:r>
      <w:proofErr w:type="spellStart"/>
      <w:r w:rsidRPr="00741DA7">
        <w:rPr>
          <w:rFonts w:ascii="Times New Roman" w:hAnsi="Times New Roman" w:cs="Times New Roman"/>
          <w:lang w:val="ro-RO"/>
        </w:rPr>
        <w:t>Vol</w:t>
      </w:r>
      <w:proofErr w:type="spellEnd"/>
      <w:r w:rsidRPr="00741DA7">
        <w:rPr>
          <w:rFonts w:ascii="Times New Roman" w:hAnsi="Times New Roman" w:cs="Times New Roman"/>
          <w:lang w:val="ro-RO"/>
        </w:rPr>
        <w:t xml:space="preserve"> 59, </w:t>
      </w:r>
      <w:proofErr w:type="spellStart"/>
      <w:r w:rsidRPr="00741DA7">
        <w:rPr>
          <w:rFonts w:ascii="Times New Roman" w:hAnsi="Times New Roman" w:cs="Times New Roman"/>
          <w:lang w:val="ro-RO"/>
        </w:rPr>
        <w:t>Issue</w:t>
      </w:r>
      <w:proofErr w:type="spellEnd"/>
      <w:r w:rsidRPr="00741DA7">
        <w:rPr>
          <w:rFonts w:ascii="Times New Roman" w:hAnsi="Times New Roman" w:cs="Times New Roman"/>
          <w:lang w:val="ro-RO"/>
        </w:rPr>
        <w:t xml:space="preserve"> 2, </w:t>
      </w:r>
      <w:proofErr w:type="spellStart"/>
      <w:r w:rsidRPr="00741DA7">
        <w:rPr>
          <w:rFonts w:ascii="Times New Roman" w:hAnsi="Times New Roman" w:cs="Times New Roman"/>
          <w:lang w:val="ro-RO"/>
        </w:rPr>
        <w:t>pg</w:t>
      </w:r>
      <w:proofErr w:type="spellEnd"/>
      <w:r w:rsidRPr="00741DA7">
        <w:rPr>
          <w:rFonts w:ascii="Times New Roman" w:hAnsi="Times New Roman" w:cs="Times New Roman"/>
          <w:lang w:val="ro-RO"/>
        </w:rPr>
        <w:t xml:space="preserve"> 183-193. DOI: 10.37358/MP.22.2.5597.</w:t>
      </w:r>
    </w:p>
    <w:p w14:paraId="6E957D7A" w14:textId="77777777" w:rsidR="00741DA7" w:rsidRPr="00741DA7" w:rsidRDefault="00741DA7" w:rsidP="001142B5">
      <w:pPr>
        <w:pStyle w:val="ListParagraph"/>
        <w:numPr>
          <w:ilvl w:val="0"/>
          <w:numId w:val="5"/>
        </w:numPr>
        <w:jc w:val="both"/>
        <w:rPr>
          <w:rFonts w:ascii="Times New Roman" w:hAnsi="Times New Roman" w:cs="Times New Roman"/>
          <w:color w:val="212121"/>
          <w:shd w:val="clear" w:color="auto" w:fill="FFFFFF"/>
        </w:rPr>
      </w:pPr>
      <w:r w:rsidRPr="00741DA7">
        <w:rPr>
          <w:rFonts w:ascii="Times New Roman" w:hAnsi="Times New Roman" w:cs="Times New Roman"/>
          <w:color w:val="212121"/>
          <w:shd w:val="clear" w:color="auto" w:fill="FFFFFF"/>
        </w:rPr>
        <w:t xml:space="preserve">Jiga LP, Blidişel A, Dindelegan G, Hoinoiu B, Neamţu C, Matusz P, </w:t>
      </w:r>
      <w:r w:rsidRPr="001142B5">
        <w:rPr>
          <w:rFonts w:ascii="Times New Roman" w:hAnsi="Times New Roman" w:cs="Times New Roman"/>
          <w:b/>
          <w:bCs/>
          <w:color w:val="212121"/>
          <w:shd w:val="clear" w:color="auto" w:fill="FFFFFF"/>
        </w:rPr>
        <w:t>Barac S</w:t>
      </w:r>
      <w:r w:rsidRPr="00741DA7">
        <w:rPr>
          <w:rFonts w:ascii="Times New Roman" w:hAnsi="Times New Roman" w:cs="Times New Roman"/>
          <w:color w:val="212121"/>
          <w:shd w:val="clear" w:color="auto" w:fill="FFFFFF"/>
        </w:rPr>
        <w:t>, Scurtu R, Precup C, Cocu S, Biro A, Jiga J, Heredea R, Dima S, Romanescu D, Ionac M, Popescus I. Allotransplantarea renală accesorie cu drenaj urinar intern sau extern. Model experimental la porc [Accessory renal allotransplantation with internal or external urinary drainage. An experimental model in pig]. Chirurgia (Bucur). 2010 Jul-Aug;105(4):485-91. Romanian. PMID: 20941970.</w:t>
      </w:r>
    </w:p>
    <w:p w14:paraId="0ED489F6" w14:textId="77777777" w:rsidR="00741DA7" w:rsidRDefault="00741DA7" w:rsidP="00741DA7">
      <w:pPr>
        <w:rPr>
          <w:rFonts w:ascii="Times New Roman" w:hAnsi="Times New Roman" w:cs="Times New Roman"/>
        </w:rPr>
      </w:pPr>
    </w:p>
    <w:p w14:paraId="7AAB5DCE" w14:textId="77777777" w:rsidR="00741DA7" w:rsidRDefault="00741DA7" w:rsidP="00741DA7">
      <w:pPr>
        <w:rPr>
          <w:rFonts w:ascii="Times New Roman" w:hAnsi="Times New Roman" w:cs="Times New Roman"/>
        </w:rPr>
      </w:pPr>
    </w:p>
    <w:p w14:paraId="311A1E2A" w14:textId="77777777" w:rsidR="00741DA7" w:rsidRDefault="00741DA7" w:rsidP="00741DA7">
      <w:pPr>
        <w:rPr>
          <w:rFonts w:ascii="Times New Roman" w:hAnsi="Times New Roman" w:cs="Times New Roman"/>
        </w:rPr>
      </w:pPr>
    </w:p>
    <w:p w14:paraId="7DE30A01" w14:textId="36F4FEEB" w:rsidR="00741DA7" w:rsidRDefault="00741DA7" w:rsidP="00741DA7">
      <w:pPr>
        <w:rPr>
          <w:rFonts w:ascii="Times New Roman" w:hAnsi="Times New Roman" w:cs="Times New Roman"/>
        </w:rPr>
      </w:pPr>
      <w:r>
        <w:rPr>
          <w:rFonts w:ascii="Times New Roman" w:hAnsi="Times New Roman" w:cs="Times New Roman"/>
        </w:rPr>
        <w:t>Semnătura</w:t>
      </w:r>
    </w:p>
    <w:p w14:paraId="26E1198F" w14:textId="77777777" w:rsidR="00741DA7" w:rsidRDefault="00741DA7" w:rsidP="00741DA7">
      <w:pPr>
        <w:rPr>
          <w:rFonts w:ascii="Times New Roman" w:hAnsi="Times New Roman" w:cs="Times New Roman"/>
        </w:rPr>
      </w:pPr>
    </w:p>
    <w:p w14:paraId="6508005A" w14:textId="77777777" w:rsidR="00741DA7" w:rsidRDefault="00741DA7" w:rsidP="00741DA7">
      <w:pPr>
        <w:rPr>
          <w:rFonts w:ascii="Times New Roman" w:hAnsi="Times New Roman" w:cs="Times New Roman"/>
        </w:rPr>
      </w:pPr>
    </w:p>
    <w:p w14:paraId="1CF45B70" w14:textId="1F639D88" w:rsidR="00741DA7" w:rsidRPr="00741DA7" w:rsidRDefault="00741DA7" w:rsidP="00741DA7">
      <w:pPr>
        <w:rPr>
          <w:rFonts w:ascii="Times New Roman" w:hAnsi="Times New Roman" w:cs="Times New Roman"/>
        </w:rPr>
      </w:pPr>
      <w:r>
        <w:rPr>
          <w:rFonts w:ascii="Times New Roman" w:hAnsi="Times New Roman" w:cs="Times New Roman"/>
        </w:rPr>
        <w:t>Data: 03.06.2026</w:t>
      </w:r>
    </w:p>
    <w:sectPr w:rsidR="00741DA7" w:rsidRPr="00741DA7">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B7537" w14:textId="77777777" w:rsidR="002C7BF5" w:rsidRDefault="002C7BF5" w:rsidP="00BC14E6">
      <w:pPr>
        <w:spacing w:after="0" w:line="240" w:lineRule="auto"/>
      </w:pPr>
      <w:r>
        <w:separator/>
      </w:r>
    </w:p>
  </w:endnote>
  <w:endnote w:type="continuationSeparator" w:id="0">
    <w:p w14:paraId="4E8406BB" w14:textId="77777777" w:rsidR="002C7BF5" w:rsidRDefault="002C7BF5" w:rsidP="00BC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8135412"/>
      <w:docPartObj>
        <w:docPartGallery w:val="Page Numbers (Bottom of Page)"/>
        <w:docPartUnique/>
      </w:docPartObj>
    </w:sdtPr>
    <w:sdtContent>
      <w:p w14:paraId="449331CA" w14:textId="731ACCBD" w:rsidR="001142B5" w:rsidRDefault="001142B5" w:rsidP="007D77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2AC3C54" w14:textId="77777777" w:rsidR="001142B5" w:rsidRDefault="001142B5" w:rsidP="001142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7084532"/>
      <w:docPartObj>
        <w:docPartGallery w:val="Page Numbers (Bottom of Page)"/>
        <w:docPartUnique/>
      </w:docPartObj>
    </w:sdtPr>
    <w:sdtContent>
      <w:p w14:paraId="6EB6E8DE" w14:textId="275126C7" w:rsidR="001142B5" w:rsidRDefault="001142B5" w:rsidP="007D77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AF68771" w14:textId="77777777" w:rsidR="001142B5" w:rsidRDefault="001142B5" w:rsidP="001142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FCDBB" w14:textId="77777777" w:rsidR="002C7BF5" w:rsidRDefault="002C7BF5" w:rsidP="00BC14E6">
      <w:pPr>
        <w:spacing w:after="0" w:line="240" w:lineRule="auto"/>
      </w:pPr>
      <w:r>
        <w:separator/>
      </w:r>
    </w:p>
  </w:footnote>
  <w:footnote w:type="continuationSeparator" w:id="0">
    <w:p w14:paraId="431BC13E" w14:textId="77777777" w:rsidR="002C7BF5" w:rsidRDefault="002C7BF5" w:rsidP="00BC1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22DF5"/>
    <w:multiLevelType w:val="hybridMultilevel"/>
    <w:tmpl w:val="B8089AEA"/>
    <w:lvl w:ilvl="0" w:tplc="0809000F">
      <w:start w:val="1"/>
      <w:numFmt w:val="decimal"/>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D38E3"/>
    <w:multiLevelType w:val="hybridMultilevel"/>
    <w:tmpl w:val="67024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7B0C8D"/>
    <w:multiLevelType w:val="hybridMultilevel"/>
    <w:tmpl w:val="0AEEBFE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2702B3"/>
    <w:multiLevelType w:val="hybridMultilevel"/>
    <w:tmpl w:val="349EE4BC"/>
    <w:lvl w:ilvl="0" w:tplc="0409000F">
      <w:start w:val="1"/>
      <w:numFmt w:val="decimal"/>
      <w:lvlText w:val="%1."/>
      <w:lvlJc w:val="left"/>
      <w:pPr>
        <w:ind w:left="720" w:hanging="360"/>
      </w:pPr>
      <w:rPr>
        <w:rFonts w:hint="default"/>
        <w:b w:val="0"/>
        <w:color w:val="2121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381C85"/>
    <w:multiLevelType w:val="hybridMultilevel"/>
    <w:tmpl w:val="307EA008"/>
    <w:lvl w:ilvl="0" w:tplc="14BA6C90">
      <w:start w:val="1"/>
      <w:numFmt w:val="upperLetter"/>
      <w:lvlText w:val="%1."/>
      <w:lvlJc w:val="left"/>
      <w:pPr>
        <w:ind w:left="720" w:hanging="360"/>
      </w:pPr>
      <w:rPr>
        <w:rFonts w:cs="Times New Roman" w:hint="default"/>
        <w:b w:val="0"/>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6019988">
    <w:abstractNumId w:val="0"/>
  </w:num>
  <w:num w:numId="2" w16cid:durableId="1554348330">
    <w:abstractNumId w:val="1"/>
  </w:num>
  <w:num w:numId="3" w16cid:durableId="525102330">
    <w:abstractNumId w:val="2"/>
  </w:num>
  <w:num w:numId="4" w16cid:durableId="1570264192">
    <w:abstractNumId w:val="4"/>
  </w:num>
  <w:num w:numId="5" w16cid:durableId="769931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58"/>
    <w:rsid w:val="000D3EC6"/>
    <w:rsid w:val="001142B5"/>
    <w:rsid w:val="001A5666"/>
    <w:rsid w:val="0022293D"/>
    <w:rsid w:val="0023711F"/>
    <w:rsid w:val="002C7BF5"/>
    <w:rsid w:val="0033422C"/>
    <w:rsid w:val="00684FD0"/>
    <w:rsid w:val="006C4D44"/>
    <w:rsid w:val="00741DA7"/>
    <w:rsid w:val="00775806"/>
    <w:rsid w:val="00811578"/>
    <w:rsid w:val="008335C8"/>
    <w:rsid w:val="008E7DC3"/>
    <w:rsid w:val="00940E72"/>
    <w:rsid w:val="00BC14E6"/>
    <w:rsid w:val="00BD7DAE"/>
    <w:rsid w:val="00C41385"/>
    <w:rsid w:val="00CD1589"/>
    <w:rsid w:val="00D86F58"/>
    <w:rsid w:val="00E21D2B"/>
    <w:rsid w:val="00EE55FB"/>
    <w:rsid w:val="00F54D1C"/>
  </w:rsids>
  <m:mathPr>
    <m:mathFont m:val="Cambria Math"/>
    <m:brkBin m:val="before"/>
    <m:brkBinSub m:val="--"/>
    <m:smallFrac m:val="0"/>
    <m:dispDef/>
    <m:lMargin m:val="0"/>
    <m:rMargin m:val="0"/>
    <m:defJc m:val="centerGroup"/>
    <m:wrapIndent m:val="1440"/>
    <m:intLim m:val="subSup"/>
    <m:naryLim m:val="undOvr"/>
  </m:mathPr>
  <w:themeFontLang w:val="en-R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BEFB"/>
  <w15:chartTrackingRefBased/>
  <w15:docId w15:val="{94D7CB3B-669C-5C42-AF25-EF09506D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F58"/>
    <w:rPr>
      <w:rFonts w:eastAsiaTheme="majorEastAsia" w:cstheme="majorBidi"/>
      <w:color w:val="272727" w:themeColor="text1" w:themeTint="D8"/>
    </w:rPr>
  </w:style>
  <w:style w:type="paragraph" w:styleId="Title">
    <w:name w:val="Title"/>
    <w:basedOn w:val="Normal"/>
    <w:next w:val="Normal"/>
    <w:link w:val="TitleChar"/>
    <w:uiPriority w:val="10"/>
    <w:qFormat/>
    <w:rsid w:val="00D86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F58"/>
    <w:pPr>
      <w:spacing w:before="160"/>
      <w:jc w:val="center"/>
    </w:pPr>
    <w:rPr>
      <w:i/>
      <w:iCs/>
      <w:color w:val="404040" w:themeColor="text1" w:themeTint="BF"/>
    </w:rPr>
  </w:style>
  <w:style w:type="character" w:customStyle="1" w:styleId="QuoteChar">
    <w:name w:val="Quote Char"/>
    <w:basedOn w:val="DefaultParagraphFont"/>
    <w:link w:val="Quote"/>
    <w:uiPriority w:val="29"/>
    <w:rsid w:val="00D86F58"/>
    <w:rPr>
      <w:i/>
      <w:iCs/>
      <w:color w:val="404040" w:themeColor="text1" w:themeTint="BF"/>
    </w:rPr>
  </w:style>
  <w:style w:type="paragraph" w:styleId="ListParagraph">
    <w:name w:val="List Paragraph"/>
    <w:basedOn w:val="Normal"/>
    <w:uiPriority w:val="34"/>
    <w:qFormat/>
    <w:rsid w:val="00D86F58"/>
    <w:pPr>
      <w:ind w:left="720"/>
      <w:contextualSpacing/>
    </w:pPr>
  </w:style>
  <w:style w:type="character" w:styleId="IntenseEmphasis">
    <w:name w:val="Intense Emphasis"/>
    <w:basedOn w:val="DefaultParagraphFont"/>
    <w:uiPriority w:val="21"/>
    <w:qFormat/>
    <w:rsid w:val="00D86F58"/>
    <w:rPr>
      <w:i/>
      <w:iCs/>
      <w:color w:val="0F4761" w:themeColor="accent1" w:themeShade="BF"/>
    </w:rPr>
  </w:style>
  <w:style w:type="paragraph" w:styleId="IntenseQuote">
    <w:name w:val="Intense Quote"/>
    <w:basedOn w:val="Normal"/>
    <w:next w:val="Normal"/>
    <w:link w:val="IntenseQuoteChar"/>
    <w:uiPriority w:val="30"/>
    <w:qFormat/>
    <w:rsid w:val="00D86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F58"/>
    <w:rPr>
      <w:i/>
      <w:iCs/>
      <w:color w:val="0F4761" w:themeColor="accent1" w:themeShade="BF"/>
    </w:rPr>
  </w:style>
  <w:style w:type="character" w:styleId="IntenseReference">
    <w:name w:val="Intense Reference"/>
    <w:basedOn w:val="DefaultParagraphFont"/>
    <w:uiPriority w:val="32"/>
    <w:qFormat/>
    <w:rsid w:val="00D86F58"/>
    <w:rPr>
      <w:b/>
      <w:bCs/>
      <w:smallCaps/>
      <w:color w:val="0F4761" w:themeColor="accent1" w:themeShade="BF"/>
      <w:spacing w:val="5"/>
    </w:rPr>
  </w:style>
  <w:style w:type="paragraph" w:styleId="Header">
    <w:name w:val="header"/>
    <w:basedOn w:val="Normal"/>
    <w:link w:val="HeaderChar"/>
    <w:uiPriority w:val="99"/>
    <w:unhideWhenUsed/>
    <w:rsid w:val="00BC1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4E6"/>
  </w:style>
  <w:style w:type="paragraph" w:styleId="Footer">
    <w:name w:val="footer"/>
    <w:basedOn w:val="Normal"/>
    <w:link w:val="FooterChar"/>
    <w:uiPriority w:val="99"/>
    <w:unhideWhenUsed/>
    <w:rsid w:val="00BC1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4E6"/>
  </w:style>
  <w:style w:type="character" w:styleId="PageNumber">
    <w:name w:val="page number"/>
    <w:basedOn w:val="DefaultParagraphFont"/>
    <w:uiPriority w:val="99"/>
    <w:semiHidden/>
    <w:unhideWhenUsed/>
    <w:rsid w:val="00114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852</Words>
  <Characters>6051</Characters>
  <Application>Microsoft Office Word</Application>
  <DocSecurity>0</DocSecurity>
  <Lines>90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Rata</dc:creator>
  <cp:keywords/>
  <dc:description/>
  <cp:lastModifiedBy>Andreea Rata</cp:lastModifiedBy>
  <cp:revision>6</cp:revision>
  <cp:lastPrinted>2026-06-05T08:07:00Z</cp:lastPrinted>
  <dcterms:created xsi:type="dcterms:W3CDTF">2026-06-01T08:16:00Z</dcterms:created>
  <dcterms:modified xsi:type="dcterms:W3CDTF">2026-06-05T08:39:00Z</dcterms:modified>
</cp:coreProperties>
</file>