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7860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1DBED923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3D9CDA86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4578131B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2A81D724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52273BDF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630B1E7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5525C73B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2558F3E2" w14:textId="4B56A74A" w:rsidR="00CA559A" w:rsidRPr="00C95675" w:rsidRDefault="007E74B6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hyperlink r:id="rId8" w:history="1">
        <w:r w:rsidR="00141D92" w:rsidRPr="007E74B6">
          <w:rPr>
            <w:rStyle w:val="Hyperlink"/>
            <w:rFonts w:ascii="Times New Roman" w:hAnsi="Times New Roman"/>
            <w:sz w:val="22"/>
            <w:lang w:val="pt-BR"/>
          </w:rPr>
          <w:t>Studenta-Doctoranda, domeniul Medicina, Adeverinta Scoala Doctorala nr 1069/12.05.2026</w:t>
        </w:r>
      </w:hyperlink>
    </w:p>
    <w:p w14:paraId="6090E996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325DFA15" w14:textId="5792422D" w:rsidR="00CA559A" w:rsidRPr="00141D92" w:rsidRDefault="007E74B6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</w:rPr>
      </w:pPr>
      <w:hyperlink r:id="rId9" w:history="1">
        <w:proofErr w:type="spellStart"/>
        <w:r w:rsidR="00141D92" w:rsidRPr="007E74B6">
          <w:rPr>
            <w:rStyle w:val="Hyperlink"/>
            <w:rFonts w:ascii="Times New Roman" w:hAnsi="Times New Roman"/>
            <w:sz w:val="22"/>
            <w:lang w:val="fr-FR"/>
          </w:rPr>
          <w:t>Medic</w:t>
        </w:r>
        <w:proofErr w:type="spellEnd"/>
        <w:r w:rsidR="00141D92" w:rsidRPr="007E74B6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141D92" w:rsidRPr="007E74B6">
          <w:rPr>
            <w:rStyle w:val="Hyperlink"/>
            <w:rFonts w:ascii="Times New Roman" w:hAnsi="Times New Roman"/>
            <w:sz w:val="22"/>
            <w:lang w:val="fr-FR"/>
          </w:rPr>
          <w:t>Specialist</w:t>
        </w:r>
        <w:proofErr w:type="spellEnd"/>
        <w:r w:rsidR="00141D92" w:rsidRPr="007E74B6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r w:rsidR="00141D92" w:rsidRPr="007E74B6">
          <w:rPr>
            <w:rStyle w:val="Hyperlink"/>
            <w:rFonts w:ascii="Times New Roman" w:hAnsi="Times New Roman"/>
            <w:sz w:val="22"/>
          </w:rPr>
          <w:t>în specialitatea Microbiologie Medicală, Ordinul Ministrului Sănătății nr. 1093/15.02.2024</w:t>
        </w:r>
      </w:hyperlink>
    </w:p>
    <w:p w14:paraId="5A4FC242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40DC3485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04F801D1" w14:textId="718D7555" w:rsidR="00A43CE1" w:rsidRPr="00A43CE1" w:rsidRDefault="007E74B6" w:rsidP="00DC313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0" w:history="1">
        <w:r w:rsidR="003F3DB8" w:rsidRPr="007E74B6">
          <w:rPr>
            <w:rStyle w:val="Hyperlink"/>
            <w:rFonts w:ascii="Times New Roman" w:hAnsi="Times New Roman" w:cs="Times New Roman"/>
            <w:sz w:val="22"/>
          </w:rPr>
          <w:t xml:space="preserve">Vlad, M.-A.; Lixandru, B.-E.; Muntean, A.-A.; Trandafir, I.; Luncă, C.; Tuchiluş, C. The First Report of </w:t>
        </w:r>
        <w:r w:rsidR="003F3DB8" w:rsidRPr="007E74B6">
          <w:rPr>
            <w:rStyle w:val="Hyperlink"/>
            <w:rFonts w:ascii="Times New Roman" w:hAnsi="Times New Roman" w:cs="Times New Roman"/>
            <w:i/>
            <w:iCs/>
            <w:sz w:val="22"/>
          </w:rPr>
          <w:t>mcr</w:t>
        </w:r>
        <w:r w:rsidR="003F3DB8" w:rsidRPr="007E74B6">
          <w:rPr>
            <w:rStyle w:val="Hyperlink"/>
            <w:rFonts w:ascii="Times New Roman" w:hAnsi="Times New Roman" w:cs="Times New Roman"/>
            <w:sz w:val="22"/>
          </w:rPr>
          <w:t xml:space="preserve">-1-Carrying </w:t>
        </w:r>
        <w:r w:rsidR="003F3DB8" w:rsidRPr="007E74B6">
          <w:rPr>
            <w:rStyle w:val="Hyperlink"/>
            <w:rFonts w:ascii="Times New Roman" w:hAnsi="Times New Roman" w:cs="Times New Roman"/>
            <w:i/>
            <w:iCs/>
            <w:sz w:val="22"/>
          </w:rPr>
          <w:t>Escherichia coli</w:t>
        </w:r>
        <w:r w:rsidR="003F3DB8" w:rsidRPr="007E74B6">
          <w:rPr>
            <w:rStyle w:val="Hyperlink"/>
            <w:rFonts w:ascii="Times New Roman" w:hAnsi="Times New Roman" w:cs="Times New Roman"/>
            <w:sz w:val="22"/>
          </w:rPr>
          <w:t xml:space="preserve">, Isolated from a Clinical Sample in the North-East of Romania. Microorganisms 2024, 12, 2461. </w:t>
        </w:r>
        <w:r w:rsidR="00DC3139" w:rsidRPr="007E74B6">
          <w:rPr>
            <w:rStyle w:val="Hyperlink"/>
            <w:rFonts w:ascii="Times New Roman" w:hAnsi="Times New Roman" w:cs="Times New Roman"/>
            <w:sz w:val="22"/>
          </w:rPr>
          <w:t>(IF 4.1)</w:t>
        </w:r>
      </w:hyperlink>
      <w:r w:rsidR="00DC3139">
        <w:rPr>
          <w:rFonts w:ascii="Times New Roman" w:hAnsi="Times New Roman" w:cs="Times New Roman"/>
          <w:sz w:val="22"/>
        </w:rPr>
        <w:t xml:space="preserve"> </w:t>
      </w:r>
      <w:hyperlink r:id="rId11" w:history="1">
        <w:r w:rsidR="00DC3139" w:rsidRPr="001C01BC">
          <w:rPr>
            <w:rStyle w:val="Hyperlink"/>
            <w:rFonts w:ascii="Times New Roman" w:hAnsi="Times New Roman" w:cs="Times New Roman"/>
            <w:sz w:val="22"/>
          </w:rPr>
          <w:t>https://doi.org/10.3390/microorganisms12122461</w:t>
        </w:r>
      </w:hyperlink>
    </w:p>
    <w:p w14:paraId="3F7A8A6F" w14:textId="786A3532" w:rsidR="00A43CE1" w:rsidRPr="00A43CE1" w:rsidRDefault="007E74B6" w:rsidP="00DC313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2" w:history="1">
        <w:r w:rsidR="00A43CE1" w:rsidRPr="007E74B6">
          <w:rPr>
            <w:rStyle w:val="Hyperlink"/>
            <w:rFonts w:ascii="Times New Roman" w:hAnsi="Times New Roman" w:cs="Times New Roman"/>
            <w:sz w:val="22"/>
          </w:rPr>
          <w:t>Vlad, M.A.; Dan, M.; Catana, A.N.; Dumitriu, S.; Tuchilus, C.G. Trends in Colistin Resistance and Multidrug-Resistant Phenotypes Among Gram-Negative Bacilli: A Retrospective Analysis. Molecules 2025, 30, 2950.</w:t>
        </w:r>
        <w:r w:rsidR="00DC3139" w:rsidRPr="007E74B6">
          <w:rPr>
            <w:rStyle w:val="Hyperlink"/>
            <w:rFonts w:ascii="Times New Roman" w:hAnsi="Times New Roman" w:cs="Times New Roman"/>
            <w:sz w:val="22"/>
          </w:rPr>
          <w:t xml:space="preserve"> (IF 4.6)</w:t>
        </w:r>
      </w:hyperlink>
      <w:r w:rsidR="00A43CE1" w:rsidRPr="00E26ACE">
        <w:rPr>
          <w:rFonts w:ascii="Times New Roman" w:hAnsi="Times New Roman" w:cs="Times New Roman"/>
          <w:sz w:val="22"/>
        </w:rPr>
        <w:t xml:space="preserve"> </w:t>
      </w:r>
      <w:hyperlink r:id="rId13" w:history="1">
        <w:r w:rsidR="00DC3139" w:rsidRPr="001C01BC">
          <w:rPr>
            <w:rStyle w:val="Hyperlink"/>
            <w:rFonts w:ascii="Times New Roman" w:hAnsi="Times New Roman" w:cs="Times New Roman"/>
            <w:sz w:val="22"/>
          </w:rPr>
          <w:t>https://doi.org/10.3390/molecules30142950</w:t>
        </w:r>
      </w:hyperlink>
    </w:p>
    <w:p w14:paraId="11C703C5" w14:textId="77777777" w:rsidR="00A43CE1" w:rsidRDefault="00A43CE1" w:rsidP="00A43CE1">
      <w:pPr>
        <w:spacing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5CFD4B8C" w14:textId="77777777" w:rsidR="00A43CE1" w:rsidRDefault="00A43CE1" w:rsidP="00A43CE1">
      <w:pPr>
        <w:spacing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755EFDBB" w14:textId="77777777" w:rsidR="00A43CE1" w:rsidRDefault="00A43CE1" w:rsidP="00A43CE1">
      <w:pPr>
        <w:spacing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17BA0BD0" w14:textId="77777777" w:rsidR="00A43CE1" w:rsidRDefault="00A43CE1" w:rsidP="00A43CE1">
      <w:pPr>
        <w:spacing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01839F91" w14:textId="73F9E560" w:rsidR="003F3DB8" w:rsidRPr="00A43CE1" w:rsidRDefault="003F3DB8" w:rsidP="00A43CE1">
      <w:pPr>
        <w:spacing w:line="360" w:lineRule="auto"/>
        <w:jc w:val="both"/>
        <w:rPr>
          <w:rFonts w:ascii="Times New Roman" w:hAnsi="Times New Roman"/>
          <w:sz w:val="22"/>
          <w:lang w:val="fr-FR"/>
        </w:rPr>
      </w:pPr>
    </w:p>
    <w:p w14:paraId="1DC679C9" w14:textId="12E9D302" w:rsidR="00CA559A" w:rsidRPr="00A43CE1" w:rsidRDefault="007E74B6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4" w:history="1">
        <w:r w:rsidR="00A43CE1" w:rsidRPr="007E74B6">
          <w:rPr>
            <w:rStyle w:val="Hyperlink"/>
            <w:rFonts w:ascii="Times New Roman" w:hAnsi="Times New Roman" w:cs="Times New Roman"/>
            <w:sz w:val="22"/>
          </w:rPr>
          <w:t>Vlad, M.A.; Iancu, L.S.; Dorneanu, O.S.; Duhaniuc, A.; Pavel-Tanasa, M.; Tuchilus, C.G. Colistin Treatment Outcomes in Gram-Negative Bacterial Infections in the Northeast of Romania: A Decade of Change Through Pandemic Challenges. Antibiotics 2025, 14, 275</w:t>
        </w:r>
      </w:hyperlink>
      <w:r w:rsidR="00A43CE1" w:rsidRPr="00E26ACE">
        <w:rPr>
          <w:rFonts w:ascii="Times New Roman" w:hAnsi="Times New Roman" w:cs="Times New Roman"/>
          <w:sz w:val="22"/>
        </w:rPr>
        <w:t xml:space="preserve">. </w:t>
      </w:r>
      <w:r w:rsidR="00DC3139">
        <w:rPr>
          <w:rFonts w:ascii="Times New Roman" w:hAnsi="Times New Roman" w:cs="Times New Roman"/>
          <w:sz w:val="22"/>
        </w:rPr>
        <w:t xml:space="preserve">(IF 4.6) </w:t>
      </w:r>
      <w:r w:rsidR="00DC3139">
        <w:rPr>
          <w:rFonts w:ascii="Times New Roman" w:hAnsi="Times New Roman" w:cs="Times New Roman"/>
          <w:sz w:val="22"/>
        </w:rPr>
        <w:fldChar w:fldCharType="begin"/>
      </w:r>
      <w:r w:rsidR="00DC3139">
        <w:rPr>
          <w:rFonts w:ascii="Times New Roman" w:hAnsi="Times New Roman" w:cs="Times New Roman"/>
          <w:sz w:val="22"/>
        </w:rPr>
        <w:instrText xml:space="preserve"> HYPERLINK "</w:instrText>
      </w:r>
      <w:r w:rsidR="00DC3139" w:rsidRPr="00DC3139">
        <w:rPr>
          <w:rFonts w:ascii="Times New Roman" w:hAnsi="Times New Roman" w:cs="Times New Roman"/>
          <w:sz w:val="22"/>
        </w:rPr>
        <w:instrText>https://doi.org/10.3390/antibiotics14030275</w:instrText>
      </w:r>
      <w:r w:rsidR="00DC3139">
        <w:rPr>
          <w:rFonts w:ascii="Times New Roman" w:hAnsi="Times New Roman" w:cs="Times New Roman"/>
          <w:sz w:val="22"/>
        </w:rPr>
        <w:instrText xml:space="preserve">" </w:instrText>
      </w:r>
      <w:r w:rsidR="00DC3139">
        <w:rPr>
          <w:rFonts w:ascii="Times New Roman" w:hAnsi="Times New Roman" w:cs="Times New Roman"/>
          <w:sz w:val="22"/>
        </w:rPr>
        <w:fldChar w:fldCharType="separate"/>
      </w:r>
      <w:r w:rsidR="00DC3139" w:rsidRPr="001C01BC">
        <w:rPr>
          <w:rStyle w:val="Hyperlink"/>
          <w:rFonts w:ascii="Times New Roman" w:hAnsi="Times New Roman" w:cs="Times New Roman"/>
          <w:sz w:val="22"/>
        </w:rPr>
        <w:t>https://doi.org/10.3390/antibiotics14030275</w:t>
      </w:r>
      <w:r w:rsidR="00DC3139">
        <w:rPr>
          <w:rFonts w:ascii="Times New Roman" w:hAnsi="Times New Roman" w:cs="Times New Roman"/>
          <w:sz w:val="22"/>
        </w:rPr>
        <w:fldChar w:fldCharType="end"/>
      </w:r>
    </w:p>
    <w:p w14:paraId="6DA14D82" w14:textId="7EC97A86" w:rsidR="00A43CE1" w:rsidRPr="00F94CCF" w:rsidRDefault="007E74B6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5" w:history="1">
        <w:r w:rsidR="00A43CE1" w:rsidRPr="007E74B6">
          <w:rPr>
            <w:rStyle w:val="Hyperlink"/>
            <w:rFonts w:ascii="Times New Roman" w:hAnsi="Times New Roman" w:cs="Times New Roman"/>
            <w:sz w:val="22"/>
          </w:rPr>
          <w:t>Creteanu, A.; Lisa, G.; Vasile, C.; Popescu, M.-C.; Pamfil, D.; Panainte, A.-D.; Tantaru, G.;</w:t>
        </w:r>
        <w:r w:rsidR="00A43CE1" w:rsidRPr="007E74B6">
          <w:rPr>
            <w:rStyle w:val="Hyperlink"/>
            <w:rFonts w:ascii="Times New Roman" w:hAnsi="Times New Roman" w:cs="Times New Roman"/>
            <w:sz w:val="22"/>
          </w:rPr>
          <w:t xml:space="preserve"> </w:t>
        </w:r>
        <w:r w:rsidR="00A43CE1" w:rsidRPr="007E74B6">
          <w:rPr>
            <w:rStyle w:val="Hyperlink"/>
            <w:rFonts w:ascii="Times New Roman" w:hAnsi="Times New Roman" w:cs="Times New Roman"/>
            <w:sz w:val="22"/>
          </w:rPr>
          <w:t>Vlad, M.-A.; Lungu, C.N. Lignin as a Bioactive Additive in Chlorzoxazone-Loaded Pharmaceutical Tablets. Molecules 2025, 30, 1426.</w:t>
        </w:r>
      </w:hyperlink>
      <w:r w:rsidR="00DC3139">
        <w:rPr>
          <w:rFonts w:ascii="Times New Roman" w:hAnsi="Times New Roman" w:cs="Times New Roman"/>
          <w:sz w:val="22"/>
        </w:rPr>
        <w:t xml:space="preserve"> (IF 4.6)</w:t>
      </w:r>
      <w:r w:rsidR="00A43CE1" w:rsidRPr="00E26ACE">
        <w:rPr>
          <w:rFonts w:ascii="Times New Roman" w:hAnsi="Times New Roman" w:cs="Times New Roman"/>
          <w:sz w:val="22"/>
        </w:rPr>
        <w:t xml:space="preserve"> </w:t>
      </w:r>
      <w:hyperlink r:id="rId16" w:history="1">
        <w:r w:rsidR="00DC3139" w:rsidRPr="001C01BC">
          <w:rPr>
            <w:rStyle w:val="Hyperlink"/>
            <w:rFonts w:ascii="Times New Roman" w:hAnsi="Times New Roman" w:cs="Times New Roman"/>
            <w:sz w:val="22"/>
          </w:rPr>
          <w:t>https://doi.org/10.3390/molecules30071426</w:t>
        </w:r>
      </w:hyperlink>
    </w:p>
    <w:p w14:paraId="665664C9" w14:textId="73ADF9A1" w:rsidR="00711232" w:rsidRPr="00621A7D" w:rsidRDefault="007E74B6" w:rsidP="00621A7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lang w:val="fr-FR"/>
        </w:rPr>
      </w:pPr>
      <w:hyperlink r:id="rId17" w:history="1">
        <w:r w:rsidR="00621A7D" w:rsidRPr="007E74B6">
          <w:rPr>
            <w:rStyle w:val="Hyperlink"/>
            <w:rFonts w:ascii="Times New Roman" w:hAnsi="Times New Roman" w:cs="Times New Roman"/>
            <w:sz w:val="22"/>
          </w:rPr>
          <w:t>Trofin, F., Nastase, E.-V., Vâță, A., Iancu, L. S., Luncă, C., Buzilă, E. R., Vlad, M. A., &amp; Dorneanu, O. S. (2023). The Immune, Inflammatory and Hematological Response in COVID-19 Patients, According to the Severity of the Disease. Microorganisms, 11(2), 319</w:t>
        </w:r>
      </w:hyperlink>
      <w:r w:rsidR="00621A7D" w:rsidRPr="00621A7D">
        <w:rPr>
          <w:rFonts w:ascii="Times New Roman" w:hAnsi="Times New Roman" w:cs="Times New Roman"/>
          <w:sz w:val="22"/>
        </w:rPr>
        <w:t xml:space="preserve">. </w:t>
      </w:r>
      <w:r w:rsidR="00621A7D">
        <w:rPr>
          <w:rFonts w:ascii="Times New Roman" w:hAnsi="Times New Roman" w:cs="Times New Roman"/>
          <w:sz w:val="22"/>
        </w:rPr>
        <w:fldChar w:fldCharType="begin"/>
      </w:r>
      <w:r w:rsidR="00621A7D">
        <w:rPr>
          <w:rFonts w:ascii="Times New Roman" w:hAnsi="Times New Roman" w:cs="Times New Roman"/>
          <w:sz w:val="22"/>
        </w:rPr>
        <w:instrText xml:space="preserve"> HYPERLINK "</w:instrText>
      </w:r>
      <w:r w:rsidR="00621A7D" w:rsidRPr="00621A7D">
        <w:rPr>
          <w:rFonts w:ascii="Times New Roman" w:hAnsi="Times New Roman" w:cs="Times New Roman"/>
          <w:sz w:val="22"/>
        </w:rPr>
        <w:instrText>https://doi.org/10.3390/microorganisms11020319</w:instrText>
      </w:r>
      <w:r w:rsidR="00621A7D">
        <w:rPr>
          <w:rFonts w:ascii="Times New Roman" w:hAnsi="Times New Roman" w:cs="Times New Roman"/>
          <w:sz w:val="22"/>
        </w:rPr>
        <w:instrText xml:space="preserve">" </w:instrText>
      </w:r>
      <w:r w:rsidR="00621A7D">
        <w:rPr>
          <w:rFonts w:ascii="Times New Roman" w:hAnsi="Times New Roman" w:cs="Times New Roman"/>
          <w:sz w:val="22"/>
        </w:rPr>
        <w:fldChar w:fldCharType="separate"/>
      </w:r>
      <w:r w:rsidR="00621A7D" w:rsidRPr="001C01BC">
        <w:rPr>
          <w:rStyle w:val="Hyperlink"/>
          <w:rFonts w:ascii="Times New Roman" w:hAnsi="Times New Roman" w:cs="Times New Roman"/>
          <w:sz w:val="22"/>
        </w:rPr>
        <w:t>https://doi.org/10.3390/microorganisms11020319</w:t>
      </w:r>
      <w:r w:rsidR="00621A7D">
        <w:rPr>
          <w:rFonts w:ascii="Times New Roman" w:hAnsi="Times New Roman" w:cs="Times New Roman"/>
          <w:sz w:val="22"/>
        </w:rPr>
        <w:fldChar w:fldCharType="end"/>
      </w:r>
      <w:r w:rsidR="00DC3139">
        <w:rPr>
          <w:rFonts w:ascii="Times New Roman" w:hAnsi="Times New Roman" w:cs="Times New Roman"/>
          <w:sz w:val="22"/>
        </w:rPr>
        <w:t xml:space="preserve"> (IF 4.1)</w:t>
      </w:r>
    </w:p>
    <w:p w14:paraId="560A4771" w14:textId="503938A9" w:rsidR="00A43CE1" w:rsidRPr="00621A7D" w:rsidRDefault="00D37BF8" w:rsidP="00A43CE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lang w:val="fr-FR"/>
        </w:rPr>
      </w:pPr>
      <w:hyperlink r:id="rId18" w:history="1">
        <w:r w:rsidR="00621A7D" w:rsidRPr="00D37BF8">
          <w:rPr>
            <w:rStyle w:val="Hyperlink"/>
            <w:rFonts w:ascii="Times New Roman" w:hAnsi="Times New Roman" w:cs="Times New Roman"/>
            <w:sz w:val="22"/>
          </w:rPr>
          <w:t>Ursu, R. G., Giusca, S. E., Spiridon, I. A., Manole, B., Danciu, M., Costan, V. V., Palade, D. O., Ghetu, N., Toader, P., Vlad, M. A., Damian, C., Porumb-Andrese, E., Luchian, I., &amp; Iancu, L. S. (2021). Understanding the Pattern of Oropharyngeal Cancers from North-East Romanian Patients. Applied Sciences, 11(24), 12079.</w:t>
        </w:r>
      </w:hyperlink>
      <w:r w:rsidR="00DC3139">
        <w:rPr>
          <w:rFonts w:ascii="Times New Roman" w:hAnsi="Times New Roman" w:cs="Times New Roman"/>
          <w:sz w:val="22"/>
        </w:rPr>
        <w:t xml:space="preserve"> (IF 2.838)</w:t>
      </w:r>
      <w:r w:rsidR="00621A7D">
        <w:rPr>
          <w:rFonts w:ascii="Times New Roman" w:hAnsi="Times New Roman" w:cs="Times New Roman"/>
          <w:sz w:val="22"/>
        </w:rPr>
        <w:t xml:space="preserve"> </w:t>
      </w:r>
      <w:hyperlink r:id="rId19" w:history="1">
        <w:r w:rsidR="00DC3139" w:rsidRPr="001C01BC">
          <w:rPr>
            <w:rStyle w:val="Hyperlink"/>
            <w:rFonts w:ascii="Times New Roman" w:hAnsi="Times New Roman" w:cs="Times New Roman"/>
            <w:sz w:val="22"/>
          </w:rPr>
          <w:t>https://doi.org/10.3390/app112412079</w:t>
        </w:r>
      </w:hyperlink>
    </w:p>
    <w:p w14:paraId="012CE0F9" w14:textId="77777777" w:rsidR="00A43CE1" w:rsidRPr="00A43CE1" w:rsidRDefault="00A43CE1" w:rsidP="00A43CE1">
      <w:pPr>
        <w:spacing w:line="360" w:lineRule="auto"/>
        <w:rPr>
          <w:rFonts w:ascii="Times New Roman" w:hAnsi="Times New Roman"/>
          <w:sz w:val="22"/>
          <w:lang w:val="fr-FR"/>
        </w:rPr>
      </w:pPr>
    </w:p>
    <w:p w14:paraId="623AD1C2" w14:textId="77777777" w:rsidR="00CA559A" w:rsidRPr="005631C2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23507F81" w14:textId="13DC0D46" w:rsidR="00621A7D" w:rsidRPr="00621A7D" w:rsidRDefault="00D37BF8" w:rsidP="00621A7D">
      <w:pPr>
        <w:pStyle w:val="Default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sz w:val="22"/>
          <w:szCs w:val="22"/>
        </w:rPr>
      </w:pPr>
      <w:hyperlink r:id="rId20" w:history="1"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Vlad MA,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Ursu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RG,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Iancu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LS,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Tuchilus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CG,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Nastase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EV,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Duhaniuc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A, </w:t>
        </w:r>
        <w:proofErr w:type="spellStart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Dorneanu</w:t>
        </w:r>
        <w:proofErr w:type="spellEnd"/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 xml:space="preserve"> OS.</w:t>
        </w:r>
        <w:r w:rsidR="00621A7D" w:rsidRPr="00D37BF8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 xml:space="preserve"> </w:t>
        </w:r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The global challenge of colistin resistance – recent evidence from Romania and elsewhere.</w:t>
        </w:r>
        <w:r w:rsidR="00621A7D" w:rsidRPr="00D37BF8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 xml:space="preserve"> </w:t>
        </w:r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Biomed J Sci &amp; Tech Res 2021; 40(1): 31949-31952.</w:t>
        </w:r>
        <w:r w:rsidR="00621A7D" w:rsidRPr="00D37BF8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 xml:space="preserve"> </w:t>
        </w:r>
        <w:r w:rsidR="00621A7D" w:rsidRPr="00D37BF8">
          <w:rPr>
            <w:rStyle w:val="Hyperlink"/>
            <w:rFonts w:ascii="Times New Roman" w:hAnsi="Times New Roman" w:cs="Times New Roman"/>
            <w:sz w:val="22"/>
            <w:szCs w:val="22"/>
          </w:rPr>
          <w:t>DOI: 10.26717/BJSTR.2021.40.006404</w:t>
        </w:r>
      </w:hyperlink>
    </w:p>
    <w:p w14:paraId="17E2192A" w14:textId="29A9A78F" w:rsidR="005E3D2F" w:rsidRPr="005E3D2F" w:rsidRDefault="00D37BF8" w:rsidP="005E3D2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1" w:history="1"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Duhaniuc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A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,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Vlad</w:t>
        </w:r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MA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,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Andrioaie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IM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,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Trofin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F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,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Nastase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EV 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and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Dorneanu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OS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.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Correlations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Between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Colonization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and Infection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with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Multidrug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Resistant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Bacteria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in</w:t>
        </w:r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Immunocompromised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Patients.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Biomed</w:t>
        </w:r>
        <w:proofErr w:type="spellEnd"/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J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Sci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&amp; Tech </w:t>
        </w:r>
        <w:proofErr w:type="spell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Res</w:t>
        </w:r>
        <w:proofErr w:type="spell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47(</w:t>
        </w:r>
        <w:proofErr w:type="gramStart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1)-</w:t>
        </w:r>
        <w:proofErr w:type="gramEnd"/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2022. BJSTR.</w:t>
        </w:r>
        <w:r w:rsidR="005E3D2F" w:rsidRPr="00D37BF8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r w:rsidR="00621A7D" w:rsidRPr="00D37BF8">
          <w:rPr>
            <w:rStyle w:val="Hyperlink"/>
            <w:rFonts w:ascii="Times New Roman" w:hAnsi="Times New Roman"/>
            <w:sz w:val="22"/>
            <w:lang w:val="fr-FR"/>
          </w:rPr>
          <w:t>MS.ID.007441</w:t>
        </w:r>
      </w:hyperlink>
    </w:p>
    <w:p w14:paraId="59C76DF5" w14:textId="77777777" w:rsidR="005E3D2F" w:rsidRPr="005E3D2F" w:rsidRDefault="005E3D2F" w:rsidP="005E3D2F">
      <w:pPr>
        <w:spacing w:line="360" w:lineRule="auto"/>
        <w:rPr>
          <w:rFonts w:ascii="Times New Roman" w:hAnsi="Times New Roman"/>
          <w:sz w:val="22"/>
          <w:lang w:val="fr-FR"/>
        </w:rPr>
      </w:pPr>
    </w:p>
    <w:p w14:paraId="52B244DC" w14:textId="796A0241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1C0887F0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E53B7C4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CBD88CF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E36464A" wp14:editId="13335D9A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3"/>
      <w:headerReference w:type="first" r:id="rId24"/>
      <w:footerReference w:type="first" r:id="rId25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DE3E" w14:textId="77777777" w:rsidR="005A7B5B" w:rsidRDefault="005A7B5B" w:rsidP="003620AC">
      <w:pPr>
        <w:spacing w:line="240" w:lineRule="auto"/>
      </w:pPr>
      <w:r>
        <w:separator/>
      </w:r>
    </w:p>
  </w:endnote>
  <w:endnote w:type="continuationSeparator" w:id="0">
    <w:p w14:paraId="56A15674" w14:textId="77777777" w:rsidR="005A7B5B" w:rsidRDefault="005A7B5B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45A9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486A1D8" wp14:editId="6BFBD0BB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2E1A39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5A7B5B">
                            <w:fldChar w:fldCharType="begin"/>
                          </w:r>
                          <w:r w:rsidR="005A7B5B">
                            <w:instrText xml:space="preserve"> NUMPAGES   \* MERGEFORMAT </w:instrText>
                          </w:r>
                          <w:r w:rsidR="005A7B5B">
                            <w:fldChar w:fldCharType="separate"/>
                          </w:r>
                          <w:r w:rsidR="000A39D3">
                            <w:rPr>
                              <w:noProof/>
                            </w:rPr>
                            <w:t>1</w:t>
                          </w:r>
                          <w:r w:rsidR="005A7B5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6A1D8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022E1A39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5A7B5B">
                      <w:fldChar w:fldCharType="begin"/>
                    </w:r>
                    <w:r w:rsidR="005A7B5B">
                      <w:instrText xml:space="preserve"> NUMPAGES   \* MERGEFORMAT </w:instrText>
                    </w:r>
                    <w:r w:rsidR="005A7B5B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5A7B5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60B6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EDAACE" wp14:editId="6CBE6A30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7B1488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DAACE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7E7B1488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5FFCACF8" wp14:editId="7B8497E8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30ED83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2A145CC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A3751B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FCACF8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0230ED83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2A145CC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A3751B9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8C49C1D" wp14:editId="19A5CFB1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C00A3" w14:textId="77777777" w:rsidR="005A7B5B" w:rsidRDefault="005A7B5B" w:rsidP="003620AC">
      <w:pPr>
        <w:spacing w:line="240" w:lineRule="auto"/>
      </w:pPr>
      <w:r>
        <w:separator/>
      </w:r>
    </w:p>
  </w:footnote>
  <w:footnote w:type="continuationSeparator" w:id="0">
    <w:p w14:paraId="2044005D" w14:textId="77777777" w:rsidR="005A7B5B" w:rsidRDefault="005A7B5B" w:rsidP="003620AC">
      <w:pPr>
        <w:spacing w:line="240" w:lineRule="auto"/>
      </w:pPr>
      <w:r>
        <w:continuationSeparator/>
      </w:r>
    </w:p>
  </w:footnote>
  <w:footnote w:id="1">
    <w:p w14:paraId="091D73E6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49F3F3AE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2ED82BBC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DA12" w14:textId="77777777" w:rsidR="00B51FFE" w:rsidRDefault="00B51FFE">
    <w:pPr>
      <w:pStyle w:val="Header"/>
    </w:pPr>
  </w:p>
  <w:p w14:paraId="0919A6EE" w14:textId="77777777" w:rsidR="00B51FFE" w:rsidRDefault="00B51FFE">
    <w:pPr>
      <w:pStyle w:val="Header"/>
    </w:pPr>
  </w:p>
  <w:p w14:paraId="3825A964" w14:textId="77777777" w:rsidR="00B51FFE" w:rsidRDefault="00B51FFE">
    <w:pPr>
      <w:pStyle w:val="Header"/>
    </w:pPr>
  </w:p>
  <w:p w14:paraId="17E02C42" w14:textId="77777777" w:rsidR="00B51FFE" w:rsidRDefault="00B51FFE">
    <w:pPr>
      <w:pStyle w:val="Header"/>
    </w:pPr>
  </w:p>
  <w:p w14:paraId="0E0EAC08" w14:textId="77777777" w:rsidR="00B51FFE" w:rsidRDefault="00B51FFE">
    <w:pPr>
      <w:pStyle w:val="Header"/>
    </w:pPr>
  </w:p>
  <w:p w14:paraId="63EA7064" w14:textId="77777777" w:rsidR="00B51FFE" w:rsidRDefault="00B51FFE">
    <w:pPr>
      <w:pStyle w:val="Header"/>
    </w:pPr>
  </w:p>
  <w:p w14:paraId="33E6A317" w14:textId="77777777" w:rsidR="00B51FFE" w:rsidRDefault="00B51FFE">
    <w:pPr>
      <w:pStyle w:val="Header"/>
    </w:pPr>
  </w:p>
  <w:p w14:paraId="320B7F60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837A1D" wp14:editId="6CF07ED4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2AA65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37A1D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3C2AA65B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3E721E" wp14:editId="33ACC057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6ED4AA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37E17771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E721E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756ED4AA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37E17771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055BA279" wp14:editId="2774BFC5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41D92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3F3DB8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A7B5B"/>
    <w:rsid w:val="005B2B31"/>
    <w:rsid w:val="005E3D2F"/>
    <w:rsid w:val="00621A7D"/>
    <w:rsid w:val="00627CA8"/>
    <w:rsid w:val="006F4F52"/>
    <w:rsid w:val="00711232"/>
    <w:rsid w:val="0078171F"/>
    <w:rsid w:val="007A0827"/>
    <w:rsid w:val="007E74B6"/>
    <w:rsid w:val="00822BA0"/>
    <w:rsid w:val="008865D8"/>
    <w:rsid w:val="008F0485"/>
    <w:rsid w:val="009403CD"/>
    <w:rsid w:val="00962C8A"/>
    <w:rsid w:val="00973D0F"/>
    <w:rsid w:val="009849CA"/>
    <w:rsid w:val="00995998"/>
    <w:rsid w:val="00A16696"/>
    <w:rsid w:val="00A314B1"/>
    <w:rsid w:val="00A43CE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37BF8"/>
    <w:rsid w:val="00D601D4"/>
    <w:rsid w:val="00D62760"/>
    <w:rsid w:val="00D8638B"/>
    <w:rsid w:val="00D95080"/>
    <w:rsid w:val="00DC3139"/>
    <w:rsid w:val="00DD4017"/>
    <w:rsid w:val="00DD592B"/>
    <w:rsid w:val="00E17199"/>
    <w:rsid w:val="00EA4716"/>
    <w:rsid w:val="00EB5461"/>
    <w:rsid w:val="00F46132"/>
    <w:rsid w:val="00F82336"/>
    <w:rsid w:val="00F94CCF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6259B"/>
  <w15:docId w15:val="{084A7CC8-8D93-467E-8654-8F954CA2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3DB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43C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A7D"/>
    <w:rPr>
      <w:color w:val="B99B64" w:themeColor="followedHyperlink"/>
      <w:u w:val="single"/>
    </w:rPr>
  </w:style>
  <w:style w:type="paragraph" w:customStyle="1" w:styleId="Default">
    <w:name w:val="Default"/>
    <w:rsid w:val="00621A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A6">
    <w:name w:val="A6"/>
    <w:uiPriority w:val="99"/>
    <w:rsid w:val="00621A7D"/>
    <w:rPr>
      <w:rFonts w:cs="Cambria"/>
      <w:b/>
      <w:bCs/>
      <w:color w:val="000000"/>
      <w:sz w:val="22"/>
      <w:szCs w:val="22"/>
    </w:rPr>
  </w:style>
  <w:style w:type="character" w:customStyle="1" w:styleId="A7">
    <w:name w:val="A7"/>
    <w:uiPriority w:val="99"/>
    <w:rsid w:val="00621A7D"/>
    <w:rPr>
      <w:rFonts w:cs="Cambria"/>
      <w:b/>
      <w:bCs/>
      <w:color w:val="000000"/>
      <w:sz w:val="12"/>
      <w:szCs w:val="12"/>
    </w:rPr>
  </w:style>
  <w:style w:type="character" w:customStyle="1" w:styleId="A5">
    <w:name w:val="A5"/>
    <w:uiPriority w:val="99"/>
    <w:rsid w:val="00621A7D"/>
    <w:rPr>
      <w:rFonts w:cs="Cambria"/>
      <w:b/>
      <w:bCs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deverinta%20Scoala%20Doctorala.pdf" TargetMode="External"/><Relationship Id="rId13" Type="http://schemas.openxmlformats.org/officeDocument/2006/relationships/hyperlink" Target="https://doi.org/10.3390/molecules30142950" TargetMode="External"/><Relationship Id="rId18" Type="http://schemas.openxmlformats.org/officeDocument/2006/relationships/hyperlink" Target="applsci-11-12079-coautor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BJSTR.MS.ID.007441.minireview2.pdf" TargetMode="External"/><Relationship Id="rId7" Type="http://schemas.openxmlformats.org/officeDocument/2006/relationships/endnotes" Target="endnotes.xml"/><Relationship Id="rId12" Type="http://schemas.openxmlformats.org/officeDocument/2006/relationships/hyperlink" Target="molecules-30-02950%20autor%20principal.pdf" TargetMode="External"/><Relationship Id="rId17" Type="http://schemas.openxmlformats.org/officeDocument/2006/relationships/hyperlink" Target="microorganisms-11-00319-coautor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i.org/10.3390/molecules30071426" TargetMode="External"/><Relationship Id="rId20" Type="http://schemas.openxmlformats.org/officeDocument/2006/relationships/hyperlink" Target="BJSTR.MS.ID.006404.%20minireview%20BDI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microorganisms12122461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olecules-30-01426-coautor.pdf" TargetMode="External"/><Relationship Id="rId23" Type="http://schemas.openxmlformats.org/officeDocument/2006/relationships/footer" Target="footer1.xml"/><Relationship Id="rId10" Type="http://schemas.openxmlformats.org/officeDocument/2006/relationships/hyperlink" Target="microorganisms-12-02461%20autor%20principal.pdf" TargetMode="External"/><Relationship Id="rId19" Type="http://schemas.openxmlformats.org/officeDocument/2006/relationships/hyperlink" Target="https://doi.org/10.3390/app112412079" TargetMode="External"/><Relationship Id="rId4" Type="http://schemas.openxmlformats.org/officeDocument/2006/relationships/settings" Target="settings.xml"/><Relationship Id="rId9" Type="http://schemas.openxmlformats.org/officeDocument/2006/relationships/hyperlink" Target="Certificat%20Medic%20specialist.pdf" TargetMode="External"/><Relationship Id="rId14" Type="http://schemas.openxmlformats.org/officeDocument/2006/relationships/hyperlink" Target="antibiotics-14-00275-autor%20principal.pdf" TargetMode="Externa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Madalina</cp:lastModifiedBy>
  <cp:revision>12</cp:revision>
  <cp:lastPrinted>2026-03-31T08:22:00Z</cp:lastPrinted>
  <dcterms:created xsi:type="dcterms:W3CDTF">2026-04-01T05:41:00Z</dcterms:created>
  <dcterms:modified xsi:type="dcterms:W3CDTF">2026-05-29T08:52:00Z</dcterms:modified>
</cp:coreProperties>
</file>