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8FE" w:rsidRDefault="005148FE">
      <w:pPr>
        <w:pStyle w:val="Header"/>
      </w:pPr>
      <w:bookmarkStart w:id="0" w:name="_GoBack"/>
      <w:bookmarkEnd w:id="0"/>
    </w:p>
    <w:p w:rsidR="005148FE" w:rsidRDefault="005148FE">
      <w:pPr>
        <w:pStyle w:val="Header"/>
      </w:pPr>
    </w:p>
    <w:p w:rsidR="005148FE" w:rsidRDefault="005148FE">
      <w:pPr>
        <w:pStyle w:val="Header"/>
      </w:pPr>
    </w:p>
    <w:p w:rsidR="005148FE" w:rsidRDefault="005148FE">
      <w:pPr>
        <w:pStyle w:val="Header"/>
      </w:pPr>
    </w:p>
    <w:p w:rsidR="005148FE" w:rsidRDefault="005148FE">
      <w:pPr>
        <w:pStyle w:val="Header"/>
      </w:pPr>
    </w:p>
    <w:p w:rsidR="005148FE" w:rsidRDefault="005148FE">
      <w:pPr>
        <w:pStyle w:val="Header"/>
      </w:pPr>
    </w:p>
    <w:p w:rsidR="005148FE" w:rsidRDefault="005148FE">
      <w:pPr>
        <w:pStyle w:val="Header"/>
      </w:pPr>
    </w:p>
    <w:p w:rsidR="005148FE" w:rsidRDefault="00A460D5">
      <w:pPr>
        <w:pStyle w:val="Head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953133</wp:posOffset>
                </wp:positionH>
                <wp:positionV relativeFrom="page">
                  <wp:posOffset>540382</wp:posOffset>
                </wp:positionV>
                <wp:extent cx="6094732" cy="184151"/>
                <wp:effectExtent l="0" t="0" r="1268" b="6349"/>
                <wp:wrapTopAndBottom/>
                <wp:docPr id="2" name="Casetă tex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732" cy="184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148FE" w:rsidRDefault="00A460D5">
                            <w:pPr>
                              <w:pStyle w:val="ContactUMF"/>
                            </w:pPr>
                            <w:r>
                              <w:t>MINISTERUL EDUCAȚIEI ȘI CERCETĂRII</w:t>
                            </w:r>
                          </w:p>
                        </w:txbxContent>
                      </wps:txbx>
                      <wps:bodyPr vert="horz" wrap="square" lIns="0" tIns="0" rIns="0" bIns="0" anchor="b" anchorCtr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margin-left:75.05pt;margin-top:42.55pt;width:479.9pt;height:14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" filled="f" stroked="f">
                <v:textbox inset="0,0,0,0">
                  <w:txbxContent>
                    <w:p w:rsidR="005148FE" w:rsidRDefault="00A460D5">
                      <w:pPr>
                        <w:pStyle w:val="ContactUMF"/>
                      </w:pPr>
                      <w:r>
                        <w:t>MINISTERUL EDUCAȚIEI ȘI CERCETĂRII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851535</wp:posOffset>
                </wp:positionH>
                <wp:positionV relativeFrom="page">
                  <wp:posOffset>1495428</wp:posOffset>
                </wp:positionV>
                <wp:extent cx="6094732" cy="408307"/>
                <wp:effectExtent l="0" t="0" r="1268" b="10793"/>
                <wp:wrapTopAndBottom/>
                <wp:docPr id="3" name="Casetă tex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732" cy="408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148FE" w:rsidRDefault="00A460D5">
                            <w:pPr>
                              <w:pStyle w:val="ContactUMF"/>
                            </w:pPr>
                            <w:r>
                              <w:t>Str. Universității nr.16, 700115, Iași, România</w:t>
                            </w:r>
                          </w:p>
                          <w:p w:rsidR="005148FE" w:rsidRDefault="00A460D5">
                            <w:pPr>
                              <w:pStyle w:val="ContactUMF"/>
                            </w:pPr>
                            <w:r>
                              <w:t>www.umfiasi.ro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Casetă text 2" o:spid="_x0000_s1027" type="#_x0000_t202" style="position:absolute;margin-left:67.05pt;margin-top:117.75pt;width:479.9pt;height:32.1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" filled="f" stroked="f">
                <v:textbox inset="0,0,0,0">
                  <w:txbxContent>
                    <w:p w:rsidR="005148FE" w:rsidRDefault="00A460D5">
                      <w:pPr>
                        <w:pStyle w:val="ContactUMF"/>
                      </w:pPr>
                      <w:r>
                        <w:t>Str. Universității nr.16, 700115, Iași, România</w:t>
                      </w:r>
                    </w:p>
                    <w:p w:rsidR="005148FE" w:rsidRDefault="00A460D5">
                      <w:pPr>
                        <w:pStyle w:val="ContactUMF"/>
                      </w:pPr>
                      <w:r>
                        <w:t>www.umfiasi.ro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283848</wp:posOffset>
            </wp:positionH>
            <wp:positionV relativeFrom="page">
              <wp:posOffset>817875</wp:posOffset>
            </wp:positionV>
            <wp:extent cx="4102098" cy="611505"/>
            <wp:effectExtent l="0" t="0" r="0" b="0"/>
            <wp:wrapNone/>
            <wp:docPr id="4" name="I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2098" cy="6115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5148FE" w:rsidRDefault="00A460D5">
      <w:pPr>
        <w:pStyle w:val="Foo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5674364</wp:posOffset>
                </wp:positionH>
                <wp:positionV relativeFrom="page">
                  <wp:posOffset>9772019</wp:posOffset>
                </wp:positionV>
                <wp:extent cx="1028700" cy="200025"/>
                <wp:effectExtent l="0" t="0" r="0" b="9525"/>
                <wp:wrapNone/>
                <wp:docPr id="5" name="Casetă tex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148FE" w:rsidRDefault="00A460D5">
                            <w:pPr>
                              <w:pStyle w:val="ContactUMF"/>
                              <w:jc w:val="right"/>
                            </w:pPr>
                            <w:r>
                              <w:t xml:space="preserve">pagina </w:t>
                            </w:r>
                            <w:r>
                              <w:rPr>
                                <w:color w:val="7F7F7F"/>
                              </w:rPr>
                              <w:fldChar w:fldCharType="begin"/>
                            </w:r>
                            <w:r>
                              <w:rPr>
                                <w:color w:val="7F7F7F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7F7F7F"/>
                              </w:rPr>
                              <w:fldChar w:fldCharType="separate"/>
                            </w:r>
                            <w:r>
                              <w:rPr>
                                <w:color w:val="7F7F7F"/>
                              </w:rPr>
                              <w:t>1</w:t>
                            </w:r>
                            <w:r>
                              <w:rPr>
                                <w:color w:val="7F7F7F"/>
                              </w:rPr>
                              <w:fldChar w:fldCharType="end"/>
                            </w:r>
                            <w:r>
                              <w:t xml:space="preserve"> din </w:t>
                            </w:r>
                            <w:r>
                              <w:fldChar w:fldCharType="begin"/>
                            </w:r>
                            <w:r>
                              <w:instrText xml:space="preserve"> NUMPAGES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vert="horz" wrap="square" lIns="0" tIns="0" rIns="0" bIns="0" anchor="b" anchorCtr="0" compatLnSpc="1"/>
                    </wps:wsp>
                  </a:graphicData>
                </a:graphic>
              </wp:anchor>
            </w:drawing>
          </mc:Choice>
          <mc:Fallback>
            <w:pict>
              <v:shape id="Casetă text 17" o:spid="_x0000_s1028" type="#_x0000_t202" style="position:absolute;margin-left:446.8pt;margin-top:769.45pt;width:81pt;height:15.7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" filled="f" stroked="f">
                <v:textbox inset="0,0,0,0">
                  <w:txbxContent>
                    <w:p w:rsidR="005148FE" w:rsidRDefault="00A460D5">
                      <w:pPr>
                        <w:pStyle w:val="ContactUMF"/>
                        <w:jc w:val="right"/>
                      </w:pPr>
                      <w:r>
                        <w:t xml:space="preserve">pagina </w:t>
                      </w:r>
                      <w:r>
                        <w:rPr>
                          <w:color w:val="7F7F7F"/>
                        </w:rPr>
                        <w:fldChar w:fldCharType="begin"/>
                      </w:r>
                      <w:r>
                        <w:rPr>
                          <w:color w:val="7F7F7F"/>
                        </w:rPr>
                        <w:instrText xml:space="preserve"> PAGE </w:instrText>
                      </w:r>
                      <w:r>
                        <w:rPr>
                          <w:color w:val="7F7F7F"/>
                        </w:rPr>
                        <w:fldChar w:fldCharType="separate"/>
                      </w:r>
                      <w:r>
                        <w:rPr>
                          <w:color w:val="7F7F7F"/>
                        </w:rPr>
                        <w:t>1</w:t>
                      </w:r>
                      <w:r>
                        <w:rPr>
                          <w:color w:val="7F7F7F"/>
                        </w:rPr>
                        <w:fldChar w:fldCharType="end"/>
                      </w:r>
                      <w:r>
                        <w:t xml:space="preserve"> din </w:t>
                      </w:r>
                      <w:r>
                        <w:fldChar w:fldCharType="begin"/>
                      </w:r>
                      <w:r>
                        <w:instrText xml:space="preserve"> NUMPAGES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2379982</wp:posOffset>
                </wp:positionH>
                <wp:positionV relativeFrom="page">
                  <wp:posOffset>8074664</wp:posOffset>
                </wp:positionV>
                <wp:extent cx="2814322" cy="593729"/>
                <wp:effectExtent l="0" t="0" r="5078" b="15871"/>
                <wp:wrapNone/>
                <wp:docPr id="6" name="Casetă tex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322" cy="593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148FE" w:rsidRDefault="00A460D5">
                            <w:pPr>
                              <w:pStyle w:val="ContactUMF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RECTORAT</w:t>
                            </w:r>
                          </w:p>
                          <w:p w:rsidR="005148FE" w:rsidRDefault="00A460D5">
                            <w:pPr>
                              <w:pStyle w:val="ContactUMF"/>
                            </w:pPr>
                            <w:r>
                              <w:t xml:space="preserve">+40 232 211 818 </w:t>
                            </w:r>
                            <w:r>
                              <w:t>tel / +40 232 211 820 fax</w:t>
                            </w:r>
                          </w:p>
                          <w:p w:rsidR="005148FE" w:rsidRDefault="00A460D5">
                            <w:pPr>
                              <w:pStyle w:val="ContactUMF"/>
                            </w:pPr>
                            <w:r>
                              <w:t>rectorat@umfiasi.ro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Casetă text 14" o:spid="_x0000_s1029" type="#_x0000_t202" style="position:absolute;margin-left:187.4pt;margin-top:635.8pt;width:221.6pt;height:46.7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" filled="f" stroked="f">
                <v:textbox inset="0,0,0,0">
                  <w:txbxContent>
                    <w:p w:rsidR="005148FE" w:rsidRDefault="00A460D5">
                      <w:pPr>
                        <w:pStyle w:val="ContactUMF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RECTORAT</w:t>
                      </w:r>
                    </w:p>
                    <w:p w:rsidR="005148FE" w:rsidRDefault="00A460D5">
                      <w:pPr>
                        <w:pStyle w:val="ContactUMF"/>
                      </w:pPr>
                      <w:r>
                        <w:t xml:space="preserve">+40 232 211 818 </w:t>
                      </w:r>
                      <w:r>
                        <w:t>tel / +40 232 211 820 fax</w:t>
                      </w:r>
                    </w:p>
                    <w:p w:rsidR="005148FE" w:rsidRDefault="00A460D5">
                      <w:pPr>
                        <w:pStyle w:val="ContactUMF"/>
                      </w:pPr>
                      <w:r>
                        <w:t>rectorat@umfiasi.ro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882652</wp:posOffset>
            </wp:positionH>
            <wp:positionV relativeFrom="page">
              <wp:posOffset>8164833</wp:posOffset>
            </wp:positionV>
            <wp:extent cx="1224911" cy="1224911"/>
            <wp:effectExtent l="0" t="0" r="0" b="0"/>
            <wp:wrapNone/>
            <wp:docPr id="7" name="I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911" cy="12249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5148FE" w:rsidRDefault="00A460D5">
      <w:pPr>
        <w:ind w:left="7788"/>
        <w:rPr>
          <w:rFonts w:ascii="Times New Roman" w:hAnsi="Times New Roman"/>
        </w:rPr>
      </w:pPr>
      <w:r>
        <w:rPr>
          <w:rFonts w:ascii="Times New Roman" w:hAnsi="Times New Roman"/>
        </w:rPr>
        <w:t>Anexa 5</w:t>
      </w:r>
    </w:p>
    <w:p w:rsidR="005148FE" w:rsidRDefault="005148FE">
      <w:pPr>
        <w:pStyle w:val="Style18"/>
        <w:widowControl/>
        <w:tabs>
          <w:tab w:val="left" w:pos="1418"/>
        </w:tabs>
        <w:spacing w:line="360" w:lineRule="auto"/>
        <w:ind w:firstLine="709"/>
        <w:jc w:val="center"/>
      </w:pPr>
    </w:p>
    <w:p w:rsidR="005148FE" w:rsidRDefault="00A460D5">
      <w:pPr>
        <w:pStyle w:val="Style18"/>
        <w:widowControl/>
        <w:tabs>
          <w:tab w:val="left" w:pos="1418"/>
        </w:tabs>
        <w:spacing w:line="360" w:lineRule="auto"/>
        <w:ind w:firstLine="709"/>
        <w:jc w:val="center"/>
      </w:pPr>
      <w:r>
        <w:rPr>
          <w:rStyle w:val="FontStyle30"/>
          <w:b/>
        </w:rPr>
        <w:t>STANDARDELE MINIMALE, NECESARE ȘI OBLIGATORII</w:t>
      </w:r>
    </w:p>
    <w:p w:rsidR="005148FE" w:rsidRDefault="00A460D5">
      <w:pPr>
        <w:pStyle w:val="Style18"/>
        <w:widowControl/>
        <w:tabs>
          <w:tab w:val="left" w:pos="1418"/>
        </w:tabs>
        <w:spacing w:line="360" w:lineRule="auto"/>
        <w:ind w:firstLine="709"/>
        <w:jc w:val="center"/>
      </w:pPr>
      <w:r>
        <w:rPr>
          <w:rStyle w:val="FontStyle30"/>
          <w:b/>
        </w:rPr>
        <w:t>PENTRU ÎNSCRIERE LA CONCURS</w:t>
      </w:r>
    </w:p>
    <w:p w:rsidR="005148FE" w:rsidRDefault="00A460D5">
      <w:pPr>
        <w:pStyle w:val="Style18"/>
        <w:widowControl/>
        <w:tabs>
          <w:tab w:val="left" w:pos="1418"/>
        </w:tabs>
        <w:spacing w:line="360" w:lineRule="auto"/>
        <w:ind w:firstLine="709"/>
        <w:jc w:val="center"/>
      </w:pPr>
      <w:r>
        <w:rPr>
          <w:rStyle w:val="FontStyle30"/>
          <w:b/>
          <w:u w:val="single"/>
        </w:rPr>
        <w:t>pentru ocuparea postului de Asistent Universitar poz 31 Proteza parțial amovibilă</w:t>
      </w:r>
    </w:p>
    <w:p w:rsidR="005148FE" w:rsidRDefault="00A460D5">
      <w:pPr>
        <w:pStyle w:val="Style18"/>
        <w:widowControl/>
        <w:tabs>
          <w:tab w:val="left" w:pos="1418"/>
        </w:tabs>
        <w:spacing w:line="360" w:lineRule="auto"/>
        <w:ind w:firstLine="709"/>
        <w:jc w:val="center"/>
      </w:pPr>
      <w:r>
        <w:rPr>
          <w:rStyle w:val="FontStyle30"/>
          <w:b/>
        </w:rPr>
        <w:t>perioadă nedeterminată</w:t>
      </w:r>
    </w:p>
    <w:p w:rsidR="005148FE" w:rsidRDefault="005148FE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:rsidR="005148FE" w:rsidRDefault="00A460D5">
      <w:pPr>
        <w:pStyle w:val="ListParagraph"/>
        <w:numPr>
          <w:ilvl w:val="0"/>
          <w:numId w:val="1"/>
        </w:num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lang w:val="pt-BR"/>
        </w:rPr>
        <w:t>Deținerea diplomei</w:t>
      </w:r>
      <w:r>
        <w:rPr>
          <w:rFonts w:ascii="Times New Roman" w:hAnsi="Times New Roman"/>
          <w:color w:val="0000FF"/>
          <w:sz w:val="22"/>
          <w:lang w:val="pt-BR"/>
        </w:rPr>
        <w:t xml:space="preserve"> </w:t>
      </w:r>
      <w:r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>
        <w:rPr>
          <w:rFonts w:ascii="Times New Roman" w:hAnsi="Times New Roman"/>
          <w:sz w:val="22"/>
          <w:lang w:val="pt-BR"/>
        </w:rPr>
        <w:t>în domeniul postului</w:t>
      </w:r>
      <w:r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>
        <w:rPr>
          <w:rFonts w:ascii="Times New Roman" w:hAnsi="Times New Roman"/>
          <w:sz w:val="22"/>
          <w:lang w:val="pt-BR"/>
        </w:rPr>
        <w:t>/Adeverinței Școala Doctorală</w:t>
      </w:r>
    </w:p>
    <w:p w:rsidR="005148FE" w:rsidRDefault="00A460D5">
      <w:pPr>
        <w:spacing w:line="360" w:lineRule="auto"/>
        <w:ind w:firstLine="720"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r>
        <w:rPr>
          <w:rFonts w:ascii="Times New Roman" w:hAnsi="Times New Roman"/>
          <w:b/>
          <w:bCs/>
          <w:sz w:val="22"/>
          <w:lang w:val="pt-BR"/>
        </w:rPr>
        <w:t>Diploma de Doctor seria J / Nr. 0079947 din 2.03.26</w:t>
      </w:r>
    </w:p>
    <w:p w:rsidR="005148FE" w:rsidRDefault="00A460D5">
      <w:pPr>
        <w:pStyle w:val="ListParagraph"/>
        <w:numPr>
          <w:ilvl w:val="0"/>
          <w:numId w:val="2"/>
        </w:num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lang w:val="fr-FR"/>
        </w:rPr>
        <w:t>Deținerea titlului de medic rezident sau a unui titlu medical superior la disciplinele de concurs cu corespondent</w:t>
      </w:r>
      <w:r>
        <w:rPr>
          <w:rFonts w:ascii="Times New Roman" w:hAnsi="Times New Roman"/>
          <w:color w:val="000000"/>
          <w:sz w:val="22"/>
          <w:lang w:val="fr-FR"/>
        </w:rPr>
        <w:t xml:space="preserve"> în Rețeaua Sanitară, </w:t>
      </w:r>
      <w:r>
        <w:rPr>
          <w:rFonts w:ascii="Times New Roman" w:hAnsi="Times New Roman"/>
          <w:sz w:val="22"/>
          <w:lang w:val="fr-FR"/>
        </w:rPr>
        <w:t>în specialitatea postului</w:t>
      </w:r>
    </w:p>
    <w:p w:rsidR="005148FE" w:rsidRDefault="00A460D5">
      <w:pPr>
        <w:pStyle w:val="ListParagraph"/>
        <w:spacing w:line="360" w:lineRule="auto"/>
        <w:jc w:val="both"/>
      </w:pPr>
      <w:r>
        <w:rPr>
          <w:rFonts w:ascii="Times New Roman" w:hAnsi="Times New Roman"/>
          <w:b/>
          <w:bCs/>
          <w:sz w:val="22"/>
          <w:lang w:val="fr-FR"/>
        </w:rPr>
        <w:t>Certificat de medic specialist Protetică dentară-prin OMS nr 1486 din 27.04.2023</w:t>
      </w:r>
    </w:p>
    <w:p w:rsidR="005148FE" w:rsidRDefault="00A460D5">
      <w:pPr>
        <w:pStyle w:val="ListParagraph"/>
        <w:numPr>
          <w:ilvl w:val="0"/>
          <w:numId w:val="2"/>
        </w:num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lang w:val="fr-FR"/>
        </w:rPr>
        <w:t xml:space="preserve">Minimum 2 lucrări în reviste din domeniul postului pentru care candidează </w:t>
      </w:r>
      <w:r>
        <w:rPr>
          <w:rStyle w:val="FontStyle30"/>
        </w:rPr>
        <w:t>(medicină, medicină dentară, farmacie sau  științe in</w:t>
      </w:r>
      <w:r>
        <w:rPr>
          <w:rStyle w:val="FontStyle30"/>
        </w:rPr>
        <w:t>ginerești, 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dintre care </w:t>
      </w:r>
      <w:r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>
        <w:rPr>
          <w:rFonts w:ascii="Times New Roman" w:hAnsi="Times New Roman"/>
          <w:sz w:val="22"/>
          <w:lang w:val="fr-FR"/>
        </w:rPr>
        <w:t>.</w:t>
      </w:r>
    </w:p>
    <w:p w:rsidR="005148FE" w:rsidRDefault="00A460D5">
      <w:pPr>
        <w:spacing w:line="360" w:lineRule="auto"/>
        <w:ind w:firstLine="720"/>
      </w:pPr>
      <w:r>
        <w:rPr>
          <w:rFonts w:ascii="Times New Roman" w:hAnsi="Times New Roman"/>
          <w:sz w:val="22"/>
          <w:lang w:val="fr-FR"/>
        </w:rPr>
        <w:t>Lucrări în revistă cotată ISI</w:t>
      </w:r>
      <w:r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:rsidR="005148FE" w:rsidRDefault="00A460D5">
      <w:pPr>
        <w:pStyle w:val="NoSpacing"/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Rehabilitation of alveolar bone through guided tissue regeneration with autogenous bone and xenografts: cbct study </w:t>
      </w:r>
    </w:p>
    <w:p w:rsidR="005148FE" w:rsidRDefault="00A460D5">
      <w:pPr>
        <w:pStyle w:val="NoSpacing"/>
        <w:ind w:left="1080"/>
        <w:rPr>
          <w:spacing w:val="-5"/>
          <w:sz w:val="20"/>
          <w:szCs w:val="20"/>
        </w:rPr>
      </w:pPr>
      <w:r>
        <w:rPr>
          <w:spacing w:val="-5"/>
          <w:sz w:val="20"/>
          <w:szCs w:val="20"/>
        </w:rPr>
        <w:t xml:space="preserve">        Tibeică(Iordan) Andreea, Tibeică </w:t>
      </w:r>
      <w:r>
        <w:rPr>
          <w:spacing w:val="-5"/>
          <w:sz w:val="20"/>
          <w:szCs w:val="20"/>
        </w:rPr>
        <w:t>Silviu Cătălin, Costuleanu Marcel, Agop-Forna Doriana, Forna         Norina</w:t>
      </w:r>
    </w:p>
    <w:p w:rsidR="005148FE" w:rsidRDefault="00A460D5">
      <w:pPr>
        <w:pStyle w:val="NoSpacing"/>
        <w:ind w:left="1080"/>
      </w:pPr>
      <w:r>
        <w:rPr>
          <w:spacing w:val="-6"/>
          <w:sz w:val="20"/>
          <w:szCs w:val="20"/>
        </w:rPr>
        <w:t xml:space="preserve">Publicat </w:t>
      </w:r>
      <w:r>
        <w:rPr>
          <w:spacing w:val="-5"/>
          <w:sz w:val="20"/>
          <w:szCs w:val="20"/>
        </w:rPr>
        <w:t xml:space="preserve">în </w:t>
      </w:r>
      <w:r>
        <w:rPr>
          <w:sz w:val="20"/>
          <w:szCs w:val="20"/>
        </w:rPr>
        <w:t xml:space="preserve">: </w:t>
      </w:r>
      <w:r>
        <w:rPr>
          <w:spacing w:val="-6"/>
          <w:sz w:val="20"/>
          <w:szCs w:val="20"/>
          <w:u w:val="single" w:color="3E3937"/>
        </w:rPr>
        <w:t xml:space="preserve">Romanian Journal </w:t>
      </w:r>
      <w:r>
        <w:rPr>
          <w:spacing w:val="-5"/>
          <w:sz w:val="20"/>
          <w:szCs w:val="20"/>
          <w:u w:val="single" w:color="3E3937"/>
        </w:rPr>
        <w:t xml:space="preserve">of Oral </w:t>
      </w:r>
      <w:r>
        <w:rPr>
          <w:spacing w:val="-7"/>
          <w:sz w:val="20"/>
          <w:szCs w:val="20"/>
          <w:u w:val="single" w:color="3E3937"/>
        </w:rPr>
        <w:t>Rehabilitation</w:t>
      </w:r>
      <w:r>
        <w:rPr>
          <w:spacing w:val="-7"/>
          <w:sz w:val="20"/>
          <w:szCs w:val="20"/>
        </w:rPr>
        <w:t xml:space="preserve"> </w:t>
      </w:r>
      <w:r>
        <w:rPr>
          <w:spacing w:val="-8"/>
          <w:sz w:val="20"/>
          <w:szCs w:val="20"/>
          <w:u w:val="single" w:color="3E3937"/>
        </w:rPr>
        <w:t>Vol. 16, No.3 July-September 2024    IF =1.1</w:t>
      </w:r>
    </w:p>
    <w:p w:rsidR="005148FE" w:rsidRDefault="00A460D5">
      <w:pPr>
        <w:pStyle w:val="NoSpacing"/>
        <w:ind w:left="1080"/>
      </w:pPr>
      <w:hyperlink r:id="rId10" w:history="1">
        <w:r>
          <w:rPr>
            <w:rStyle w:val="Hyperlink"/>
            <w:spacing w:val="-8"/>
            <w:sz w:val="20"/>
            <w:szCs w:val="20"/>
          </w:rPr>
          <w:t>https://rjor.ro/wp-content/uploads/2024/09/REHABILITATION-OF-ALVEOLAR-BONE-THROUGH-GUIDED-TISSUE-REGENERATION-WITH-AUTOGENOUS-BONE-AND-XENOGRAFTS-CBCT-STUDY.pd</w:t>
        </w:r>
        <w:r>
          <w:rPr>
            <w:rStyle w:val="Hyperlink"/>
            <w:spacing w:val="-8"/>
            <w:sz w:val="20"/>
            <w:szCs w:val="20"/>
          </w:rPr>
          <w:t>f</w:t>
        </w:r>
      </w:hyperlink>
    </w:p>
    <w:p w:rsidR="005148FE" w:rsidRDefault="005148FE">
      <w:pPr>
        <w:pStyle w:val="NoSpacing"/>
        <w:ind w:left="1080"/>
        <w:rPr>
          <w:spacing w:val="-8"/>
          <w:sz w:val="20"/>
          <w:szCs w:val="20"/>
          <w:u w:val="single" w:color="3E3937"/>
        </w:rPr>
      </w:pPr>
    </w:p>
    <w:p w:rsidR="005148FE" w:rsidRDefault="00A460D5">
      <w:pPr>
        <w:pStyle w:val="NoSpacing"/>
        <w:numPr>
          <w:ilvl w:val="0"/>
          <w:numId w:val="3"/>
        </w:numPr>
      </w:pPr>
      <w:r>
        <w:rPr>
          <w:b/>
          <w:sz w:val="20"/>
          <w:szCs w:val="20"/>
        </w:rPr>
        <w:t>Platelet-rich plasma and fibroblasts: hormesis effects</w:t>
      </w:r>
      <w:r>
        <w:rPr>
          <w:b/>
          <w:sz w:val="20"/>
          <w:szCs w:val="20"/>
        </w:rPr>
        <w:br/>
      </w:r>
      <w:r>
        <w:rPr>
          <w:spacing w:val="-5"/>
          <w:sz w:val="20"/>
          <w:szCs w:val="20"/>
        </w:rPr>
        <w:t>Andreea Tibeică , Norina Consuela Forna , Silviu Cătălin Tibeică , Doriana AgopForna , Marcel Costuleanu</w:t>
      </w:r>
    </w:p>
    <w:p w:rsidR="005148FE" w:rsidRDefault="00A460D5">
      <w:pPr>
        <w:pStyle w:val="NoSpacing"/>
      </w:pPr>
      <w:r>
        <w:rPr>
          <w:spacing w:val="-6"/>
          <w:sz w:val="20"/>
          <w:szCs w:val="20"/>
        </w:rPr>
        <w:t xml:space="preserve">Publicat </w:t>
      </w:r>
      <w:r>
        <w:rPr>
          <w:spacing w:val="-5"/>
          <w:sz w:val="20"/>
          <w:szCs w:val="20"/>
        </w:rPr>
        <w:t xml:space="preserve">în </w:t>
      </w:r>
      <w:r>
        <w:rPr>
          <w:sz w:val="20"/>
          <w:szCs w:val="20"/>
        </w:rPr>
        <w:t xml:space="preserve">: </w:t>
      </w:r>
      <w:r>
        <w:rPr>
          <w:spacing w:val="-6"/>
          <w:sz w:val="20"/>
          <w:szCs w:val="20"/>
          <w:u w:val="single" w:color="3E3937"/>
        </w:rPr>
        <w:t xml:space="preserve">Romanian Journal </w:t>
      </w:r>
      <w:r>
        <w:rPr>
          <w:spacing w:val="-5"/>
          <w:sz w:val="20"/>
          <w:szCs w:val="20"/>
          <w:u w:val="single" w:color="3E3937"/>
        </w:rPr>
        <w:t xml:space="preserve">of Oral </w:t>
      </w:r>
      <w:r>
        <w:rPr>
          <w:spacing w:val="-7"/>
          <w:sz w:val="20"/>
          <w:szCs w:val="20"/>
          <w:u w:val="single" w:color="3E3937"/>
        </w:rPr>
        <w:t>Rehabilitation</w:t>
      </w:r>
      <w:r>
        <w:rPr>
          <w:spacing w:val="-7"/>
          <w:sz w:val="20"/>
          <w:szCs w:val="20"/>
        </w:rPr>
        <w:t xml:space="preserve"> </w:t>
      </w:r>
      <w:r>
        <w:rPr>
          <w:spacing w:val="-8"/>
          <w:sz w:val="20"/>
          <w:szCs w:val="20"/>
          <w:u w:val="single" w:color="3E3937"/>
        </w:rPr>
        <w:t>Vol. 16, No.1 January-March 2024   IF=1</w:t>
      </w:r>
      <w:r>
        <w:rPr>
          <w:spacing w:val="-8"/>
          <w:sz w:val="20"/>
          <w:szCs w:val="20"/>
          <w:u w:val="single" w:color="3E3937"/>
        </w:rPr>
        <w:t xml:space="preserve">.1 </w:t>
      </w:r>
    </w:p>
    <w:p w:rsidR="005148FE" w:rsidRDefault="00A460D5">
      <w:pPr>
        <w:pStyle w:val="NoSpacing"/>
      </w:pPr>
      <w:hyperlink r:id="rId11" w:history="1">
        <w:r>
          <w:rPr>
            <w:rStyle w:val="Hyperlink"/>
            <w:b/>
            <w:sz w:val="20"/>
            <w:szCs w:val="20"/>
          </w:rPr>
          <w:t>https://www.rjor.ro/wp-content/uploads/2024/04/PLATELET-RICH-PLASMA-AND-FIBROBLASTS-HORMESIS-EFFECTS.pdf</w:t>
        </w:r>
      </w:hyperlink>
    </w:p>
    <w:p w:rsidR="005148FE" w:rsidRDefault="005148FE">
      <w:pPr>
        <w:pStyle w:val="NoSpacing"/>
        <w:rPr>
          <w:b/>
          <w:sz w:val="20"/>
          <w:szCs w:val="20"/>
        </w:rPr>
      </w:pPr>
    </w:p>
    <w:p w:rsidR="005148FE" w:rsidRDefault="005148FE">
      <w:pPr>
        <w:pStyle w:val="NoSpacing"/>
        <w:ind w:left="1080"/>
        <w:rPr>
          <w:spacing w:val="-8"/>
          <w:sz w:val="20"/>
          <w:szCs w:val="20"/>
          <w:u w:val="single" w:color="3E3937"/>
        </w:rPr>
      </w:pPr>
    </w:p>
    <w:p w:rsidR="005148FE" w:rsidRDefault="005148FE">
      <w:pPr>
        <w:spacing w:line="360" w:lineRule="auto"/>
        <w:rPr>
          <w:rFonts w:ascii="Times New Roman" w:hAnsi="Times New Roman"/>
          <w:sz w:val="22"/>
          <w:lang w:val="fr-FR"/>
        </w:rPr>
      </w:pPr>
    </w:p>
    <w:p w:rsidR="005148FE" w:rsidRDefault="00A460D5">
      <w:pPr>
        <w:spacing w:line="360" w:lineRule="auto"/>
        <w:ind w:left="720"/>
      </w:pPr>
      <w:r>
        <w:rPr>
          <w:rFonts w:ascii="Times New Roman" w:hAnsi="Times New Roman"/>
          <w:sz w:val="22"/>
          <w:lang w:val="fr-FR"/>
        </w:rPr>
        <w:t xml:space="preserve">Lucrări în revistă </w:t>
      </w:r>
      <w:r>
        <w:rPr>
          <w:rFonts w:ascii="Times New Roman" w:hAnsi="Times New Roman"/>
          <w:sz w:val="22"/>
          <w:lang w:val="fr-FR"/>
        </w:rPr>
        <w:t>indexată BDI</w:t>
      </w:r>
      <w:r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:rsidR="005148FE" w:rsidRDefault="00A460D5">
      <w:pPr>
        <w:pStyle w:val="ListParagraph"/>
        <w:numPr>
          <w:ilvl w:val="0"/>
          <w:numId w:val="4"/>
        </w:numPr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EFFECTS OF EXOSOMES DERIVED FROM MSC-ipsc ON FIBROBLASTS IN VITROIN THE PRESENCE OF PLATELET-RICH PLASMA</w:t>
      </w:r>
    </w:p>
    <w:p w:rsidR="005148FE" w:rsidRDefault="00A460D5">
      <w:pPr>
        <w:pStyle w:val="ListParagraph"/>
        <w:ind w:left="1080"/>
        <w:rPr>
          <w:rFonts w:ascii="Times New Roman" w:hAnsi="Times New Roman"/>
          <w:spacing w:val="-5"/>
          <w:szCs w:val="20"/>
        </w:rPr>
      </w:pPr>
      <w:r>
        <w:rPr>
          <w:rFonts w:ascii="Times New Roman" w:hAnsi="Times New Roman"/>
          <w:spacing w:val="-5"/>
          <w:szCs w:val="20"/>
        </w:rPr>
        <w:t xml:space="preserve">Andreea (Tibeică) Iordan, C. </w:t>
      </w:r>
      <w:r>
        <w:rPr>
          <w:rFonts w:ascii="Times New Roman" w:hAnsi="Times New Roman"/>
          <w:spacing w:val="-5"/>
          <w:szCs w:val="20"/>
        </w:rPr>
        <w:t>I. Crețu, S. C. Tibeică, Norina Consuela Forna, M. Costuleanu</w:t>
      </w:r>
    </w:p>
    <w:p w:rsidR="005148FE" w:rsidRDefault="00A460D5">
      <w:pPr>
        <w:pStyle w:val="ListParagraph"/>
        <w:ind w:left="1080"/>
      </w:pPr>
      <w:r>
        <w:rPr>
          <w:rFonts w:ascii="Times New Roman" w:hAnsi="Times New Roman"/>
          <w:szCs w:val="20"/>
        </w:rPr>
        <w:t xml:space="preserve">Publicat </w:t>
      </w:r>
      <w:r>
        <w:rPr>
          <w:rFonts w:ascii="Times New Roman" w:hAnsi="Times New Roman"/>
          <w:spacing w:val="-5"/>
          <w:szCs w:val="20"/>
        </w:rPr>
        <w:t xml:space="preserve">în </w:t>
      </w:r>
      <w:r>
        <w:rPr>
          <w:rFonts w:ascii="Times New Roman" w:hAnsi="Times New Roman"/>
          <w:szCs w:val="20"/>
        </w:rPr>
        <w:t xml:space="preserve">: </w:t>
      </w:r>
      <w:r>
        <w:rPr>
          <w:rFonts w:ascii="Times New Roman" w:hAnsi="Times New Roman"/>
          <w:szCs w:val="20"/>
          <w:u w:val="single" w:color="3E3937"/>
        </w:rPr>
        <w:t>Med. Surg. J. –Rev. Med. Chir. Soc. Med. Nat., Iaşi2024, 128(4):827-836    IF=0.2</w:t>
      </w:r>
    </w:p>
    <w:p w:rsidR="005148FE" w:rsidRDefault="00A460D5">
      <w:pPr>
        <w:pStyle w:val="ListParagraph"/>
        <w:ind w:left="1080"/>
      </w:pPr>
      <w:hyperlink r:id="rId12" w:history="1">
        <w:r>
          <w:rPr>
            <w:rStyle w:val="Hyperlink"/>
            <w:rFonts w:ascii="Times New Roman" w:hAnsi="Times New Roman"/>
            <w:b/>
            <w:szCs w:val="20"/>
          </w:rPr>
          <w:t>https://www.revm</w:t>
        </w:r>
        <w:r>
          <w:rPr>
            <w:rStyle w:val="Hyperlink"/>
            <w:rFonts w:ascii="Times New Roman" w:hAnsi="Times New Roman"/>
            <w:b/>
            <w:szCs w:val="20"/>
          </w:rPr>
          <w:t>edchir.ro/index.php/revmedchir/article/view/3086</w:t>
        </w:r>
      </w:hyperlink>
      <w:r>
        <w:rPr>
          <w:rFonts w:ascii="Times New Roman" w:hAnsi="Times New Roman"/>
          <w:b/>
          <w:szCs w:val="20"/>
        </w:rPr>
        <w:t xml:space="preserve"> </w:t>
      </w:r>
    </w:p>
    <w:p w:rsidR="005148FE" w:rsidRDefault="005148FE">
      <w:pPr>
        <w:pStyle w:val="ListParagraph"/>
        <w:ind w:left="1080"/>
        <w:rPr>
          <w:rFonts w:ascii="Times New Roman" w:hAnsi="Times New Roman"/>
          <w:b/>
          <w:szCs w:val="20"/>
        </w:rPr>
      </w:pPr>
    </w:p>
    <w:p w:rsidR="005148FE" w:rsidRDefault="00A460D5">
      <w:pPr>
        <w:spacing w:line="360" w:lineRule="auto"/>
        <w:jc w:val="both"/>
      </w:pPr>
      <w:r>
        <w:rPr>
          <w:lang w:val="fr-FR"/>
        </w:rPr>
        <w:tab/>
      </w:r>
      <w:r>
        <w:rPr>
          <w:rStyle w:val="FontStyle30"/>
          <w:rFonts w:eastAsia="Times New Roman"/>
          <w:lang w:eastAsia="ro-RO"/>
        </w:rPr>
        <w:t xml:space="preserve">Pentru posturile de asistent, altele decât cele din domeniul sănătate și științe inginerești (educație fizică, psihologie, limbi moderne), echivalarea standardelor minimale se face conform art.29, al.(9) </w:t>
      </w:r>
      <w:r>
        <w:rPr>
          <w:rStyle w:val="FontStyle30"/>
          <w:rFonts w:eastAsia="Times New Roman"/>
          <w:lang w:eastAsia="ro-RO"/>
        </w:rPr>
        <w:t>din Metodologie.</w:t>
      </w:r>
    </w:p>
    <w:p w:rsidR="005148FE" w:rsidRDefault="005148FE">
      <w:pPr>
        <w:spacing w:line="360" w:lineRule="auto"/>
        <w:jc w:val="both"/>
      </w:pPr>
    </w:p>
    <w:p w:rsidR="005148FE" w:rsidRDefault="005148FE">
      <w:pPr>
        <w:spacing w:line="360" w:lineRule="auto"/>
        <w:jc w:val="both"/>
      </w:pPr>
    </w:p>
    <w:p w:rsidR="005148FE" w:rsidRDefault="00A460D5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1342394</wp:posOffset>
            </wp:positionH>
            <wp:positionV relativeFrom="page">
              <wp:posOffset>8706487</wp:posOffset>
            </wp:positionV>
            <wp:extent cx="2310131" cy="684528"/>
            <wp:effectExtent l="0" t="0" r="0" b="1272"/>
            <wp:wrapNone/>
            <wp:docPr id="8" name="Imagin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1" cy="6845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ab/>
      </w:r>
    </w:p>
    <w:sectPr w:rsidR="005148FE">
      <w:headerReference w:type="default" r:id="rId14"/>
      <w:footerReference w:type="default" r:id="rId15"/>
      <w:pgSz w:w="11906" w:h="16838"/>
      <w:pgMar w:top="1417" w:right="1417" w:bottom="1276" w:left="1417" w:header="709" w:footer="8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0D5" w:rsidRDefault="00A460D5">
      <w:pPr>
        <w:spacing w:line="240" w:lineRule="auto"/>
      </w:pPr>
      <w:r>
        <w:separator/>
      </w:r>
    </w:p>
  </w:endnote>
  <w:endnote w:type="continuationSeparator" w:id="0">
    <w:p w:rsidR="00A460D5" w:rsidRDefault="00A46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MF Sans">
    <w:altName w:val="Arial"/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3EE" w:rsidRDefault="00A460D5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6084573</wp:posOffset>
              </wp:positionH>
              <wp:positionV relativeFrom="page">
                <wp:posOffset>10304775</wp:posOffset>
              </wp:positionV>
              <wp:extent cx="1028700" cy="200025"/>
              <wp:effectExtent l="0" t="0" r="0" b="9525"/>
              <wp:wrapNone/>
              <wp:docPr id="1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6333EE" w:rsidRDefault="00A460D5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rPr>
                              <w:color w:val="7F7F7F"/>
                            </w:rPr>
                            <w:fldChar w:fldCharType="begin"/>
                          </w:r>
                          <w:r>
                            <w:rPr>
                              <w:color w:val="7F7F7F"/>
                            </w:rPr>
                            <w:instrText xml:space="preserve"> PAGE </w:instrText>
                          </w:r>
                          <w:r>
                            <w:rPr>
                              <w:color w:val="7F7F7F"/>
                            </w:rPr>
                            <w:fldChar w:fldCharType="separate"/>
                          </w:r>
                          <w:r w:rsidR="00FC0AF1">
                            <w:rPr>
                              <w:noProof/>
                              <w:color w:val="7F7F7F"/>
                            </w:rPr>
                            <w:t>2</w:t>
                          </w:r>
                          <w:r>
                            <w:rPr>
                              <w:color w:val="7F7F7F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FC0A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b" anchorCtr="0" compatLnSpc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30" type="#_x0000_t202" style="position:absolute;margin-left:479.1pt;margin-top:811.4pt;width:81pt;height:15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" filled="f" stroked="f">
              <v:textbox inset="0,0,0,0">
                <w:txbxContent>
                  <w:p w:rsidR="006333EE" w:rsidRDefault="00A460D5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>
                      <w:rPr>
                        <w:color w:val="7F7F7F"/>
                      </w:rPr>
                      <w:fldChar w:fldCharType="begin"/>
                    </w:r>
                    <w:r>
                      <w:rPr>
                        <w:color w:val="7F7F7F"/>
                      </w:rPr>
                      <w:instrText xml:space="preserve"> PAGE </w:instrText>
                    </w:r>
                    <w:r>
                      <w:rPr>
                        <w:color w:val="7F7F7F"/>
                      </w:rPr>
                      <w:fldChar w:fldCharType="separate"/>
                    </w:r>
                    <w:r w:rsidR="00FC0AF1">
                      <w:rPr>
                        <w:noProof/>
                        <w:color w:val="7F7F7F"/>
                      </w:rPr>
                      <w:t>2</w:t>
                    </w:r>
                    <w:r>
                      <w:rPr>
                        <w:color w:val="7F7F7F"/>
                      </w:rPr>
                      <w:fldChar w:fldCharType="end"/>
                    </w:r>
                    <w:r>
                      <w:t xml:space="preserve"> din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FC0A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0D5" w:rsidRDefault="00A460D5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A460D5" w:rsidRDefault="00A460D5">
      <w:pPr>
        <w:spacing w:line="240" w:lineRule="auto"/>
      </w:pPr>
      <w:r>
        <w:continuationSeparator/>
      </w:r>
    </w:p>
  </w:footnote>
  <w:footnote w:id="1">
    <w:p w:rsidR="005148FE" w:rsidRDefault="00A460D5">
      <w:pPr>
        <w:pStyle w:val="FootnoteText"/>
      </w:pPr>
      <w:r>
        <w:rPr>
          <w:rStyle w:val="FootnoteReference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Nume diplomă, serie, număr</w:t>
      </w:r>
    </w:p>
    <w:p w:rsidR="005148FE" w:rsidRDefault="005148FE"/>
  </w:footnote>
  <w:footnote w:id="2">
    <w:p w:rsidR="005148FE" w:rsidRDefault="00A460D5">
      <w:pPr>
        <w:pStyle w:val="FootnoteText"/>
      </w:pPr>
      <w:r>
        <w:rPr>
          <w:rStyle w:val="FootnoteReference"/>
        </w:rPr>
        <w:footnoteRef/>
      </w:r>
      <w:r>
        <w:rPr>
          <w:rFonts w:ascii="Arial Narrow" w:hAnsi="Arial Narrow"/>
          <w:sz w:val="18"/>
          <w:szCs w:val="18"/>
        </w:rPr>
        <w:t xml:space="preserve"> Autori, titlu articol, nume revistă, </w:t>
      </w:r>
      <w:r>
        <w:rPr>
          <w:rFonts w:ascii="Arial Narrow" w:hAnsi="Arial Narrow"/>
          <w:sz w:val="18"/>
          <w:szCs w:val="18"/>
        </w:rPr>
        <w:t>volum, număr, paginație, factor de impact al revistei pentru anul publicării articolului, link</w:t>
      </w:r>
    </w:p>
    <w:p w:rsidR="005148FE" w:rsidRDefault="005148FE"/>
  </w:footnote>
  <w:footnote w:id="3">
    <w:p w:rsidR="005148FE" w:rsidRDefault="00A460D5">
      <w:pPr>
        <w:pStyle w:val="FootnoteText"/>
      </w:pPr>
      <w:r>
        <w:rPr>
          <w:rStyle w:val="FootnoteReference"/>
        </w:rPr>
        <w:footnoteRef/>
      </w:r>
      <w:r>
        <w:rPr>
          <w:rFonts w:ascii="Arial Narrow" w:hAnsi="Arial Narrow"/>
          <w:sz w:val="18"/>
          <w:szCs w:val="18"/>
        </w:rPr>
        <w:t xml:space="preserve"> Autori, titlu articol, nume revistă, volum, număr, paginație, numele bazei internaționale de date, link</w:t>
      </w:r>
      <w:r>
        <w:rPr>
          <w:rFonts w:ascii="Arial Narrow" w:hAnsi="Arial Narrow"/>
        </w:rPr>
        <w:t xml:space="preserve"> </w:t>
      </w:r>
    </w:p>
    <w:p w:rsidR="005148FE" w:rsidRDefault="005148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3EE" w:rsidRDefault="00A460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35B5"/>
    <w:multiLevelType w:val="multilevel"/>
    <w:tmpl w:val="2640AD1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706DF7"/>
    <w:multiLevelType w:val="multilevel"/>
    <w:tmpl w:val="B59E24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A9403BE"/>
    <w:multiLevelType w:val="multilevel"/>
    <w:tmpl w:val="A32428B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8473D3D"/>
    <w:multiLevelType w:val="multilevel"/>
    <w:tmpl w:val="399453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148FE"/>
    <w:rsid w:val="005148FE"/>
    <w:rsid w:val="00A460D5"/>
    <w:rsid w:val="00FC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Trebuchet MS" w:hAnsi="Trebuchet MS" w:cs="Times New Roman"/>
        <w:sz w:val="22"/>
        <w:szCs w:val="22"/>
        <w:lang w:val="ro-RO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0" w:line="300" w:lineRule="exact"/>
    </w:pPr>
    <w:rPr>
      <w:sz w:val="20"/>
    </w:rPr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eastAsia="MS Gothic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eastAsia="MS Gothic"/>
      <w:b/>
      <w:color w:val="000000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</w:style>
  <w:style w:type="paragraph" w:customStyle="1" w:styleId="ContactUMF">
    <w:name w:val="Contact UMF"/>
    <w:next w:val="Normal"/>
    <w:pPr>
      <w:suppressAutoHyphens/>
      <w:spacing w:after="0" w:line="280" w:lineRule="exact"/>
    </w:pPr>
    <w:rPr>
      <w:color w:val="BEBEBE"/>
      <w:sz w:val="20"/>
      <w:szCs w:val="20"/>
    </w:rPr>
  </w:style>
  <w:style w:type="character" w:customStyle="1" w:styleId="Heading1Char">
    <w:name w:val="Heading 1 Char"/>
    <w:basedOn w:val="DefaultParagraphFont"/>
    <w:rPr>
      <w:rFonts w:ascii="UMF Sans" w:eastAsia="MS Gothic" w:hAnsi="UMF Sans" w:cs="Times New Roman"/>
      <w:b/>
      <w:sz w:val="32"/>
      <w:szCs w:val="32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rPr>
      <w:rFonts w:ascii="Trebuchet MS" w:eastAsia="MS Gothic" w:hAnsi="Trebuchet MS" w:cs="Times New Roman"/>
      <w:b/>
      <w:color w:val="000000"/>
      <w:sz w:val="24"/>
      <w:szCs w:val="26"/>
    </w:rPr>
  </w:style>
  <w:style w:type="paragraph" w:styleId="Subtitle">
    <w:name w:val="Subtitle"/>
    <w:basedOn w:val="Normal"/>
    <w:next w:val="Normal"/>
    <w:pPr>
      <w:spacing w:after="160"/>
    </w:pPr>
    <w:rPr>
      <w:rFonts w:eastAsia="MS Mincho"/>
      <w:b/>
      <w:color w:val="808080"/>
      <w:spacing w:val="15"/>
    </w:rPr>
  </w:style>
  <w:style w:type="character" w:customStyle="1" w:styleId="SubtitleChar">
    <w:name w:val="Subtitle Char"/>
    <w:basedOn w:val="DefaultParagraphFont"/>
    <w:rPr>
      <w:rFonts w:eastAsia="MS Mincho"/>
      <w:b/>
      <w:color w:val="808080"/>
      <w:spacing w:val="15"/>
      <w:sz w:val="20"/>
    </w:rPr>
  </w:style>
  <w:style w:type="character" w:styleId="SubtleEmphasis">
    <w:name w:val="Subtle Emphasis"/>
    <w:basedOn w:val="DefaultParagraphFont"/>
    <w:rPr>
      <w:i/>
      <w:iCs/>
      <w:color w:val="000000"/>
    </w:rPr>
  </w:style>
  <w:style w:type="paragraph" w:styleId="Quote">
    <w:name w:val="Quote"/>
    <w:basedOn w:val="Normal"/>
    <w:next w:val="Normal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QuoteChar">
    <w:name w:val="Quote Char"/>
    <w:basedOn w:val="DefaultParagraphFont"/>
    <w:rPr>
      <w:rFonts w:ascii="Trebuchet MS" w:hAnsi="Trebuchet MS"/>
      <w:i/>
      <w:iCs/>
      <w:color w:val="000000"/>
      <w:sz w:val="20"/>
    </w:rPr>
  </w:style>
  <w:style w:type="paragraph" w:styleId="IntenseQuote">
    <w:name w:val="Intense Quote"/>
    <w:basedOn w:val="Normal"/>
    <w:next w:val="Normal"/>
    <w:pPr>
      <w:pBdr>
        <w:top w:val="single" w:sz="4" w:space="10" w:color="CFAB7A"/>
        <w:bottom w:val="single" w:sz="4" w:space="10" w:color="CFAB7A"/>
      </w:pBdr>
      <w:spacing w:before="360" w:after="360"/>
      <w:ind w:left="864" w:right="864"/>
      <w:jc w:val="center"/>
    </w:pPr>
    <w:rPr>
      <w:i/>
      <w:iCs/>
      <w:color w:val="000000"/>
    </w:rPr>
  </w:style>
  <w:style w:type="character" w:customStyle="1" w:styleId="IntenseQuoteChar">
    <w:name w:val="Intense Quote Char"/>
    <w:basedOn w:val="DefaultParagraphFont"/>
    <w:rPr>
      <w:rFonts w:ascii="Trebuchet MS" w:hAnsi="Trebuchet MS"/>
      <w:i/>
      <w:iCs/>
      <w:color w:val="000000"/>
      <w:sz w:val="20"/>
    </w:rPr>
  </w:style>
  <w:style w:type="character" w:styleId="SubtleReference">
    <w:name w:val="Subtle Reference"/>
    <w:basedOn w:val="DefaultParagraphFont"/>
    <w:rPr>
      <w:smallCaps/>
      <w:color w:val="000000"/>
    </w:rPr>
  </w:style>
  <w:style w:type="character" w:styleId="IntenseReference">
    <w:name w:val="Intense Reference"/>
    <w:basedOn w:val="DefaultParagraphFont"/>
    <w:rPr>
      <w:b/>
      <w:bCs/>
      <w:smallCaps/>
      <w:color w:val="000000"/>
      <w:spacing w:val="5"/>
    </w:rPr>
  </w:style>
  <w:style w:type="paragraph" w:styleId="ListParagraph">
    <w:name w:val="List Paragraph"/>
    <w:basedOn w:val="Normal"/>
    <w:pPr>
      <w:ind w:left="720"/>
    </w:pPr>
  </w:style>
  <w:style w:type="paragraph" w:styleId="NoSpacing">
    <w:name w:val="No Spacing"/>
    <w:pPr>
      <w:suppressAutoHyphens/>
      <w:spacing w:after="0" w:line="240" w:lineRule="auto"/>
      <w:ind w:left="1134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Pr>
      <w:rFonts w:ascii="Sylfaen" w:hAnsi="Sylfaen" w:cs="Sylfaen"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Style18">
    <w:name w:val="Style18"/>
    <w:basedOn w:val="Normal"/>
    <w:pPr>
      <w:widowControl w:val="0"/>
      <w:autoSpaceDE w:val="0"/>
      <w:spacing w:line="274" w:lineRule="exact"/>
      <w:jc w:val="both"/>
    </w:pPr>
    <w:rPr>
      <w:rFonts w:ascii="Arial Black" w:eastAsia="Times New Roman" w:hAnsi="Arial Black"/>
      <w:sz w:val="24"/>
      <w:szCs w:val="24"/>
      <w:lang w:eastAsia="ro-RO"/>
    </w:rPr>
  </w:style>
  <w:style w:type="character" w:customStyle="1" w:styleId="FontStyle30">
    <w:name w:val="Font Style30"/>
    <w:rPr>
      <w:rFonts w:ascii="Times New Roman" w:hAnsi="Times New Roman" w:cs="Times New Roman"/>
      <w:sz w:val="22"/>
      <w:szCs w:val="22"/>
    </w:rPr>
  </w:style>
  <w:style w:type="paragraph" w:styleId="FootnoteText">
    <w:name w:val="footnote text"/>
    <w:basedOn w:val="Normal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rebuchet MS" w:hAnsi="Trebuchet MS" w:cs="Times New Roman"/>
        <w:sz w:val="22"/>
        <w:szCs w:val="22"/>
        <w:lang w:val="ro-RO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0" w:line="300" w:lineRule="exact"/>
    </w:pPr>
    <w:rPr>
      <w:sz w:val="20"/>
    </w:rPr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eastAsia="MS Gothic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eastAsia="MS Gothic"/>
      <w:b/>
      <w:color w:val="000000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</w:style>
  <w:style w:type="paragraph" w:customStyle="1" w:styleId="ContactUMF">
    <w:name w:val="Contact UMF"/>
    <w:next w:val="Normal"/>
    <w:pPr>
      <w:suppressAutoHyphens/>
      <w:spacing w:after="0" w:line="280" w:lineRule="exact"/>
    </w:pPr>
    <w:rPr>
      <w:color w:val="BEBEBE"/>
      <w:sz w:val="20"/>
      <w:szCs w:val="20"/>
    </w:rPr>
  </w:style>
  <w:style w:type="character" w:customStyle="1" w:styleId="Heading1Char">
    <w:name w:val="Heading 1 Char"/>
    <w:basedOn w:val="DefaultParagraphFont"/>
    <w:rPr>
      <w:rFonts w:ascii="UMF Sans" w:eastAsia="MS Gothic" w:hAnsi="UMF Sans" w:cs="Times New Roman"/>
      <w:b/>
      <w:sz w:val="32"/>
      <w:szCs w:val="32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rPr>
      <w:rFonts w:ascii="Trebuchet MS" w:eastAsia="MS Gothic" w:hAnsi="Trebuchet MS" w:cs="Times New Roman"/>
      <w:b/>
      <w:color w:val="000000"/>
      <w:sz w:val="24"/>
      <w:szCs w:val="26"/>
    </w:rPr>
  </w:style>
  <w:style w:type="paragraph" w:styleId="Subtitle">
    <w:name w:val="Subtitle"/>
    <w:basedOn w:val="Normal"/>
    <w:next w:val="Normal"/>
    <w:pPr>
      <w:spacing w:after="160"/>
    </w:pPr>
    <w:rPr>
      <w:rFonts w:eastAsia="MS Mincho"/>
      <w:b/>
      <w:color w:val="808080"/>
      <w:spacing w:val="15"/>
    </w:rPr>
  </w:style>
  <w:style w:type="character" w:customStyle="1" w:styleId="SubtitleChar">
    <w:name w:val="Subtitle Char"/>
    <w:basedOn w:val="DefaultParagraphFont"/>
    <w:rPr>
      <w:rFonts w:eastAsia="MS Mincho"/>
      <w:b/>
      <w:color w:val="808080"/>
      <w:spacing w:val="15"/>
      <w:sz w:val="20"/>
    </w:rPr>
  </w:style>
  <w:style w:type="character" w:styleId="SubtleEmphasis">
    <w:name w:val="Subtle Emphasis"/>
    <w:basedOn w:val="DefaultParagraphFont"/>
    <w:rPr>
      <w:i/>
      <w:iCs/>
      <w:color w:val="000000"/>
    </w:rPr>
  </w:style>
  <w:style w:type="paragraph" w:styleId="Quote">
    <w:name w:val="Quote"/>
    <w:basedOn w:val="Normal"/>
    <w:next w:val="Normal"/>
    <w:pPr>
      <w:spacing w:before="200" w:after="160"/>
      <w:ind w:left="864" w:right="864"/>
      <w:jc w:val="center"/>
    </w:pPr>
    <w:rPr>
      <w:i/>
      <w:iCs/>
      <w:color w:val="000000"/>
    </w:rPr>
  </w:style>
  <w:style w:type="character" w:customStyle="1" w:styleId="QuoteChar">
    <w:name w:val="Quote Char"/>
    <w:basedOn w:val="DefaultParagraphFont"/>
    <w:rPr>
      <w:rFonts w:ascii="Trebuchet MS" w:hAnsi="Trebuchet MS"/>
      <w:i/>
      <w:iCs/>
      <w:color w:val="000000"/>
      <w:sz w:val="20"/>
    </w:rPr>
  </w:style>
  <w:style w:type="paragraph" w:styleId="IntenseQuote">
    <w:name w:val="Intense Quote"/>
    <w:basedOn w:val="Normal"/>
    <w:next w:val="Normal"/>
    <w:pPr>
      <w:pBdr>
        <w:top w:val="single" w:sz="4" w:space="10" w:color="CFAB7A"/>
        <w:bottom w:val="single" w:sz="4" w:space="10" w:color="CFAB7A"/>
      </w:pBdr>
      <w:spacing w:before="360" w:after="360"/>
      <w:ind w:left="864" w:right="864"/>
      <w:jc w:val="center"/>
    </w:pPr>
    <w:rPr>
      <w:i/>
      <w:iCs/>
      <w:color w:val="000000"/>
    </w:rPr>
  </w:style>
  <w:style w:type="character" w:customStyle="1" w:styleId="IntenseQuoteChar">
    <w:name w:val="Intense Quote Char"/>
    <w:basedOn w:val="DefaultParagraphFont"/>
    <w:rPr>
      <w:rFonts w:ascii="Trebuchet MS" w:hAnsi="Trebuchet MS"/>
      <w:i/>
      <w:iCs/>
      <w:color w:val="000000"/>
      <w:sz w:val="20"/>
    </w:rPr>
  </w:style>
  <w:style w:type="character" w:styleId="SubtleReference">
    <w:name w:val="Subtle Reference"/>
    <w:basedOn w:val="DefaultParagraphFont"/>
    <w:rPr>
      <w:smallCaps/>
      <w:color w:val="000000"/>
    </w:rPr>
  </w:style>
  <w:style w:type="character" w:styleId="IntenseReference">
    <w:name w:val="Intense Reference"/>
    <w:basedOn w:val="DefaultParagraphFont"/>
    <w:rPr>
      <w:b/>
      <w:bCs/>
      <w:smallCaps/>
      <w:color w:val="000000"/>
      <w:spacing w:val="5"/>
    </w:rPr>
  </w:style>
  <w:style w:type="paragraph" w:styleId="ListParagraph">
    <w:name w:val="List Paragraph"/>
    <w:basedOn w:val="Normal"/>
    <w:pPr>
      <w:ind w:left="720"/>
    </w:pPr>
  </w:style>
  <w:style w:type="paragraph" w:styleId="NoSpacing">
    <w:name w:val="No Spacing"/>
    <w:pPr>
      <w:suppressAutoHyphens/>
      <w:spacing w:after="0" w:line="240" w:lineRule="auto"/>
      <w:ind w:left="1134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Pr>
      <w:rFonts w:ascii="Sylfaen" w:hAnsi="Sylfaen" w:cs="Sylfaen"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Style18">
    <w:name w:val="Style18"/>
    <w:basedOn w:val="Normal"/>
    <w:pPr>
      <w:widowControl w:val="0"/>
      <w:autoSpaceDE w:val="0"/>
      <w:spacing w:line="274" w:lineRule="exact"/>
      <w:jc w:val="both"/>
    </w:pPr>
    <w:rPr>
      <w:rFonts w:ascii="Arial Black" w:eastAsia="Times New Roman" w:hAnsi="Arial Black"/>
      <w:sz w:val="24"/>
      <w:szCs w:val="24"/>
      <w:lang w:eastAsia="ro-RO"/>
    </w:rPr>
  </w:style>
  <w:style w:type="character" w:customStyle="1" w:styleId="FontStyle30">
    <w:name w:val="Font Style30"/>
    <w:rPr>
      <w:rFonts w:ascii="Times New Roman" w:hAnsi="Times New Roman" w:cs="Times New Roman"/>
      <w:sz w:val="22"/>
      <w:szCs w:val="22"/>
    </w:rPr>
  </w:style>
  <w:style w:type="paragraph" w:styleId="FootnoteText">
    <w:name w:val="footnote text"/>
    <w:basedOn w:val="Normal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UnresolvedMention">
    <w:name w:val="Unresolved Mention"/>
    <w:basedOn w:val="DefaultParagraphFon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revmedchir.ro/index.php/revmedchir/article/view/308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rjor.ro/wp-content/uploads/2024/04/PLATELET-RICH-PLASMA-AND-FIBROBLASTS-HORMESIS-EFFECTS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jor.ro/wp-content/uploads/2024/09/REHABILITATION-OF-ALVEOLAR-BONE-THROUGH-GUIDED-TISSUE-REGENERATION-WITH-AUTOGENOUS-BONE-AND-XENOGRAFTS-CBCT-STUDY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UMF, Rectorat</vt:lpstr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Mirela Apostol</cp:lastModifiedBy>
  <cp:revision>2</cp:revision>
  <cp:lastPrinted>2026-03-31T08:22:00Z</cp:lastPrinted>
  <dcterms:created xsi:type="dcterms:W3CDTF">2026-06-08T11:01:00Z</dcterms:created>
  <dcterms:modified xsi:type="dcterms:W3CDTF">2026-06-08T11:01:00Z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