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B52B" w14:textId="76585A84" w:rsidR="00CA210A" w:rsidRPr="00627FB7" w:rsidRDefault="003A774E" w:rsidP="00F810F7">
      <w:pPr>
        <w:ind w:left="3600" w:firstLine="720"/>
        <w:rPr>
          <w:rFonts w:ascii="Arial" w:hAnsi="Arial" w:cs="Arial"/>
          <w:lang w:val="en-US"/>
        </w:rPr>
      </w:pPr>
      <w:r w:rsidRPr="00627FB7">
        <w:rPr>
          <w:rFonts w:ascii="Arial" w:hAnsi="Arial" w:cs="Arial"/>
          <w:lang w:val="en-US"/>
        </w:rPr>
        <w:t xml:space="preserve">Lista </w:t>
      </w:r>
      <w:proofErr w:type="spellStart"/>
      <w:r w:rsidRPr="00627FB7">
        <w:rPr>
          <w:rFonts w:ascii="Arial" w:hAnsi="Arial" w:cs="Arial"/>
          <w:lang w:val="en-US"/>
        </w:rPr>
        <w:t>lucrari</w:t>
      </w:r>
      <w:proofErr w:type="spellEnd"/>
      <w:r w:rsidRPr="00627FB7">
        <w:rPr>
          <w:rFonts w:ascii="Arial" w:hAnsi="Arial" w:cs="Arial"/>
          <w:lang w:val="en-US"/>
        </w:rPr>
        <w:t xml:space="preserve"> </w:t>
      </w:r>
    </w:p>
    <w:p w14:paraId="1F28C61B" w14:textId="77777777" w:rsidR="00F810F7" w:rsidRPr="00627FB7" w:rsidRDefault="00F810F7" w:rsidP="00F810F7">
      <w:pPr>
        <w:ind w:left="3600" w:firstLine="720"/>
        <w:rPr>
          <w:rFonts w:ascii="Arial" w:hAnsi="Arial" w:cs="Arial"/>
          <w:lang w:val="en-US"/>
        </w:rPr>
      </w:pPr>
    </w:p>
    <w:p w14:paraId="3A679C48" w14:textId="77777777" w:rsidR="00F810F7" w:rsidRPr="00627FB7" w:rsidRDefault="00F810F7" w:rsidP="00F810F7">
      <w:pPr>
        <w:ind w:left="3600" w:firstLine="720"/>
        <w:jc w:val="both"/>
        <w:rPr>
          <w:rFonts w:ascii="Arial" w:hAnsi="Arial" w:cs="Arial"/>
          <w:lang w:val="en-US"/>
        </w:rPr>
      </w:pPr>
    </w:p>
    <w:p w14:paraId="0D0D791C" w14:textId="44A0517E" w:rsidR="000F480C" w:rsidRPr="00627FB7" w:rsidRDefault="00F810F7">
      <w:pPr>
        <w:rPr>
          <w:rFonts w:ascii="Arial" w:hAnsi="Arial" w:cs="Arial"/>
          <w:lang w:val="en-US"/>
        </w:rPr>
      </w:pPr>
      <w:proofErr w:type="spellStart"/>
      <w:r w:rsidRPr="00627FB7">
        <w:rPr>
          <w:rFonts w:ascii="Arial" w:hAnsi="Arial" w:cs="Arial"/>
          <w:b/>
          <w:bCs/>
          <w:lang w:val="en-US"/>
        </w:rPr>
        <w:t>Lucrare</w:t>
      </w:r>
      <w:proofErr w:type="spellEnd"/>
      <w:r w:rsidRPr="00627FB7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Pr="00627FB7">
        <w:rPr>
          <w:rFonts w:ascii="Arial" w:hAnsi="Arial" w:cs="Arial"/>
          <w:b/>
          <w:bCs/>
          <w:lang w:val="en-US"/>
        </w:rPr>
        <w:t>doctorat</w:t>
      </w:r>
      <w:proofErr w:type="spellEnd"/>
      <w:r w:rsidRPr="00627FB7">
        <w:rPr>
          <w:rFonts w:ascii="Arial" w:hAnsi="Arial" w:cs="Arial"/>
          <w:lang w:val="en-US"/>
        </w:rPr>
        <w:t xml:space="preserve">: </w:t>
      </w:r>
    </w:p>
    <w:p w14:paraId="581420F7" w14:textId="77777777" w:rsidR="00F810F7" w:rsidRPr="00627FB7" w:rsidRDefault="00F810F7">
      <w:pPr>
        <w:rPr>
          <w:rFonts w:ascii="Arial" w:hAnsi="Arial" w:cs="Arial"/>
          <w:lang w:val="en-US"/>
        </w:rPr>
      </w:pPr>
    </w:p>
    <w:p w14:paraId="47A60E43" w14:textId="3B015B50" w:rsidR="00F810F7" w:rsidRDefault="00627FB7" w:rsidP="00627FB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r w:rsidR="00F810F7" w:rsidRPr="00627FB7">
        <w:rPr>
          <w:rFonts w:ascii="Arial" w:hAnsi="Arial" w:cs="Arial"/>
          <w:lang w:val="en-US"/>
        </w:rPr>
        <w:t>DIAGNOSIS, TREATMENT, AND PROGNOSIS</w:t>
      </w:r>
      <w:r w:rsidR="00F810F7" w:rsidRPr="00627FB7">
        <w:rPr>
          <w:rFonts w:ascii="Arial" w:hAnsi="Arial" w:cs="Arial"/>
          <w:lang w:val="en-US"/>
        </w:rPr>
        <w:t xml:space="preserve"> </w:t>
      </w:r>
      <w:r w:rsidR="00F810F7" w:rsidRPr="00627FB7">
        <w:rPr>
          <w:rFonts w:ascii="Arial" w:hAnsi="Arial" w:cs="Arial"/>
          <w:lang w:val="en-US"/>
        </w:rPr>
        <w:t>OF HPV-POSITIVE OROPHARYNGEAL CANCER</w:t>
      </w:r>
      <w:r w:rsidR="00F810F7" w:rsidRPr="00627FB7">
        <w:rPr>
          <w:rFonts w:ascii="Arial" w:hAnsi="Arial" w:cs="Arial"/>
          <w:lang w:val="en-US"/>
        </w:rPr>
        <w:t xml:space="preserve">, Timisoara 2024, </w:t>
      </w:r>
      <w:proofErr w:type="spellStart"/>
      <w:r w:rsidR="00F810F7" w:rsidRPr="00627FB7">
        <w:rPr>
          <w:rFonts w:ascii="Arial" w:hAnsi="Arial" w:cs="Arial"/>
          <w:lang w:val="en-US"/>
        </w:rPr>
        <w:t>coordonator</w:t>
      </w:r>
      <w:proofErr w:type="spellEnd"/>
      <w:r w:rsidR="00F810F7" w:rsidRPr="00627FB7">
        <w:rPr>
          <w:rFonts w:ascii="Arial" w:hAnsi="Arial" w:cs="Arial"/>
          <w:lang w:val="en-US"/>
        </w:rPr>
        <w:t xml:space="preserve">: Prof univ Dr Balica Nicolae. </w:t>
      </w:r>
    </w:p>
    <w:p w14:paraId="5B5B4A8C" w14:textId="77777777" w:rsidR="00627FB7" w:rsidRPr="00627FB7" w:rsidRDefault="00627FB7" w:rsidP="00627FB7">
      <w:pPr>
        <w:rPr>
          <w:rFonts w:ascii="Arial" w:hAnsi="Arial" w:cs="Arial"/>
          <w:lang w:val="en-US"/>
        </w:rPr>
      </w:pPr>
    </w:p>
    <w:p w14:paraId="19EE06D7" w14:textId="77777777" w:rsidR="00627FB7" w:rsidRPr="00627FB7" w:rsidRDefault="00F810F7" w:rsidP="00627FB7">
      <w:pPr>
        <w:rPr>
          <w:rFonts w:ascii="Arial" w:hAnsi="Arial" w:cs="Arial"/>
          <w:b/>
          <w:bCs/>
          <w:lang w:val="en-US"/>
        </w:rPr>
      </w:pPr>
      <w:proofErr w:type="spellStart"/>
      <w:r w:rsidRPr="00627FB7">
        <w:rPr>
          <w:rFonts w:ascii="Arial" w:hAnsi="Arial" w:cs="Arial"/>
          <w:b/>
          <w:bCs/>
          <w:lang w:val="en-US"/>
        </w:rPr>
        <w:t>Articole</w:t>
      </w:r>
      <w:proofErr w:type="spellEnd"/>
      <w:r w:rsidRPr="00627FB7">
        <w:rPr>
          <w:rFonts w:ascii="Arial" w:hAnsi="Arial" w:cs="Arial"/>
          <w:b/>
          <w:bCs/>
          <w:lang w:val="en-US"/>
        </w:rPr>
        <w:t xml:space="preserve"> ISI: </w:t>
      </w:r>
    </w:p>
    <w:p w14:paraId="20D63D99" w14:textId="0EC50B0F" w:rsidR="00627FB7" w:rsidRPr="00627FB7" w:rsidRDefault="003A774E" w:rsidP="00627FB7">
      <w:pPr>
        <w:pStyle w:val="ListParagraph"/>
        <w:numPr>
          <w:ilvl w:val="0"/>
          <w:numId w:val="4"/>
        </w:numPr>
        <w:spacing w:after="26" w:line="243" w:lineRule="auto"/>
        <w:ind w:hanging="348"/>
        <w:jc w:val="both"/>
        <w:rPr>
          <w:rFonts w:ascii="Arial" w:hAnsi="Arial" w:cs="Arial"/>
        </w:rPr>
      </w:pPr>
      <w:r w:rsidRPr="00627FB7">
        <w:rPr>
          <w:rFonts w:ascii="Arial" w:eastAsia="Arial" w:hAnsi="Arial" w:cs="Arial"/>
          <w:color w:val="3F3A38"/>
        </w:rPr>
        <w:t xml:space="preserve">Chioreanu A, Balica NC, Mot CI, Bugari R, Morar R, Baderca F, et al. A Retrospective Analysis from Western Romania Comparing the Treatment and Survivability of p16-Positive versus p16-Negative Oropharyngeal Cancer. Cancers (Basel). 2024;16(5). </w:t>
      </w:r>
    </w:p>
    <w:p w14:paraId="3972B89C" w14:textId="77777777" w:rsidR="00627FB7" w:rsidRPr="00627FB7" w:rsidRDefault="00627FB7" w:rsidP="00627FB7">
      <w:pPr>
        <w:pStyle w:val="ListParagraph"/>
        <w:spacing w:after="26" w:line="243" w:lineRule="auto"/>
        <w:ind w:left="709"/>
        <w:jc w:val="both"/>
        <w:rPr>
          <w:rFonts w:ascii="Arial" w:hAnsi="Arial" w:cs="Arial"/>
        </w:rPr>
      </w:pPr>
    </w:p>
    <w:p w14:paraId="45A46538" w14:textId="3B636835" w:rsidR="00627FB7" w:rsidRPr="00627FB7" w:rsidRDefault="003A774E" w:rsidP="00627FB7">
      <w:pPr>
        <w:pStyle w:val="ListParagraph"/>
        <w:numPr>
          <w:ilvl w:val="0"/>
          <w:numId w:val="4"/>
        </w:numPr>
        <w:spacing w:after="26" w:line="243" w:lineRule="auto"/>
        <w:jc w:val="both"/>
        <w:rPr>
          <w:rFonts w:ascii="Arial" w:hAnsi="Arial" w:cs="Arial"/>
        </w:rPr>
      </w:pPr>
      <w:r w:rsidRPr="00627FB7">
        <w:rPr>
          <w:rFonts w:ascii="Arial" w:eastAsia="Arial" w:hAnsi="Arial" w:cs="Arial"/>
          <w:color w:val="3F3A38"/>
        </w:rPr>
        <w:t>Chioreanu A, Mot IC, Horhat DI, Balica NC, Sarau CA, Morar R, et al. Development and Preliminary Characterization of Polyester-Urethane Microparticles Used in Curcumin Drug Delivery System for Oropharyngeal Cancer. Med. 2022;58(11).</w:t>
      </w:r>
    </w:p>
    <w:p w14:paraId="4ECBE238" w14:textId="77777777" w:rsidR="00627FB7" w:rsidRPr="00627FB7" w:rsidRDefault="00627FB7" w:rsidP="00627FB7">
      <w:pPr>
        <w:pStyle w:val="ListParagraph"/>
        <w:jc w:val="both"/>
        <w:rPr>
          <w:rFonts w:ascii="Arial" w:eastAsia="Arial" w:hAnsi="Arial" w:cs="Arial"/>
          <w:color w:val="3F3A38"/>
        </w:rPr>
      </w:pPr>
    </w:p>
    <w:p w14:paraId="249678C2" w14:textId="3F1FE516" w:rsidR="00627FB7" w:rsidRPr="00627FB7" w:rsidRDefault="003A774E" w:rsidP="00627FB7">
      <w:pPr>
        <w:pStyle w:val="ListParagraph"/>
        <w:numPr>
          <w:ilvl w:val="0"/>
          <w:numId w:val="4"/>
        </w:numPr>
        <w:spacing w:after="26" w:line="243" w:lineRule="auto"/>
        <w:jc w:val="both"/>
        <w:rPr>
          <w:rFonts w:ascii="Arial" w:hAnsi="Arial" w:cs="Arial"/>
        </w:rPr>
      </w:pPr>
      <w:r w:rsidRPr="00627FB7">
        <w:rPr>
          <w:rFonts w:ascii="Arial" w:eastAsia="Arial" w:hAnsi="Arial" w:cs="Arial"/>
          <w:color w:val="3F3A38"/>
        </w:rPr>
        <w:t>Balica NC, Sitaru AM, Boia ER, Horhat DI, Mot IC, Chioreanu A, et al. Laryngotracheal foreign body: chicken neck bone. J Int Med Res. 2019;47(6):2764–7.</w:t>
      </w:r>
    </w:p>
    <w:p w14:paraId="3BA372C8" w14:textId="77777777" w:rsidR="00627FB7" w:rsidRPr="00627FB7" w:rsidRDefault="00627FB7" w:rsidP="00627FB7">
      <w:pPr>
        <w:pStyle w:val="ListParagraph"/>
        <w:jc w:val="both"/>
        <w:rPr>
          <w:rFonts w:ascii="Arial" w:hAnsi="Arial" w:cs="Arial"/>
        </w:rPr>
      </w:pPr>
    </w:p>
    <w:p w14:paraId="2198313C" w14:textId="20F65137" w:rsidR="00627FB7" w:rsidRPr="00627FB7" w:rsidRDefault="00F810F7" w:rsidP="00627FB7">
      <w:pPr>
        <w:pStyle w:val="ListParagraph"/>
        <w:numPr>
          <w:ilvl w:val="0"/>
          <w:numId w:val="4"/>
        </w:numPr>
        <w:spacing w:after="26" w:line="243" w:lineRule="auto"/>
        <w:jc w:val="both"/>
        <w:rPr>
          <w:rFonts w:ascii="Arial" w:hAnsi="Arial" w:cs="Arial"/>
        </w:rPr>
      </w:pPr>
      <w:r w:rsidRPr="00627FB7">
        <w:rPr>
          <w:rFonts w:ascii="Arial" w:hAnsi="Arial" w:cs="Arial"/>
        </w:rPr>
        <w:t>Sorin, Baschir &amp; Mihali, Ciprian Valentin &amp; Turcin, Luminiţa &amp; Chita, Dana &amp; Ilie, Adrian &amp; Chioreanu, Alexandru &amp; Jompan, Afilon. (2021). Bacterial biofilm in adults with ENT pathology. Romanian Journal of Medical Practice. 16. 207-214. 10.37897/RJMP.2021.2.18.</w:t>
      </w:r>
    </w:p>
    <w:p w14:paraId="66A58B29" w14:textId="77777777" w:rsidR="00627FB7" w:rsidRPr="00627FB7" w:rsidRDefault="00627FB7" w:rsidP="00627FB7">
      <w:pPr>
        <w:pStyle w:val="ListParagraph"/>
        <w:jc w:val="both"/>
        <w:rPr>
          <w:rFonts w:ascii="Arial" w:hAnsi="Arial" w:cs="Arial"/>
        </w:rPr>
      </w:pPr>
    </w:p>
    <w:p w14:paraId="7D9F67D4" w14:textId="61B96D05" w:rsidR="003A774E" w:rsidRPr="00627FB7" w:rsidRDefault="003A774E" w:rsidP="00627FB7">
      <w:pPr>
        <w:pStyle w:val="ListParagraph"/>
        <w:numPr>
          <w:ilvl w:val="0"/>
          <w:numId w:val="4"/>
        </w:numPr>
        <w:spacing w:after="26" w:line="243" w:lineRule="auto"/>
        <w:jc w:val="both"/>
        <w:rPr>
          <w:rFonts w:ascii="Arial" w:hAnsi="Arial" w:cs="Arial"/>
        </w:rPr>
      </w:pPr>
      <w:r w:rsidRPr="00627FB7">
        <w:rPr>
          <w:rFonts w:ascii="Arial" w:hAnsi="Arial" w:cs="Arial"/>
        </w:rPr>
        <w:t>Morar, Raluca &amp; Varga, Norberth-Istvan &amp; Claudia Raluca, Balasa &amp; Balica, Nicolae &amp; Delia, Horhat &amp; Chioreanu, Alexandru &amp; Sarau, Oana &amp; Tanasescu, Sonia &amp; Susan, R. &amp; Mot, Ion. (2025). Prognostic factors and relapse in nodal vs. extranodal non-Hodgkin lymphoma of the ENT region: a prospective cohort study. Journal of medicine and life. 18. 344-350. 10.25122/jml-2025-0064.</w:t>
      </w:r>
    </w:p>
    <w:p w14:paraId="3FE243E9" w14:textId="77777777" w:rsidR="00627FB7" w:rsidRPr="00627FB7" w:rsidRDefault="00627FB7" w:rsidP="00627FB7">
      <w:pPr>
        <w:pStyle w:val="ListParagraph"/>
        <w:jc w:val="both"/>
        <w:rPr>
          <w:rFonts w:ascii="Arial" w:hAnsi="Arial" w:cs="Arial"/>
        </w:rPr>
      </w:pPr>
    </w:p>
    <w:p w14:paraId="3C2DB0BE" w14:textId="1AB07896" w:rsidR="00627FB7" w:rsidRPr="00627FB7" w:rsidRDefault="00627FB7" w:rsidP="00627FB7">
      <w:pPr>
        <w:spacing w:after="26" w:line="243" w:lineRule="auto"/>
        <w:jc w:val="both"/>
        <w:rPr>
          <w:rFonts w:ascii="Arial" w:hAnsi="Arial" w:cs="Arial"/>
          <w:b/>
          <w:bCs/>
        </w:rPr>
      </w:pPr>
      <w:r w:rsidRPr="00627FB7">
        <w:rPr>
          <w:rFonts w:ascii="Arial" w:hAnsi="Arial" w:cs="Arial"/>
          <w:b/>
          <w:bCs/>
        </w:rPr>
        <w:t xml:space="preserve">Articole BDI </w:t>
      </w:r>
    </w:p>
    <w:p w14:paraId="781D869D" w14:textId="77777777" w:rsidR="00627FB7" w:rsidRPr="00627FB7" w:rsidRDefault="00627FB7" w:rsidP="00627FB7">
      <w:pPr>
        <w:spacing w:after="26" w:line="243" w:lineRule="auto"/>
        <w:jc w:val="both"/>
        <w:rPr>
          <w:rFonts w:ascii="Arial" w:hAnsi="Arial" w:cs="Arial"/>
        </w:rPr>
      </w:pPr>
    </w:p>
    <w:p w14:paraId="276DDED5" w14:textId="3D652F18" w:rsidR="003A774E" w:rsidRPr="00627FB7" w:rsidRDefault="003A774E" w:rsidP="00627FB7">
      <w:pPr>
        <w:pStyle w:val="ListParagraph"/>
        <w:numPr>
          <w:ilvl w:val="0"/>
          <w:numId w:val="3"/>
        </w:numPr>
        <w:spacing w:after="26" w:line="243" w:lineRule="auto"/>
        <w:rPr>
          <w:rFonts w:ascii="Arial" w:hAnsi="Arial" w:cs="Arial"/>
        </w:rPr>
      </w:pPr>
      <w:r w:rsidRPr="00627FB7">
        <w:rPr>
          <w:rFonts w:ascii="Arial" w:hAnsi="Arial" w:cs="Arial"/>
        </w:rPr>
        <w:t>Sorin, Baschir &amp; Turcin, Luminiţa &amp; Chita, Dana &amp; Zdremtan, Dana &amp; Floarea, Ioana &amp; Jompan, Afilon &amp; Chioreanu, Alexandru. (2023). Therapeutical protocol in otitis seromucosa. Romanian Medical Journal. 70. 43-47. 10.37897/RMJ.2023.1.8.</w:t>
      </w:r>
    </w:p>
    <w:p w14:paraId="6508744F" w14:textId="77777777" w:rsidR="00627FB7" w:rsidRPr="00627FB7" w:rsidRDefault="00627FB7" w:rsidP="00627FB7">
      <w:pPr>
        <w:pStyle w:val="ListParagraph"/>
        <w:spacing w:after="26" w:line="243" w:lineRule="auto"/>
        <w:ind w:left="1069"/>
        <w:rPr>
          <w:rFonts w:ascii="Arial" w:hAnsi="Arial" w:cs="Arial"/>
        </w:rPr>
      </w:pPr>
    </w:p>
    <w:p w14:paraId="700708A2" w14:textId="6C46F3DC" w:rsidR="00F47462" w:rsidRPr="00627FB7" w:rsidRDefault="00F47462" w:rsidP="00627FB7">
      <w:pPr>
        <w:numPr>
          <w:ilvl w:val="0"/>
          <w:numId w:val="3"/>
        </w:numPr>
        <w:spacing w:after="26" w:line="243" w:lineRule="auto"/>
        <w:rPr>
          <w:rFonts w:ascii="Arial" w:hAnsi="Arial" w:cs="Arial"/>
        </w:rPr>
      </w:pPr>
      <w:r w:rsidRPr="00627FB7">
        <w:rPr>
          <w:rFonts w:ascii="Arial" w:hAnsi="Arial" w:cs="Arial"/>
        </w:rPr>
        <w:t>Boboc, Christian &amp; Ciocani, Sonja &amp; Morar, Raluca &amp; Kis, Andreea &amp; Chioreanu, Alexandru &amp; Delia, Horhat &amp; Mot, Ion &amp; Poenaru, Marioara. (2019). Facial Nerve Paralysis in a 54-Year-Old Woman with Exacerbated Chronic Suppurative Otitis Media and Chronic Mastoiditis: A Case Report. Central European Annals of Clinical Research. 1. 1. 10.35995/ceacr1010006.</w:t>
      </w:r>
    </w:p>
    <w:p w14:paraId="7D017F34" w14:textId="6827B36B" w:rsidR="00F47462" w:rsidRPr="00627FB7" w:rsidRDefault="00F47462" w:rsidP="00627FB7">
      <w:pPr>
        <w:spacing w:after="26" w:line="243" w:lineRule="auto"/>
        <w:ind w:left="1069"/>
        <w:rPr>
          <w:rFonts w:ascii="Arial" w:hAnsi="Arial" w:cs="Arial"/>
        </w:rPr>
      </w:pPr>
    </w:p>
    <w:sectPr w:rsidR="00F47462" w:rsidRPr="00627FB7" w:rsidSect="00A02139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6B9C"/>
    <w:multiLevelType w:val="hybridMultilevel"/>
    <w:tmpl w:val="00F40AEE"/>
    <w:lvl w:ilvl="0" w:tplc="737CE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4064F9"/>
    <w:multiLevelType w:val="hybridMultilevel"/>
    <w:tmpl w:val="F8206496"/>
    <w:lvl w:ilvl="0" w:tplc="0409000F">
      <w:start w:val="1"/>
      <w:numFmt w:val="decimal"/>
      <w:lvlText w:val="%1."/>
      <w:lvlJc w:val="left"/>
      <w:pPr>
        <w:ind w:left="348"/>
      </w:pPr>
      <w:rPr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BA4236"/>
    <w:multiLevelType w:val="hybridMultilevel"/>
    <w:tmpl w:val="66BA8F00"/>
    <w:lvl w:ilvl="0" w:tplc="D1A2E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A438F2"/>
    <w:multiLevelType w:val="hybridMultilevel"/>
    <w:tmpl w:val="6988FEDE"/>
    <w:lvl w:ilvl="0" w:tplc="29283914">
      <w:start w:val="1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C6EF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B8AB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76E8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0A12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D8E3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6255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DA36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36F9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F3A38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0809967">
    <w:abstractNumId w:val="3"/>
  </w:num>
  <w:num w:numId="2" w16cid:durableId="397943234">
    <w:abstractNumId w:val="0"/>
  </w:num>
  <w:num w:numId="3" w16cid:durableId="861361283">
    <w:abstractNumId w:val="2"/>
  </w:num>
  <w:num w:numId="4" w16cid:durableId="1901478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4E"/>
    <w:rsid w:val="000F480C"/>
    <w:rsid w:val="003A774E"/>
    <w:rsid w:val="00627FB7"/>
    <w:rsid w:val="008E0184"/>
    <w:rsid w:val="00A02139"/>
    <w:rsid w:val="00CA210A"/>
    <w:rsid w:val="00F36ED6"/>
    <w:rsid w:val="00F47462"/>
    <w:rsid w:val="00F810F7"/>
    <w:rsid w:val="00F9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6F0D"/>
  <w15:chartTrackingRefBased/>
  <w15:docId w15:val="{F0DFE692-A3C5-45DC-8030-13467CEE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7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7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74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7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74E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74E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74E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74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74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74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74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3A7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74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74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3A7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74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3A7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7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74E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3A77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chioreanu alexandru</dc:creator>
  <cp:keywords/>
  <dc:description/>
  <cp:lastModifiedBy>chioreanu alexandru</cp:lastModifiedBy>
  <cp:revision>2</cp:revision>
  <dcterms:created xsi:type="dcterms:W3CDTF">2026-01-12T11:53:00Z</dcterms:created>
  <dcterms:modified xsi:type="dcterms:W3CDTF">2026-01-12T11:53:00Z</dcterms:modified>
</cp:coreProperties>
</file>