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6DFA3" w14:textId="2B012980" w:rsidR="00664AAA" w:rsidRPr="004567CA" w:rsidRDefault="006D2EFE" w:rsidP="006D2EFE">
      <w:pPr>
        <w:tabs>
          <w:tab w:val="left" w:pos="3057"/>
          <w:tab w:val="center" w:pos="4607"/>
        </w:tabs>
        <w:rPr>
          <w:rFonts w:cs="Arial"/>
          <w:color w:val="auto"/>
          <w:sz w:val="24"/>
        </w:rPr>
      </w:pPr>
      <w:r w:rsidRPr="004567CA">
        <w:rPr>
          <w:rFonts w:cs="Arial"/>
          <w:color w:val="auto"/>
          <w:sz w:val="24"/>
        </w:rPr>
        <w:tab/>
      </w:r>
      <w:r w:rsidRPr="004567CA">
        <w:rPr>
          <w:rFonts w:cs="Arial"/>
          <w:color w:val="auto"/>
          <w:sz w:val="24"/>
        </w:rPr>
        <w:tab/>
      </w:r>
      <w:r w:rsidR="009B5957" w:rsidRPr="004567CA">
        <w:rPr>
          <w:rFonts w:cs="Arial"/>
          <w:color w:val="auto"/>
          <w:sz w:val="24"/>
        </w:rPr>
        <w:t>LISTA DE PUBLICAȚII</w:t>
      </w:r>
    </w:p>
    <w:p w14:paraId="66A1EE9C" w14:textId="6D4BD214" w:rsidR="004567CA" w:rsidRPr="004567CA" w:rsidRDefault="004567CA" w:rsidP="006D2EFE">
      <w:pPr>
        <w:tabs>
          <w:tab w:val="left" w:pos="3057"/>
          <w:tab w:val="center" w:pos="4607"/>
        </w:tabs>
        <w:rPr>
          <w:rFonts w:cs="Arial"/>
          <w:color w:val="auto"/>
          <w:sz w:val="24"/>
        </w:rPr>
      </w:pPr>
    </w:p>
    <w:p w14:paraId="1D94763C" w14:textId="20DFC019" w:rsidR="004567CA" w:rsidRPr="004567CA" w:rsidRDefault="004567CA" w:rsidP="004C15CF">
      <w:pPr>
        <w:pStyle w:val="ListParagraph"/>
        <w:numPr>
          <w:ilvl w:val="0"/>
          <w:numId w:val="24"/>
        </w:numPr>
        <w:tabs>
          <w:tab w:val="left" w:pos="3057"/>
          <w:tab w:val="center" w:pos="4607"/>
        </w:tabs>
        <w:rPr>
          <w:rFonts w:cs="Arial"/>
          <w:b/>
          <w:color w:val="auto"/>
          <w:sz w:val="24"/>
        </w:rPr>
      </w:pPr>
      <w:proofErr w:type="spellStart"/>
      <w:r w:rsidRPr="004567CA">
        <w:rPr>
          <w:rFonts w:cs="Arial"/>
          <w:b/>
          <w:color w:val="auto"/>
          <w:sz w:val="24"/>
        </w:rPr>
        <w:t>lista</w:t>
      </w:r>
      <w:proofErr w:type="spellEnd"/>
      <w:r w:rsidRPr="004567CA">
        <w:rPr>
          <w:rFonts w:cs="Arial"/>
          <w:b/>
          <w:color w:val="auto"/>
          <w:sz w:val="24"/>
        </w:rPr>
        <w:t xml:space="preserve"> </w:t>
      </w:r>
      <w:proofErr w:type="spellStart"/>
      <w:r w:rsidRPr="004567CA">
        <w:rPr>
          <w:rFonts w:cs="Arial"/>
          <w:b/>
          <w:color w:val="auto"/>
          <w:sz w:val="24"/>
        </w:rPr>
        <w:t>celor</w:t>
      </w:r>
      <w:proofErr w:type="spellEnd"/>
      <w:r w:rsidRPr="004567CA">
        <w:rPr>
          <w:rFonts w:cs="Arial"/>
          <w:b/>
          <w:color w:val="auto"/>
          <w:sz w:val="24"/>
        </w:rPr>
        <w:t xml:space="preserve"> maximum 10 </w:t>
      </w:r>
      <w:proofErr w:type="spellStart"/>
      <w:r w:rsidRPr="004567CA">
        <w:rPr>
          <w:rFonts w:cs="Arial"/>
          <w:b/>
          <w:color w:val="auto"/>
          <w:sz w:val="24"/>
        </w:rPr>
        <w:t>lucrări</w:t>
      </w:r>
      <w:proofErr w:type="spellEnd"/>
      <w:r w:rsidRPr="004567CA">
        <w:rPr>
          <w:rFonts w:cs="Arial"/>
          <w:b/>
          <w:color w:val="auto"/>
          <w:sz w:val="24"/>
        </w:rPr>
        <w:t xml:space="preserve"> considerate a fi </w:t>
      </w:r>
      <w:proofErr w:type="spellStart"/>
      <w:r w:rsidRPr="004567CA">
        <w:rPr>
          <w:rFonts w:cs="Arial"/>
          <w:b/>
          <w:color w:val="auto"/>
          <w:sz w:val="24"/>
        </w:rPr>
        <w:t>cele</w:t>
      </w:r>
      <w:proofErr w:type="spellEnd"/>
      <w:r w:rsidRPr="004567CA">
        <w:rPr>
          <w:rFonts w:cs="Arial"/>
          <w:b/>
          <w:color w:val="auto"/>
          <w:sz w:val="24"/>
        </w:rPr>
        <w:t xml:space="preserve"> </w:t>
      </w:r>
      <w:proofErr w:type="spellStart"/>
      <w:r w:rsidRPr="004567CA">
        <w:rPr>
          <w:rFonts w:cs="Arial"/>
          <w:b/>
          <w:color w:val="auto"/>
          <w:sz w:val="24"/>
        </w:rPr>
        <w:t>mai</w:t>
      </w:r>
      <w:proofErr w:type="spellEnd"/>
      <w:r w:rsidRPr="004567CA">
        <w:rPr>
          <w:rFonts w:cs="Arial"/>
          <w:b/>
          <w:color w:val="auto"/>
          <w:sz w:val="24"/>
        </w:rPr>
        <w:t xml:space="preserve"> </w:t>
      </w:r>
      <w:proofErr w:type="spellStart"/>
      <w:r w:rsidRPr="004567CA">
        <w:rPr>
          <w:rFonts w:cs="Arial"/>
          <w:b/>
          <w:color w:val="auto"/>
          <w:sz w:val="24"/>
        </w:rPr>
        <w:t>relevante</w:t>
      </w:r>
      <w:proofErr w:type="spellEnd"/>
      <w:r w:rsidRPr="004567CA">
        <w:rPr>
          <w:rFonts w:cs="Arial"/>
          <w:b/>
          <w:color w:val="auto"/>
          <w:sz w:val="24"/>
        </w:rPr>
        <w:t xml:space="preserve"> </w:t>
      </w:r>
      <w:proofErr w:type="spellStart"/>
      <w:r w:rsidRPr="004567CA">
        <w:rPr>
          <w:rFonts w:cs="Arial"/>
          <w:b/>
          <w:color w:val="auto"/>
          <w:sz w:val="24"/>
        </w:rPr>
        <w:t>pentru</w:t>
      </w:r>
      <w:proofErr w:type="spellEnd"/>
      <w:r w:rsidRPr="004567CA">
        <w:rPr>
          <w:rFonts w:cs="Arial"/>
          <w:b/>
          <w:color w:val="auto"/>
          <w:sz w:val="24"/>
        </w:rPr>
        <w:t xml:space="preserve"> </w:t>
      </w:r>
      <w:proofErr w:type="spellStart"/>
      <w:r w:rsidRPr="004567CA">
        <w:rPr>
          <w:rFonts w:cs="Arial"/>
          <w:b/>
          <w:color w:val="auto"/>
          <w:sz w:val="24"/>
        </w:rPr>
        <w:t>realizările</w:t>
      </w:r>
      <w:proofErr w:type="spellEnd"/>
      <w:r w:rsidRPr="004567CA">
        <w:rPr>
          <w:rFonts w:cs="Arial"/>
          <w:b/>
          <w:color w:val="auto"/>
          <w:sz w:val="24"/>
        </w:rPr>
        <w:t xml:space="preserve"> </w:t>
      </w:r>
      <w:proofErr w:type="spellStart"/>
      <w:r w:rsidRPr="004567CA">
        <w:rPr>
          <w:rFonts w:cs="Arial"/>
          <w:b/>
          <w:color w:val="auto"/>
          <w:sz w:val="24"/>
        </w:rPr>
        <w:t>profesionale</w:t>
      </w:r>
      <w:proofErr w:type="spellEnd"/>
      <w:r w:rsidRPr="004567CA">
        <w:rPr>
          <w:rFonts w:cs="Arial"/>
          <w:b/>
          <w:color w:val="auto"/>
          <w:sz w:val="24"/>
        </w:rPr>
        <w:t xml:space="preserve"> </w:t>
      </w:r>
      <w:proofErr w:type="spellStart"/>
      <w:r w:rsidRPr="004567CA">
        <w:rPr>
          <w:rFonts w:cs="Arial"/>
          <w:b/>
          <w:color w:val="auto"/>
          <w:sz w:val="24"/>
        </w:rPr>
        <w:t>proprii</w:t>
      </w:r>
      <w:proofErr w:type="spellEnd"/>
    </w:p>
    <w:p w14:paraId="545060CF" w14:textId="77777777" w:rsidR="004567CA" w:rsidRPr="004567CA" w:rsidRDefault="004567CA" w:rsidP="004567CA">
      <w:pPr>
        <w:pStyle w:val="ListParagraph"/>
        <w:widowControl/>
        <w:numPr>
          <w:ilvl w:val="0"/>
          <w:numId w:val="14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Miron, M.I.; Barcutean, M.;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R.E.; Todea, C.D.; Tudor, A.;Ogodescu, E. The Effect of Changing the Toothbrush on the Marginal Gingiva Microcirculation in the Adolescent Population—A Laser Doppler Flowmetry Assessment. Diagnostics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2022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12, 1830. https://doi.org/10.3390/diagnostics12081830 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 xml:space="preserve">IF 3.9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red"/>
          <w:lang w:val="ro-RO" w:eastAsia="ro-RO" w:bidi="ar-SA"/>
        </w:rPr>
        <w:t>Q1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 xml:space="preserve"> (autor corespond.)</w:t>
      </w:r>
    </w:p>
    <w:p w14:paraId="2A948BF5" w14:textId="77777777" w:rsidR="004567CA" w:rsidRPr="004567CA" w:rsidRDefault="004567CA" w:rsidP="004567CA">
      <w:pPr>
        <w:pStyle w:val="ListParagraph"/>
        <w:widowControl/>
        <w:numPr>
          <w:ilvl w:val="0"/>
          <w:numId w:val="14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Munteanu, I.R.;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R.E.; Mateas, M.; Darawsha, L.D.; Boia, S.; Boia, E.-R.; Todea, C.D. The Efficiency of Photodynamic Therapy in the Bacterial Decontamination of Periodontal Pockets and Its Impact on the Patient. Diagnostics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2022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12, 3026. 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begin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instrText xml:space="preserve"> HYPERLINK "https://doi.org/10.3390/diagnostics12123026 </w:instrTex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instrText>IF 3.9</w:instrTex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red"/>
          <w:lang w:val="ro-RO" w:eastAsia="ro-RO" w:bidi="ar-SA"/>
        </w:rPr>
        <w:instrText xml:space="preserve"> Q1</w:instrTex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instrText xml:space="preserve">" </w:instrTex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separate"/>
      </w:r>
      <w:r w:rsidRPr="004567CA">
        <w:rPr>
          <w:rStyle w:val="Hyperlink"/>
          <w:rFonts w:eastAsia="Times New Roman" w:cs="Arial"/>
          <w:spacing w:val="0"/>
          <w:kern w:val="0"/>
          <w:sz w:val="24"/>
          <w:lang w:val="ro-RO" w:eastAsia="ro-RO" w:bidi="ar-SA"/>
        </w:rPr>
        <w:t xml:space="preserve">https://doi.org/10.3390/diagnostics12123026 </w:t>
      </w:r>
      <w:r w:rsidRPr="004567CA">
        <w:rPr>
          <w:rStyle w:val="Hyperlink"/>
          <w:rFonts w:eastAsia="Times New Roman" w:cs="Arial"/>
          <w:b/>
          <w:bCs/>
          <w:spacing w:val="0"/>
          <w:kern w:val="0"/>
          <w:sz w:val="24"/>
          <w:lang w:val="ro-RO" w:eastAsia="ro-RO" w:bidi="ar-SA"/>
        </w:rPr>
        <w:t>IF 3.9</w:t>
      </w:r>
      <w:r w:rsidRPr="004567CA">
        <w:rPr>
          <w:rStyle w:val="Hyperlink"/>
          <w:rFonts w:eastAsia="Times New Roman" w:cs="Arial"/>
          <w:b/>
          <w:spacing w:val="0"/>
          <w:kern w:val="0"/>
          <w:sz w:val="24"/>
          <w:highlight w:val="red"/>
          <w:lang w:val="ro-RO" w:eastAsia="ro-RO" w:bidi="ar-SA"/>
        </w:rPr>
        <w:t xml:space="preserve"> </w:t>
      </w:r>
      <w:r w:rsidRPr="004567CA">
        <w:rPr>
          <w:rStyle w:val="Hyperlink"/>
          <w:rFonts w:eastAsia="Times New Roman" w:cs="Arial"/>
          <w:b/>
          <w:color w:val="auto"/>
          <w:spacing w:val="0"/>
          <w:kern w:val="0"/>
          <w:sz w:val="24"/>
          <w:highlight w:val="red"/>
          <w:lang w:val="ro-RO" w:eastAsia="ro-RO" w:bidi="ar-SA"/>
        </w:rPr>
        <w:t>Q1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end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(autor corespond.)</w:t>
      </w:r>
    </w:p>
    <w:p w14:paraId="22C68610" w14:textId="77777777" w:rsidR="004567CA" w:rsidRPr="004567CA" w:rsidRDefault="004567CA" w:rsidP="004567CA">
      <w:pPr>
        <w:pStyle w:val="ListParagraph"/>
        <w:widowControl/>
        <w:numPr>
          <w:ilvl w:val="0"/>
          <w:numId w:val="14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Munteanu, I.-R.;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Luca, R.-E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.; Hogea, E.; Erdelyi, R.-A.; Duma, V.-F.; Marsavina, L.; Globasu, A.-L.; Constantin, G.-D.; Todea, D.C. Microbiological and Imaging-Based Evaluations of Photodynamic Therapy Combined with Er:YAG Laser Therapy in the In Vitro Decontamination of Titanium and Zirconia Surfaces. Microorganisms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2024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12, 1345. https://doi.org/10.3390/microorganisms12071345,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 xml:space="preserve">IF 4,01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yellow"/>
          <w:lang w:val="ro-RO" w:eastAsia="ro-RO" w:bidi="ar-SA"/>
        </w:rPr>
        <w:t>Q2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 xml:space="preserve">  (autor corespond.)</w:t>
      </w:r>
    </w:p>
    <w:p w14:paraId="060BB413" w14:textId="77777777" w:rsidR="004567CA" w:rsidRPr="004567CA" w:rsidRDefault="004567CA" w:rsidP="004567CA">
      <w:pPr>
        <w:pStyle w:val="ListParagraph"/>
        <w:widowControl/>
        <w:numPr>
          <w:ilvl w:val="0"/>
          <w:numId w:val="14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Luca, R.-E.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; Del Vecchio, A.; Munteanu, I.-R.; Margan, M.-M.; Todea, C.D. Evaluation of the Effects of Photobiomodulation on Bone Density After Placing Dental Implants: A Pilot Study Using Cone Beam CT Analysis. Clin. Pract.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2025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15, 64. </w:t>
      </w:r>
      <w:hyperlink r:id="rId8" w:history="1">
        <w:r w:rsidRPr="004567CA">
          <w:rPr>
            <w:rStyle w:val="Hyperlink"/>
            <w:rFonts w:eastAsia="Times New Roman" w:cs="Arial"/>
            <w:spacing w:val="0"/>
            <w:kern w:val="0"/>
            <w:sz w:val="24"/>
            <w:lang w:val="ro-RO" w:eastAsia="ro-RO" w:bidi="ar-SA"/>
          </w:rPr>
          <w:t>https://doi.org/10.3390/clinpract15030064</w:t>
        </w:r>
      </w:hyperlink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 xml:space="preserve">IF 2,2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yellow"/>
          <w:lang w:val="ro-RO" w:eastAsia="ro-RO" w:bidi="ar-SA"/>
        </w:rPr>
        <w:t>Q2</w:t>
      </w:r>
    </w:p>
    <w:p w14:paraId="7004AF3B" w14:textId="77777777" w:rsidR="004567CA" w:rsidRPr="004567CA" w:rsidRDefault="004567CA" w:rsidP="004567CA">
      <w:pPr>
        <w:pStyle w:val="ListParagraph"/>
        <w:widowControl/>
        <w:numPr>
          <w:ilvl w:val="0"/>
          <w:numId w:val="14"/>
        </w:numPr>
        <w:suppressAutoHyphens w:val="0"/>
        <w:ind w:right="57"/>
        <w:jc w:val="both"/>
        <w:rPr>
          <w:rFonts w:cs="Arial"/>
          <w:b/>
          <w:bCs/>
          <w:color w:val="auto"/>
          <w:sz w:val="24"/>
          <w:lang w:val="ro-RO"/>
        </w:rPr>
      </w:pPr>
      <w:r w:rsidRPr="004567CA">
        <w:rPr>
          <w:rFonts w:cs="Arial"/>
          <w:b/>
          <w:bCs/>
          <w:color w:val="auto"/>
          <w:sz w:val="24"/>
          <w:lang w:val="ro-RO"/>
        </w:rPr>
        <w:t xml:space="preserve">Luca, R.E.; </w:t>
      </w:r>
      <w:r w:rsidRPr="004567CA">
        <w:rPr>
          <w:rFonts w:cs="Arial"/>
          <w:bCs/>
          <w:color w:val="auto"/>
          <w:sz w:val="24"/>
          <w:lang w:val="ro-RO"/>
        </w:rPr>
        <w:t xml:space="preserve">Giumancă-Borozan, A.; Hulka, I.; Munteanu, I.-R.; Todea, C.D.; Miron, M.I. Er:YAG Laser Applications for Debonding Different Ceramic Restorations: An In Vitro Study. Medicina 2025, 61, 1189. </w:t>
      </w:r>
      <w:r w:rsidRPr="004567CA">
        <w:rPr>
          <w:rFonts w:cs="Arial"/>
          <w:bCs/>
          <w:color w:val="auto"/>
          <w:sz w:val="24"/>
          <w:lang w:val="ro-RO"/>
        </w:rPr>
        <w:fldChar w:fldCharType="begin"/>
      </w:r>
      <w:r w:rsidRPr="004567CA">
        <w:rPr>
          <w:rFonts w:cs="Arial"/>
          <w:bCs/>
          <w:color w:val="auto"/>
          <w:sz w:val="24"/>
          <w:lang w:val="ro-RO"/>
        </w:rPr>
        <w:instrText xml:space="preserve"> HYPERLINK "https://doi.org/10.3390/medicina61071189" </w:instrText>
      </w:r>
      <w:r w:rsidRPr="004567CA">
        <w:rPr>
          <w:rFonts w:cs="Arial"/>
          <w:bCs/>
          <w:color w:val="auto"/>
          <w:sz w:val="24"/>
          <w:lang w:val="ro-RO"/>
        </w:rPr>
        <w:fldChar w:fldCharType="separate"/>
      </w:r>
      <w:r w:rsidRPr="004567CA">
        <w:rPr>
          <w:rStyle w:val="Hyperlink"/>
          <w:rFonts w:cs="Arial"/>
          <w:bCs/>
          <w:sz w:val="24"/>
          <w:lang w:val="ro-RO"/>
        </w:rPr>
        <w:t>https://doi.org/10.3390/medicina61071189</w:t>
      </w:r>
      <w:r w:rsidRPr="004567CA">
        <w:rPr>
          <w:rFonts w:cs="Arial"/>
          <w:bCs/>
          <w:color w:val="auto"/>
          <w:sz w:val="24"/>
          <w:lang w:val="ro-RO"/>
        </w:rPr>
        <w:fldChar w:fldCharType="end"/>
      </w:r>
      <w:r w:rsidRPr="004567CA">
        <w:rPr>
          <w:rFonts w:cs="Arial"/>
          <w:bCs/>
          <w:color w:val="auto"/>
          <w:sz w:val="24"/>
          <w:lang w:val="ro-RO"/>
        </w:rPr>
        <w:t xml:space="preserve">, </w:t>
      </w:r>
      <w:r w:rsidRPr="004567CA">
        <w:rPr>
          <w:rFonts w:cs="Arial"/>
          <w:b/>
          <w:bCs/>
          <w:color w:val="auto"/>
          <w:sz w:val="24"/>
          <w:lang w:val="ro-RO"/>
        </w:rPr>
        <w:t xml:space="preserve">IF 2,4 </w:t>
      </w:r>
      <w:r w:rsidRPr="004567CA">
        <w:rPr>
          <w:rFonts w:cs="Arial"/>
          <w:b/>
          <w:bCs/>
          <w:color w:val="auto"/>
          <w:sz w:val="24"/>
          <w:highlight w:val="red"/>
          <w:lang w:val="ro-RO"/>
        </w:rPr>
        <w:t>Q1</w:t>
      </w:r>
    </w:p>
    <w:p w14:paraId="29DEC0F7" w14:textId="77777777" w:rsidR="004567CA" w:rsidRPr="004567CA" w:rsidRDefault="004567CA" w:rsidP="004567CA">
      <w:pPr>
        <w:pStyle w:val="ListParagraph"/>
        <w:widowControl/>
        <w:numPr>
          <w:ilvl w:val="0"/>
          <w:numId w:val="14"/>
        </w:numPr>
        <w:suppressAutoHyphens w:val="0"/>
        <w:ind w:right="57"/>
        <w:jc w:val="both"/>
        <w:rPr>
          <w:rFonts w:cs="Arial"/>
          <w:b/>
          <w:bCs/>
          <w:color w:val="auto"/>
          <w:sz w:val="24"/>
          <w:lang w:val="ro-RO"/>
        </w:rPr>
      </w:pPr>
      <w:r w:rsidRPr="004567CA">
        <w:rPr>
          <w:rFonts w:cs="Arial"/>
          <w:bCs/>
          <w:color w:val="auto"/>
          <w:sz w:val="24"/>
          <w:lang w:val="ro-RO"/>
        </w:rPr>
        <w:t xml:space="preserve">Gidea-Paraschivescu, E.; </w:t>
      </w:r>
      <w:r w:rsidRPr="004567CA">
        <w:rPr>
          <w:rFonts w:cs="Arial"/>
          <w:b/>
          <w:bCs/>
          <w:color w:val="auto"/>
          <w:sz w:val="24"/>
          <w:lang w:val="ro-RO"/>
        </w:rPr>
        <w:t>Luca, R.E</w:t>
      </w:r>
      <w:r w:rsidRPr="004567CA">
        <w:rPr>
          <w:rFonts w:cs="Arial"/>
          <w:bCs/>
          <w:color w:val="auto"/>
          <w:sz w:val="24"/>
          <w:lang w:val="ro-RO"/>
        </w:rPr>
        <w:t xml:space="preserve">.; Ratiu, C.A.; Roi, C.I. Parotid Gland Tumors: An Institutional 8-Year Retrospective Study Spanning the COVID-19 Pandemic and Global Diagnostic Trends. J. Clin. Med. 2025, 14, 7382. https://doi.org/10.3390/jcm14207382, ISSN 2077-0383, </w:t>
      </w:r>
      <w:r w:rsidRPr="004567CA">
        <w:rPr>
          <w:rFonts w:cs="Arial"/>
          <w:b/>
          <w:bCs/>
          <w:color w:val="auto"/>
          <w:sz w:val="24"/>
          <w:lang w:val="ro-RO"/>
        </w:rPr>
        <w:t xml:space="preserve">IF 2.9, </w:t>
      </w:r>
      <w:r w:rsidRPr="004567CA">
        <w:rPr>
          <w:rFonts w:cs="Arial"/>
          <w:b/>
          <w:bCs/>
          <w:color w:val="auto"/>
          <w:sz w:val="24"/>
          <w:highlight w:val="yellow"/>
          <w:lang w:val="ro-RO"/>
        </w:rPr>
        <w:t>Q1</w:t>
      </w:r>
      <w:r w:rsidRPr="004567CA">
        <w:rPr>
          <w:rFonts w:cs="Arial"/>
          <w:b/>
          <w:bCs/>
          <w:color w:val="auto"/>
          <w:sz w:val="24"/>
          <w:lang w:val="ro-RO"/>
        </w:rPr>
        <w:t xml:space="preserve">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(autor corespond.)</w:t>
      </w:r>
    </w:p>
    <w:p w14:paraId="71EFF28B" w14:textId="77777777" w:rsidR="004567CA" w:rsidRPr="004567CA" w:rsidRDefault="004567CA" w:rsidP="004567CA">
      <w:pPr>
        <w:pStyle w:val="ListParagraph"/>
        <w:widowControl/>
        <w:numPr>
          <w:ilvl w:val="0"/>
          <w:numId w:val="14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Roi, C.;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Luca, R.E.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; Roi, A.; Nicoară, A.; Fanan, S.; Zară, F.; Cloșca, R.M.; Riviș, M. A Rare Case of Mandibular Chondrosarcoma Arising from Fibrous Dysplasia. Dent. J. 2025, 13, 560. 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begin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instrText xml:space="preserve"> HYPERLINK "https://doi.org/10.3390/dj13120560" </w:instrTex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separate"/>
      </w:r>
      <w:r w:rsidRPr="004567CA">
        <w:rPr>
          <w:rStyle w:val="Hyperlink"/>
          <w:rFonts w:eastAsia="Times New Roman" w:cs="Arial"/>
          <w:spacing w:val="0"/>
          <w:kern w:val="0"/>
          <w:sz w:val="24"/>
          <w:lang w:val="ro-RO" w:eastAsia="ro-RO" w:bidi="ar-SA"/>
        </w:rPr>
        <w:t>https://doi.org/10.3390/dj13120560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end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 xml:space="preserve">IF 3.1 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red"/>
          <w:lang w:val="ro-RO" w:eastAsia="ro-RO" w:bidi="ar-SA"/>
        </w:rPr>
        <w:t>Q1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 xml:space="preserve"> (autor corespond.)</w:t>
      </w:r>
    </w:p>
    <w:p w14:paraId="224C898E" w14:textId="77777777" w:rsidR="004567CA" w:rsidRPr="004567CA" w:rsidRDefault="004567CA" w:rsidP="004567CA">
      <w:pPr>
        <w:pStyle w:val="ListParagraph"/>
        <w:widowControl/>
        <w:numPr>
          <w:ilvl w:val="0"/>
          <w:numId w:val="14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Munteanu, I.-R.; Constantin, G.-D.;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Luca, R.-E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.; Veja, I.; Miron, M.-I. Diode Laser-Guided Protocol for Endo-Perio Lesions: Toward a Multi-Stage Therapeutic Strategy—A Case Series and Brief Literature Rev iew. Medicina 2025, 61, 2157. 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begin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instrText xml:space="preserve"> HYPERLINK "https://doi.org/10.3390/medicina61122157" </w:instrTex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separate"/>
      </w:r>
      <w:r w:rsidRPr="004567CA">
        <w:rPr>
          <w:rStyle w:val="Hyperlink"/>
          <w:rFonts w:eastAsia="Times New Roman" w:cs="Arial"/>
          <w:spacing w:val="0"/>
          <w:kern w:val="0"/>
          <w:sz w:val="24"/>
          <w:lang w:val="ro-RO" w:eastAsia="ro-RO" w:bidi="ar-SA"/>
        </w:rPr>
        <w:t>https://doi.org/10.3390/medicina61122157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end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</w:t>
      </w:r>
      <w:r w:rsidRPr="004567CA">
        <w:rPr>
          <w:rFonts w:cs="Arial"/>
          <w:b/>
          <w:bCs/>
          <w:color w:val="auto"/>
          <w:sz w:val="24"/>
          <w:lang w:val="ro-RO"/>
        </w:rPr>
        <w:t xml:space="preserve">IF 2,4 </w:t>
      </w:r>
      <w:r w:rsidRPr="004567CA">
        <w:rPr>
          <w:rFonts w:cs="Arial"/>
          <w:b/>
          <w:bCs/>
          <w:color w:val="auto"/>
          <w:sz w:val="24"/>
          <w:highlight w:val="red"/>
          <w:lang w:val="ro-RO"/>
        </w:rPr>
        <w:t>Q1</w:t>
      </w:r>
      <w:r w:rsidRPr="004567CA">
        <w:rPr>
          <w:rFonts w:cs="Arial"/>
          <w:b/>
          <w:bCs/>
          <w:color w:val="auto"/>
          <w:sz w:val="24"/>
          <w:lang w:val="ro-RO"/>
        </w:rPr>
        <w:t xml:space="preserve">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(autor corespond.)</w:t>
      </w:r>
    </w:p>
    <w:p w14:paraId="2C21A6BB" w14:textId="77777777" w:rsidR="004567CA" w:rsidRPr="004567CA" w:rsidRDefault="004567CA" w:rsidP="004567CA">
      <w:pPr>
        <w:pStyle w:val="ListParagraph"/>
        <w:widowControl/>
        <w:numPr>
          <w:ilvl w:val="0"/>
          <w:numId w:val="14"/>
        </w:numPr>
        <w:suppressAutoHyphens w:val="0"/>
        <w:jc w:val="both"/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Luca, R.E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.; Roi, C.I.; Roi, A.; Gîdea-Paraschivescu, E. Long-Term Clinical Outcome of a Surgically Treated Ameloblastoma: Over a Decade of Follow-Up and Oral Rehabilitation. Dent. J.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2026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14, 39. 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begin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instrText xml:space="preserve"> HYPERLINK "https://doi.org/10.3390/dj14010039  </w:instrTex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instrText>IF 3.1</w:instrTex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instrText xml:space="preserve">" </w:instrTex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separate"/>
      </w:r>
      <w:r w:rsidRPr="004567CA">
        <w:rPr>
          <w:rStyle w:val="Hyperlink"/>
          <w:rFonts w:eastAsia="Times New Roman" w:cs="Arial"/>
          <w:spacing w:val="0"/>
          <w:kern w:val="0"/>
          <w:sz w:val="24"/>
          <w:lang w:val="ro-RO" w:eastAsia="ro-RO" w:bidi="ar-SA"/>
        </w:rPr>
        <w:t xml:space="preserve">https://doi.org/10.3390/dj14010039  </w:t>
      </w:r>
      <w:r w:rsidRPr="004567CA">
        <w:rPr>
          <w:rStyle w:val="Hyperlink"/>
          <w:rFonts w:eastAsia="Times New Roman" w:cs="Arial"/>
          <w:b/>
          <w:spacing w:val="0"/>
          <w:kern w:val="0"/>
          <w:sz w:val="24"/>
          <w:lang w:val="ro-RO" w:eastAsia="ro-RO" w:bidi="ar-SA"/>
        </w:rPr>
        <w:t>IF 3.1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end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red"/>
          <w:lang w:val="ro-RO" w:eastAsia="ro-RO" w:bidi="ar-SA"/>
        </w:rPr>
        <w:t>Q1</w:t>
      </w:r>
    </w:p>
    <w:p w14:paraId="5F2B783A" w14:textId="77777777" w:rsidR="004567CA" w:rsidRPr="004567CA" w:rsidRDefault="004567CA" w:rsidP="004567CA">
      <w:pPr>
        <w:pStyle w:val="ListParagraph"/>
        <w:widowControl/>
        <w:numPr>
          <w:ilvl w:val="0"/>
          <w:numId w:val="14"/>
        </w:numPr>
        <w:suppressAutoHyphens w:val="0"/>
        <w:jc w:val="both"/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Luca R-E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Cica M-A, Munteanu I-R, Gidea-Paraschivescu E, Constantin G-D, Miron M-I.  Impacted third molars and their influence on second molar pathologies: radiological patterns, statistical analysis, and emerging AI perspectives. Front. Dent. Med.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2026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7:1812621. doi: 10.3389/fdmed.2026.1812621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 xml:space="preserve">IF 1,8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lightGray"/>
          <w:lang w:val="ro-RO" w:eastAsia="ro-RO" w:bidi="ar-SA"/>
        </w:rPr>
        <w:t>Q3</w:t>
      </w:r>
    </w:p>
    <w:p w14:paraId="21B01FC4" w14:textId="77777777" w:rsidR="004567CA" w:rsidRPr="004567CA" w:rsidRDefault="004567CA" w:rsidP="004567CA">
      <w:pPr>
        <w:widowControl/>
        <w:suppressAutoHyphens w:val="0"/>
        <w:ind w:right="57"/>
        <w:jc w:val="both"/>
        <w:rPr>
          <w:rFonts w:cs="Arial"/>
          <w:b/>
          <w:bCs/>
          <w:color w:val="auto"/>
          <w:sz w:val="24"/>
          <w:lang w:val="ro-RO"/>
        </w:rPr>
      </w:pPr>
    </w:p>
    <w:p w14:paraId="6388A526" w14:textId="62C7736B" w:rsidR="004567CA" w:rsidRPr="004C15CF" w:rsidRDefault="004567CA" w:rsidP="004C15CF">
      <w:pPr>
        <w:pStyle w:val="ListParagraph"/>
        <w:numPr>
          <w:ilvl w:val="0"/>
          <w:numId w:val="24"/>
        </w:numPr>
        <w:tabs>
          <w:tab w:val="left" w:pos="3057"/>
          <w:tab w:val="center" w:pos="4607"/>
        </w:tabs>
        <w:rPr>
          <w:rFonts w:cs="Arial"/>
          <w:b/>
          <w:color w:val="auto"/>
          <w:sz w:val="24"/>
        </w:rPr>
      </w:pPr>
      <w:proofErr w:type="spellStart"/>
      <w:r w:rsidRPr="004C15CF">
        <w:rPr>
          <w:rFonts w:cs="Arial"/>
          <w:b/>
          <w:color w:val="auto"/>
          <w:sz w:val="24"/>
        </w:rPr>
        <w:t>teza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sau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tezele</w:t>
      </w:r>
      <w:proofErr w:type="spellEnd"/>
      <w:r w:rsidRPr="004C15CF">
        <w:rPr>
          <w:rFonts w:cs="Arial"/>
          <w:b/>
          <w:color w:val="auto"/>
          <w:sz w:val="24"/>
        </w:rPr>
        <w:t xml:space="preserve"> de </w:t>
      </w:r>
      <w:proofErr w:type="spellStart"/>
      <w:r w:rsidRPr="004C15CF">
        <w:rPr>
          <w:rFonts w:cs="Arial"/>
          <w:b/>
          <w:color w:val="auto"/>
          <w:sz w:val="24"/>
        </w:rPr>
        <w:t>doctorat</w:t>
      </w:r>
      <w:proofErr w:type="spellEnd"/>
      <w:r w:rsidRPr="004C15CF">
        <w:rPr>
          <w:rFonts w:cs="Arial"/>
          <w:b/>
          <w:color w:val="auto"/>
          <w:sz w:val="24"/>
        </w:rPr>
        <w:t>;</w:t>
      </w:r>
    </w:p>
    <w:p w14:paraId="02B04168" w14:textId="7CBF5BBF" w:rsidR="004567CA" w:rsidRPr="004567CA" w:rsidRDefault="004567CA" w:rsidP="004567CA">
      <w:pPr>
        <w:pStyle w:val="ListParagraph"/>
        <w:widowControl/>
        <w:numPr>
          <w:ilvl w:val="0"/>
          <w:numId w:val="21"/>
        </w:numPr>
        <w:suppressAutoHyphens w:val="0"/>
        <w:ind w:left="709" w:right="57" w:hanging="425"/>
        <w:jc w:val="both"/>
        <w:rPr>
          <w:rFonts w:cs="Arial"/>
          <w:bCs/>
          <w:color w:val="auto"/>
          <w:sz w:val="24"/>
          <w:lang w:val="ro-RO"/>
        </w:rPr>
      </w:pPr>
      <w:r w:rsidRPr="004567CA">
        <w:rPr>
          <w:rFonts w:cs="Arial"/>
          <w:b/>
          <w:bCs/>
          <w:color w:val="auto"/>
          <w:sz w:val="24"/>
          <w:lang w:val="ro-RO"/>
        </w:rPr>
        <w:t>Teză de doctorat</w:t>
      </w:r>
      <w:r w:rsidRPr="004567CA">
        <w:rPr>
          <w:rFonts w:cs="Arial"/>
          <w:bCs/>
          <w:color w:val="auto"/>
          <w:sz w:val="24"/>
          <w:lang w:val="ro-RO"/>
        </w:rPr>
        <w:t xml:space="preserve"> cu titlul ” </w:t>
      </w:r>
      <w:r w:rsidRPr="004567CA">
        <w:rPr>
          <w:rFonts w:cs="Arial"/>
          <w:b/>
          <w:bCs/>
          <w:i/>
          <w:color w:val="auto"/>
          <w:sz w:val="24"/>
          <w:lang w:val="ro-RO"/>
        </w:rPr>
        <w:t>Studiul influenței radiației laser cu nivel energetic scăzut asupra mecanismului biologic al regenerării osoase ghidate</w:t>
      </w:r>
      <w:r w:rsidRPr="004567CA">
        <w:rPr>
          <w:rFonts w:cs="Arial"/>
          <w:bCs/>
          <w:color w:val="auto"/>
          <w:sz w:val="24"/>
          <w:lang w:val="ro-RO"/>
        </w:rPr>
        <w:t xml:space="preserve">”, finalizată cu  obținerea titlului de doctor în științe, cu calificativul </w:t>
      </w:r>
      <w:r w:rsidRPr="004567CA">
        <w:rPr>
          <w:rFonts w:cs="Arial"/>
          <w:bCs/>
          <w:i/>
          <w:color w:val="auto"/>
          <w:sz w:val="24"/>
          <w:lang w:val="ro-RO"/>
        </w:rPr>
        <w:t>Summa cum laude</w:t>
      </w:r>
      <w:r w:rsidRPr="004567CA">
        <w:rPr>
          <w:rFonts w:cs="Arial"/>
          <w:bCs/>
          <w:color w:val="auto"/>
          <w:sz w:val="24"/>
          <w:lang w:val="ro-RO"/>
        </w:rPr>
        <w:t xml:space="preserve">, în domeniul Medicină dentară, prin Ordinul Ministrului Educației și Cercetării nr.3252/09.02.2021 </w:t>
      </w:r>
      <w:bookmarkStart w:id="0" w:name="_GoBack"/>
      <w:bookmarkEnd w:id="0"/>
    </w:p>
    <w:p w14:paraId="542F9B68" w14:textId="77777777" w:rsidR="004567CA" w:rsidRPr="004567CA" w:rsidRDefault="004567CA" w:rsidP="004567CA">
      <w:pPr>
        <w:pStyle w:val="ListParagraph"/>
        <w:widowControl/>
        <w:suppressAutoHyphens w:val="0"/>
        <w:ind w:left="709" w:right="57"/>
        <w:jc w:val="both"/>
        <w:rPr>
          <w:rFonts w:cs="Arial"/>
          <w:bCs/>
          <w:color w:val="auto"/>
          <w:sz w:val="24"/>
          <w:lang w:val="ro-RO"/>
        </w:rPr>
      </w:pPr>
    </w:p>
    <w:p w14:paraId="0C349C58" w14:textId="56AA1689" w:rsidR="004567CA" w:rsidRPr="004C15CF" w:rsidRDefault="004567CA" w:rsidP="004C15CF">
      <w:pPr>
        <w:pStyle w:val="ListParagraph"/>
        <w:numPr>
          <w:ilvl w:val="0"/>
          <w:numId w:val="24"/>
        </w:numPr>
        <w:tabs>
          <w:tab w:val="left" w:pos="3057"/>
          <w:tab w:val="center" w:pos="4607"/>
        </w:tabs>
        <w:rPr>
          <w:rFonts w:cs="Arial"/>
          <w:b/>
          <w:color w:val="auto"/>
          <w:sz w:val="24"/>
        </w:rPr>
      </w:pPr>
      <w:proofErr w:type="spellStart"/>
      <w:r w:rsidRPr="004C15CF">
        <w:rPr>
          <w:rFonts w:cs="Arial"/>
          <w:b/>
          <w:color w:val="auto"/>
          <w:sz w:val="24"/>
        </w:rPr>
        <w:lastRenderedPageBreak/>
        <w:t>brevete</w:t>
      </w:r>
      <w:proofErr w:type="spellEnd"/>
      <w:r w:rsidRPr="004C15CF">
        <w:rPr>
          <w:rFonts w:cs="Arial"/>
          <w:b/>
          <w:color w:val="auto"/>
          <w:sz w:val="24"/>
        </w:rPr>
        <w:t xml:space="preserve"> de </w:t>
      </w:r>
      <w:proofErr w:type="spellStart"/>
      <w:r w:rsidRPr="004C15CF">
        <w:rPr>
          <w:rFonts w:cs="Arial"/>
          <w:b/>
          <w:color w:val="auto"/>
          <w:sz w:val="24"/>
        </w:rPr>
        <w:t>invenţie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şi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alte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titluri</w:t>
      </w:r>
      <w:proofErr w:type="spellEnd"/>
      <w:r w:rsidRPr="004C15CF">
        <w:rPr>
          <w:rFonts w:cs="Arial"/>
          <w:b/>
          <w:color w:val="auto"/>
          <w:sz w:val="24"/>
        </w:rPr>
        <w:t xml:space="preserve"> de </w:t>
      </w:r>
      <w:proofErr w:type="spellStart"/>
      <w:r w:rsidRPr="004C15CF">
        <w:rPr>
          <w:rFonts w:cs="Arial"/>
          <w:b/>
          <w:color w:val="auto"/>
          <w:sz w:val="24"/>
        </w:rPr>
        <w:t>proprietate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industrială</w:t>
      </w:r>
      <w:proofErr w:type="spellEnd"/>
      <w:r w:rsidRPr="004C15CF">
        <w:rPr>
          <w:rFonts w:cs="Arial"/>
          <w:b/>
          <w:color w:val="auto"/>
          <w:sz w:val="24"/>
        </w:rPr>
        <w:t>;</w:t>
      </w:r>
    </w:p>
    <w:p w14:paraId="5A72EE0D" w14:textId="06233DFF" w:rsidR="004567CA" w:rsidRPr="004567CA" w:rsidRDefault="004567CA" w:rsidP="004567CA">
      <w:pPr>
        <w:tabs>
          <w:tab w:val="left" w:pos="3057"/>
          <w:tab w:val="center" w:pos="4607"/>
        </w:tabs>
        <w:ind w:left="284"/>
        <w:rPr>
          <w:rFonts w:cs="Arial"/>
          <w:b/>
          <w:color w:val="auto"/>
          <w:sz w:val="24"/>
        </w:rPr>
      </w:pPr>
      <w:r w:rsidRPr="004567CA">
        <w:rPr>
          <w:rFonts w:cs="Arial"/>
          <w:b/>
          <w:color w:val="auto"/>
          <w:sz w:val="24"/>
        </w:rPr>
        <w:t>-</w:t>
      </w:r>
    </w:p>
    <w:p w14:paraId="126C184C" w14:textId="7E915BAE" w:rsidR="004567CA" w:rsidRPr="004567CA" w:rsidRDefault="004567CA" w:rsidP="004567CA">
      <w:pPr>
        <w:tabs>
          <w:tab w:val="left" w:pos="3057"/>
          <w:tab w:val="center" w:pos="4607"/>
        </w:tabs>
        <w:ind w:left="284"/>
        <w:rPr>
          <w:rFonts w:cs="Arial"/>
          <w:b/>
          <w:color w:val="auto"/>
          <w:sz w:val="24"/>
        </w:rPr>
      </w:pPr>
      <w:r w:rsidRPr="004567CA">
        <w:rPr>
          <w:rFonts w:cs="Arial"/>
          <w:b/>
          <w:color w:val="auto"/>
          <w:sz w:val="24"/>
        </w:rPr>
        <w:tab/>
      </w:r>
    </w:p>
    <w:p w14:paraId="595E80E8" w14:textId="2B84B041" w:rsidR="004567CA" w:rsidRPr="004C15CF" w:rsidRDefault="004567CA" w:rsidP="004C15CF">
      <w:pPr>
        <w:pStyle w:val="ListParagraph"/>
        <w:numPr>
          <w:ilvl w:val="0"/>
          <w:numId w:val="24"/>
        </w:numPr>
        <w:tabs>
          <w:tab w:val="left" w:pos="3057"/>
          <w:tab w:val="center" w:pos="4607"/>
        </w:tabs>
        <w:rPr>
          <w:rFonts w:cs="Arial"/>
          <w:b/>
          <w:color w:val="auto"/>
          <w:sz w:val="24"/>
        </w:rPr>
      </w:pPr>
      <w:proofErr w:type="spellStart"/>
      <w:r w:rsidRPr="004C15CF">
        <w:rPr>
          <w:rFonts w:cs="Arial"/>
          <w:b/>
          <w:color w:val="auto"/>
          <w:sz w:val="24"/>
        </w:rPr>
        <w:t>cărţi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şi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capitole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în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cărţi</w:t>
      </w:r>
      <w:proofErr w:type="spellEnd"/>
      <w:r w:rsidRPr="004C15CF">
        <w:rPr>
          <w:rFonts w:cs="Arial"/>
          <w:b/>
          <w:color w:val="auto"/>
          <w:sz w:val="24"/>
        </w:rPr>
        <w:t>;</w:t>
      </w:r>
    </w:p>
    <w:p w14:paraId="434D07CE" w14:textId="77777777" w:rsidR="004567CA" w:rsidRPr="004567CA" w:rsidRDefault="004567CA" w:rsidP="004567CA">
      <w:pPr>
        <w:pStyle w:val="ListParagraph"/>
        <w:widowControl/>
        <w:numPr>
          <w:ilvl w:val="0"/>
          <w:numId w:val="23"/>
        </w:numPr>
        <w:suppressAutoHyphens w:val="0"/>
        <w:jc w:val="both"/>
        <w:rPr>
          <w:rFonts w:eastAsia="Times New Roman" w:cs="Arial"/>
          <w:sz w:val="24"/>
          <w:lang w:eastAsia="ro-RO"/>
        </w:rPr>
      </w:pPr>
      <w:r w:rsidRPr="004567CA">
        <w:rPr>
          <w:rFonts w:eastAsia="Times New Roman" w:cs="Arial"/>
          <w:sz w:val="24"/>
          <w:lang w:eastAsia="ro-RO"/>
        </w:rPr>
        <w:t xml:space="preserve">Carmen </w:t>
      </w:r>
      <w:proofErr w:type="spellStart"/>
      <w:r w:rsidRPr="004567CA">
        <w:rPr>
          <w:rFonts w:eastAsia="Times New Roman" w:cs="Arial"/>
          <w:sz w:val="24"/>
          <w:lang w:eastAsia="ro-RO"/>
        </w:rPr>
        <w:t>Todea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Mariana </w:t>
      </w:r>
      <w:proofErr w:type="spellStart"/>
      <w:r w:rsidRPr="004567CA">
        <w:rPr>
          <w:rFonts w:eastAsia="Times New Roman" w:cs="Arial"/>
          <w:sz w:val="24"/>
          <w:lang w:eastAsia="ro-RO"/>
        </w:rPr>
        <w:t>Miron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Cosmin </w:t>
      </w:r>
      <w:proofErr w:type="spellStart"/>
      <w:r w:rsidRPr="004567CA">
        <w:rPr>
          <w:rFonts w:eastAsia="Times New Roman" w:cs="Arial"/>
          <w:sz w:val="24"/>
          <w:lang w:eastAsia="ro-RO"/>
        </w:rPr>
        <w:t>Bălăbuc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Silvana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Cânjău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Bogdan </w:t>
      </w:r>
      <w:proofErr w:type="spellStart"/>
      <w:r w:rsidRPr="004567CA">
        <w:rPr>
          <w:rFonts w:eastAsia="Times New Roman" w:cs="Arial"/>
          <w:sz w:val="24"/>
          <w:lang w:eastAsia="ro-RO"/>
        </w:rPr>
        <w:t>Bâldea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Corina </w:t>
      </w:r>
      <w:proofErr w:type="spellStart"/>
      <w:r w:rsidRPr="004567CA">
        <w:rPr>
          <w:rFonts w:eastAsia="Times New Roman" w:cs="Arial"/>
          <w:sz w:val="24"/>
          <w:lang w:eastAsia="ro-RO"/>
        </w:rPr>
        <w:t>Mărcăuţeanu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b/>
          <w:sz w:val="24"/>
          <w:lang w:eastAsia="ro-RO"/>
        </w:rPr>
        <w:t>Ruxandra</w:t>
      </w:r>
      <w:proofErr w:type="spellEnd"/>
      <w:r w:rsidRPr="004567CA">
        <w:rPr>
          <w:rFonts w:eastAsia="Times New Roman" w:cs="Arial"/>
          <w:b/>
          <w:sz w:val="24"/>
          <w:lang w:eastAsia="ro-RO"/>
        </w:rPr>
        <w:t xml:space="preserve"> Luca</w:t>
      </w:r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Daliana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Mocuța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Reabilitarea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Orală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: de la </w:t>
      </w:r>
      <w:proofErr w:type="spellStart"/>
      <w:r w:rsidRPr="004567CA">
        <w:rPr>
          <w:rFonts w:eastAsia="Times New Roman" w:cs="Arial"/>
          <w:sz w:val="24"/>
          <w:lang w:eastAsia="ro-RO"/>
        </w:rPr>
        <w:t>simplu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la complex, Ed. Victor Babeș,2018, ISBN 978-606-8054-76-6</w:t>
      </w:r>
    </w:p>
    <w:p w14:paraId="7D314BB0" w14:textId="77777777" w:rsidR="004567CA" w:rsidRPr="004567CA" w:rsidRDefault="004567CA" w:rsidP="004567CA">
      <w:pPr>
        <w:pStyle w:val="ListParagraph"/>
        <w:widowControl/>
        <w:numPr>
          <w:ilvl w:val="0"/>
          <w:numId w:val="23"/>
        </w:numPr>
        <w:suppressAutoHyphens w:val="0"/>
        <w:jc w:val="both"/>
        <w:rPr>
          <w:rFonts w:eastAsia="Times New Roman" w:cs="Arial"/>
          <w:sz w:val="24"/>
          <w:lang w:eastAsia="ro-RO"/>
        </w:rPr>
      </w:pPr>
      <w:r w:rsidRPr="004567CA">
        <w:rPr>
          <w:rFonts w:eastAsia="Times New Roman" w:cs="Arial"/>
          <w:sz w:val="24"/>
          <w:lang w:eastAsia="ro-RO"/>
        </w:rPr>
        <w:t xml:space="preserve">Carmen </w:t>
      </w:r>
      <w:proofErr w:type="spellStart"/>
      <w:r w:rsidRPr="004567CA">
        <w:rPr>
          <w:rFonts w:eastAsia="Times New Roman" w:cs="Arial"/>
          <w:sz w:val="24"/>
          <w:lang w:eastAsia="ro-RO"/>
        </w:rPr>
        <w:t>Todea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Mariana </w:t>
      </w:r>
      <w:proofErr w:type="spellStart"/>
      <w:r w:rsidRPr="004567CA">
        <w:rPr>
          <w:rFonts w:eastAsia="Times New Roman" w:cs="Arial"/>
          <w:sz w:val="24"/>
          <w:lang w:eastAsia="ro-RO"/>
        </w:rPr>
        <w:t>Miron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Silvana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Cânjău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Bogdan </w:t>
      </w:r>
      <w:proofErr w:type="spellStart"/>
      <w:r w:rsidRPr="004567CA">
        <w:rPr>
          <w:rFonts w:eastAsia="Times New Roman" w:cs="Arial"/>
          <w:sz w:val="24"/>
          <w:lang w:eastAsia="ro-RO"/>
        </w:rPr>
        <w:t>Bâldea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Corina </w:t>
      </w:r>
      <w:proofErr w:type="spellStart"/>
      <w:r w:rsidRPr="004567CA">
        <w:rPr>
          <w:rFonts w:eastAsia="Times New Roman" w:cs="Arial"/>
          <w:sz w:val="24"/>
          <w:lang w:eastAsia="ro-RO"/>
        </w:rPr>
        <w:t>Mărcăuțeanu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b/>
          <w:sz w:val="24"/>
          <w:lang w:eastAsia="ro-RO"/>
        </w:rPr>
        <w:t>Ruxandra</w:t>
      </w:r>
      <w:proofErr w:type="spellEnd"/>
      <w:r w:rsidRPr="004567CA">
        <w:rPr>
          <w:rFonts w:eastAsia="Times New Roman" w:cs="Arial"/>
          <w:b/>
          <w:sz w:val="24"/>
          <w:lang w:eastAsia="ro-RO"/>
        </w:rPr>
        <w:t xml:space="preserve"> Luca</w:t>
      </w:r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Daliana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Mocuța</w:t>
      </w:r>
      <w:proofErr w:type="spellEnd"/>
      <w:r w:rsidRPr="004567CA">
        <w:rPr>
          <w:rFonts w:eastAsia="Times New Roman" w:cs="Arial"/>
          <w:sz w:val="24"/>
          <w:lang w:eastAsia="ro-RO"/>
        </w:rPr>
        <w:t>, Oral rehabilitation: From simple to complex, Ed. Victor Babes, 2019, ISBN 978-606-8054-76-6</w:t>
      </w:r>
    </w:p>
    <w:p w14:paraId="6731A7AE" w14:textId="77777777" w:rsidR="004567CA" w:rsidRPr="004567CA" w:rsidRDefault="004567CA" w:rsidP="004567CA">
      <w:pPr>
        <w:pStyle w:val="ListParagraph"/>
        <w:widowControl/>
        <w:numPr>
          <w:ilvl w:val="0"/>
          <w:numId w:val="23"/>
        </w:numPr>
        <w:suppressAutoHyphens w:val="0"/>
        <w:jc w:val="both"/>
        <w:rPr>
          <w:rFonts w:eastAsia="Times New Roman" w:cs="Arial"/>
          <w:sz w:val="24"/>
          <w:lang w:eastAsia="ro-RO"/>
        </w:rPr>
      </w:pPr>
      <w:r w:rsidRPr="004567CA">
        <w:rPr>
          <w:rFonts w:eastAsia="Times New Roman" w:cs="Arial"/>
          <w:sz w:val="24"/>
          <w:lang w:eastAsia="ro-RO"/>
        </w:rPr>
        <w:t xml:space="preserve">Carmen </w:t>
      </w:r>
      <w:proofErr w:type="spellStart"/>
      <w:r w:rsidRPr="004567CA">
        <w:rPr>
          <w:rFonts w:eastAsia="Times New Roman" w:cs="Arial"/>
          <w:sz w:val="24"/>
          <w:lang w:eastAsia="ro-RO"/>
        </w:rPr>
        <w:t>Todea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Daliana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Emanuela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Bojoga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Edmond </w:t>
      </w:r>
      <w:proofErr w:type="spellStart"/>
      <w:r w:rsidRPr="004567CA">
        <w:rPr>
          <w:rFonts w:eastAsia="Times New Roman" w:cs="Arial"/>
          <w:sz w:val="24"/>
          <w:lang w:eastAsia="ro-RO"/>
        </w:rPr>
        <w:t>Ciora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Mihaela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Cîrdei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George </w:t>
      </w:r>
      <w:proofErr w:type="spellStart"/>
      <w:r w:rsidRPr="004567CA">
        <w:rPr>
          <w:rFonts w:eastAsia="Times New Roman" w:cs="Arial"/>
          <w:sz w:val="24"/>
          <w:lang w:eastAsia="ro-RO"/>
        </w:rPr>
        <w:t>Dumitru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Constantin, Elena </w:t>
      </w:r>
      <w:proofErr w:type="spellStart"/>
      <w:r w:rsidRPr="004567CA">
        <w:rPr>
          <w:rFonts w:eastAsia="Times New Roman" w:cs="Arial"/>
          <w:sz w:val="24"/>
          <w:lang w:eastAsia="ro-RO"/>
        </w:rPr>
        <w:t>Hanigovski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r w:rsidRPr="004567CA">
        <w:rPr>
          <w:rFonts w:eastAsia="Times New Roman" w:cs="Arial"/>
          <w:b/>
          <w:sz w:val="24"/>
          <w:lang w:eastAsia="ro-RO"/>
        </w:rPr>
        <w:t>Ruxandra Elena Luca</w:t>
      </w:r>
      <w:r w:rsidRPr="004567CA">
        <w:rPr>
          <w:rFonts w:eastAsia="Times New Roman" w:cs="Arial"/>
          <w:sz w:val="24"/>
          <w:lang w:eastAsia="ro-RO"/>
        </w:rPr>
        <w:t xml:space="preserve">, Mariana </w:t>
      </w:r>
      <w:proofErr w:type="spellStart"/>
      <w:r w:rsidRPr="004567CA">
        <w:rPr>
          <w:rFonts w:eastAsia="Times New Roman" w:cs="Arial"/>
          <w:sz w:val="24"/>
          <w:lang w:eastAsia="ro-RO"/>
        </w:rPr>
        <w:t>Ioana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Miron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Ioana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Roxana </w:t>
      </w:r>
      <w:proofErr w:type="spellStart"/>
      <w:r w:rsidRPr="004567CA">
        <w:rPr>
          <w:rFonts w:eastAsia="Times New Roman" w:cs="Arial"/>
          <w:sz w:val="24"/>
          <w:lang w:eastAsia="ro-RO"/>
        </w:rPr>
        <w:t>Munteanu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Atitudinea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de </w:t>
      </w:r>
      <w:proofErr w:type="spellStart"/>
      <w:r w:rsidRPr="004567CA">
        <w:rPr>
          <w:rFonts w:eastAsia="Times New Roman" w:cs="Arial"/>
          <w:sz w:val="24"/>
          <w:lang w:eastAsia="ro-RO"/>
        </w:rPr>
        <w:t>urgenţă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în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medicina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dentară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Editura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„Victor </w:t>
      </w:r>
      <w:proofErr w:type="spellStart"/>
      <w:r w:rsidRPr="004567CA">
        <w:rPr>
          <w:rFonts w:eastAsia="Times New Roman" w:cs="Arial"/>
          <w:sz w:val="24"/>
          <w:lang w:eastAsia="ro-RO"/>
        </w:rPr>
        <w:t>Babeş</w:t>
      </w:r>
      <w:proofErr w:type="spellEnd"/>
      <w:r w:rsidRPr="004567CA">
        <w:rPr>
          <w:rFonts w:eastAsia="Times New Roman" w:cs="Arial"/>
          <w:sz w:val="24"/>
          <w:lang w:eastAsia="ro-RO"/>
        </w:rPr>
        <w:t>”, 2021, ISBN 978- 606-786-255-3</w:t>
      </w:r>
    </w:p>
    <w:p w14:paraId="76FAAB14" w14:textId="77777777" w:rsidR="004567CA" w:rsidRPr="004567CA" w:rsidRDefault="004567CA" w:rsidP="004567CA">
      <w:pPr>
        <w:pStyle w:val="ListParagraph"/>
        <w:widowControl/>
        <w:numPr>
          <w:ilvl w:val="0"/>
          <w:numId w:val="23"/>
        </w:numPr>
        <w:suppressAutoHyphens w:val="0"/>
        <w:jc w:val="both"/>
        <w:rPr>
          <w:rFonts w:eastAsia="Times New Roman" w:cs="Arial"/>
          <w:sz w:val="24"/>
          <w:lang w:eastAsia="ro-RO"/>
        </w:rPr>
      </w:pPr>
      <w:r w:rsidRPr="004567CA">
        <w:rPr>
          <w:rFonts w:eastAsia="Times New Roman" w:cs="Arial"/>
          <w:sz w:val="24"/>
          <w:lang w:eastAsia="ro-RO"/>
        </w:rPr>
        <w:t xml:space="preserve">Carmen </w:t>
      </w:r>
      <w:proofErr w:type="spellStart"/>
      <w:r w:rsidRPr="004567CA">
        <w:rPr>
          <w:rFonts w:eastAsia="Times New Roman" w:cs="Arial"/>
          <w:sz w:val="24"/>
          <w:lang w:eastAsia="ro-RO"/>
        </w:rPr>
        <w:t>Todea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Daliana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Emanuela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Bojoga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Edmond </w:t>
      </w:r>
      <w:proofErr w:type="spellStart"/>
      <w:r w:rsidRPr="004567CA">
        <w:rPr>
          <w:rFonts w:eastAsia="Times New Roman" w:cs="Arial"/>
          <w:sz w:val="24"/>
          <w:lang w:eastAsia="ro-RO"/>
        </w:rPr>
        <w:t>Ciora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Mihaela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Cîrdei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George </w:t>
      </w:r>
      <w:proofErr w:type="spellStart"/>
      <w:r w:rsidRPr="004567CA">
        <w:rPr>
          <w:rFonts w:eastAsia="Times New Roman" w:cs="Arial"/>
          <w:sz w:val="24"/>
          <w:lang w:eastAsia="ro-RO"/>
        </w:rPr>
        <w:t>Dumitru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Constantin, Elena </w:t>
      </w:r>
      <w:proofErr w:type="spellStart"/>
      <w:r w:rsidRPr="004567CA">
        <w:rPr>
          <w:rFonts w:eastAsia="Times New Roman" w:cs="Arial"/>
          <w:sz w:val="24"/>
          <w:lang w:eastAsia="ro-RO"/>
        </w:rPr>
        <w:t>Hanigovski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r w:rsidRPr="004567CA">
        <w:rPr>
          <w:rFonts w:eastAsia="Times New Roman" w:cs="Arial"/>
          <w:b/>
          <w:sz w:val="24"/>
          <w:lang w:eastAsia="ro-RO"/>
        </w:rPr>
        <w:t>Ruxandra Elena Luca</w:t>
      </w:r>
      <w:r w:rsidRPr="004567CA">
        <w:rPr>
          <w:rFonts w:eastAsia="Times New Roman" w:cs="Arial"/>
          <w:sz w:val="24"/>
          <w:lang w:eastAsia="ro-RO"/>
        </w:rPr>
        <w:t xml:space="preserve">, Mariana </w:t>
      </w:r>
      <w:proofErr w:type="spellStart"/>
      <w:r w:rsidRPr="004567CA">
        <w:rPr>
          <w:rFonts w:eastAsia="Times New Roman" w:cs="Arial"/>
          <w:sz w:val="24"/>
          <w:lang w:eastAsia="ro-RO"/>
        </w:rPr>
        <w:t>Ioana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Miron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Ioana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Roxana </w:t>
      </w:r>
      <w:proofErr w:type="spellStart"/>
      <w:r w:rsidRPr="004567CA">
        <w:rPr>
          <w:rFonts w:eastAsia="Times New Roman" w:cs="Arial"/>
          <w:sz w:val="24"/>
          <w:lang w:eastAsia="ro-RO"/>
        </w:rPr>
        <w:t>Munteanu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Emergencies in dental medicine, </w:t>
      </w:r>
      <w:proofErr w:type="spellStart"/>
      <w:r w:rsidRPr="004567CA">
        <w:rPr>
          <w:rFonts w:eastAsia="Times New Roman" w:cs="Arial"/>
          <w:sz w:val="24"/>
          <w:lang w:eastAsia="ro-RO"/>
        </w:rPr>
        <w:t>Editura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„Victor </w:t>
      </w:r>
      <w:proofErr w:type="spellStart"/>
      <w:r w:rsidRPr="004567CA">
        <w:rPr>
          <w:rFonts w:eastAsia="Times New Roman" w:cs="Arial"/>
          <w:sz w:val="24"/>
          <w:lang w:eastAsia="ro-RO"/>
        </w:rPr>
        <w:t>Babeş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”, 2021, ISBN </w:t>
      </w:r>
      <w:proofErr w:type="spellStart"/>
      <w:r w:rsidRPr="004567CA">
        <w:rPr>
          <w:rFonts w:eastAsia="Times New Roman" w:cs="Arial"/>
          <w:sz w:val="24"/>
          <w:lang w:eastAsia="ro-RO"/>
        </w:rPr>
        <w:t>ISBN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978-606- 786-254-6</w:t>
      </w:r>
    </w:p>
    <w:p w14:paraId="09821B8D" w14:textId="006DDDFD" w:rsidR="004567CA" w:rsidRPr="004567CA" w:rsidRDefault="004567CA" w:rsidP="004567CA">
      <w:pPr>
        <w:pStyle w:val="ListParagraph"/>
        <w:widowControl/>
        <w:numPr>
          <w:ilvl w:val="0"/>
          <w:numId w:val="23"/>
        </w:numPr>
        <w:suppressAutoHyphens w:val="0"/>
        <w:jc w:val="both"/>
        <w:rPr>
          <w:rFonts w:eastAsia="Times New Roman" w:cs="Arial"/>
          <w:sz w:val="24"/>
          <w:lang w:eastAsia="ro-RO"/>
        </w:rPr>
      </w:pPr>
      <w:r>
        <w:rPr>
          <w:rFonts w:eastAsia="Times New Roman" w:cs="Arial"/>
          <w:sz w:val="24"/>
          <w:lang w:eastAsia="ro-RO"/>
        </w:rPr>
        <w:t xml:space="preserve">Capitol carte ed. </w:t>
      </w:r>
      <w:proofErr w:type="spellStart"/>
      <w:r>
        <w:rPr>
          <w:rFonts w:eastAsia="Times New Roman" w:cs="Arial"/>
          <w:sz w:val="24"/>
          <w:lang w:eastAsia="ro-RO"/>
        </w:rPr>
        <w:t>i</w:t>
      </w:r>
      <w:r w:rsidRPr="004567CA">
        <w:rPr>
          <w:rFonts w:eastAsia="Times New Roman" w:cs="Arial"/>
          <w:sz w:val="24"/>
          <w:lang w:eastAsia="ro-RO"/>
        </w:rPr>
        <w:t>nternationala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:  Dental Caries - From Prevention to Restoration", ISBN 978-1-83635-641-7, </w:t>
      </w:r>
      <w:proofErr w:type="spellStart"/>
      <w:r w:rsidRPr="004567CA">
        <w:rPr>
          <w:rFonts w:eastAsia="Times New Roman" w:cs="Arial"/>
          <w:sz w:val="24"/>
          <w:lang w:eastAsia="ro-RO"/>
        </w:rPr>
        <w:t>Prof.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Efka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Zabokova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Bilbilova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2025/9/29, </w:t>
      </w:r>
      <w:proofErr w:type="spellStart"/>
      <w:r w:rsidRPr="004567CA">
        <w:rPr>
          <w:rFonts w:eastAsia="Times New Roman" w:cs="Arial"/>
          <w:sz w:val="24"/>
          <w:lang w:eastAsia="ro-RO"/>
        </w:rPr>
        <w:t>IntechOpen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. Capitol: Advanced laser application for dental caries management </w:t>
      </w:r>
      <w:proofErr w:type="spellStart"/>
      <w:r w:rsidRPr="004567CA">
        <w:rPr>
          <w:rFonts w:eastAsia="Times New Roman" w:cs="Arial"/>
          <w:sz w:val="24"/>
          <w:lang w:eastAsia="ro-RO"/>
        </w:rPr>
        <w:t>Autori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: </w:t>
      </w:r>
      <w:proofErr w:type="spellStart"/>
      <w:r w:rsidRPr="004567CA">
        <w:rPr>
          <w:rFonts w:eastAsia="Times New Roman" w:cs="Arial"/>
          <w:b/>
          <w:sz w:val="24"/>
          <w:lang w:eastAsia="ro-RO"/>
        </w:rPr>
        <w:t>Ruxandra</w:t>
      </w:r>
      <w:proofErr w:type="spellEnd"/>
      <w:r w:rsidRPr="004567CA">
        <w:rPr>
          <w:rFonts w:eastAsia="Times New Roman" w:cs="Arial"/>
          <w:b/>
          <w:sz w:val="24"/>
          <w:lang w:eastAsia="ro-RO"/>
        </w:rPr>
        <w:t xml:space="preserve"> Elena Luca</w:t>
      </w:r>
      <w:r w:rsidRPr="004567CA">
        <w:rPr>
          <w:rFonts w:eastAsia="Times New Roman" w:cs="Arial"/>
          <w:sz w:val="24"/>
          <w:lang w:eastAsia="ro-RO"/>
        </w:rPr>
        <w:t xml:space="preserve">, Roxana </w:t>
      </w:r>
      <w:proofErr w:type="spellStart"/>
      <w:r w:rsidRPr="004567CA">
        <w:rPr>
          <w:rFonts w:eastAsia="Times New Roman" w:cs="Arial"/>
          <w:sz w:val="24"/>
          <w:lang w:eastAsia="ro-RO"/>
        </w:rPr>
        <w:t>Ioana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Munteanu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Mariana </w:t>
      </w:r>
      <w:proofErr w:type="spellStart"/>
      <w:r w:rsidRPr="004567CA">
        <w:rPr>
          <w:rFonts w:eastAsia="Times New Roman" w:cs="Arial"/>
          <w:sz w:val="24"/>
          <w:lang w:eastAsia="ro-RO"/>
        </w:rPr>
        <w:t>Ioana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Miron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Alexandra </w:t>
      </w:r>
      <w:proofErr w:type="spellStart"/>
      <w:r w:rsidRPr="004567CA">
        <w:rPr>
          <w:rFonts w:eastAsia="Times New Roman" w:cs="Arial"/>
          <w:sz w:val="24"/>
          <w:lang w:eastAsia="ro-RO"/>
        </w:rPr>
        <w:t>Roi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and </w:t>
      </w:r>
      <w:proofErr w:type="spellStart"/>
      <w:r w:rsidRPr="004567CA">
        <w:rPr>
          <w:rFonts w:eastAsia="Times New Roman" w:cs="Arial"/>
          <w:sz w:val="24"/>
          <w:lang w:eastAsia="ro-RO"/>
        </w:rPr>
        <w:t>Ciprian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Ioan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Roi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Doi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10.5772/intechopen.1008113, ISBN 978-1-83635-640-0, Print ISBN 978-1-83635-641-7, eBook (PDF) ISBN 978-1-83635-642-4</w:t>
      </w:r>
    </w:p>
    <w:p w14:paraId="5F67984F" w14:textId="48E84C1F" w:rsidR="004567CA" w:rsidRPr="004567CA" w:rsidRDefault="004567CA" w:rsidP="004567CA">
      <w:pPr>
        <w:pStyle w:val="ListParagraph"/>
        <w:widowControl/>
        <w:numPr>
          <w:ilvl w:val="0"/>
          <w:numId w:val="23"/>
        </w:numPr>
        <w:suppressAutoHyphens w:val="0"/>
        <w:jc w:val="both"/>
        <w:rPr>
          <w:rFonts w:eastAsia="Times New Roman" w:cs="Arial"/>
          <w:sz w:val="24"/>
          <w:lang w:eastAsia="ro-RO"/>
        </w:rPr>
      </w:pPr>
      <w:r>
        <w:rPr>
          <w:rFonts w:eastAsia="Times New Roman" w:cs="Arial"/>
          <w:sz w:val="24"/>
          <w:lang w:eastAsia="ro-RO"/>
        </w:rPr>
        <w:t xml:space="preserve">Capitol carte ed. </w:t>
      </w:r>
      <w:proofErr w:type="spellStart"/>
      <w:r>
        <w:rPr>
          <w:rFonts w:eastAsia="Times New Roman" w:cs="Arial"/>
          <w:sz w:val="24"/>
          <w:lang w:eastAsia="ro-RO"/>
        </w:rPr>
        <w:t>i</w:t>
      </w:r>
      <w:r w:rsidRPr="004567CA">
        <w:rPr>
          <w:rFonts w:eastAsia="Times New Roman" w:cs="Arial"/>
          <w:sz w:val="24"/>
          <w:lang w:eastAsia="ro-RO"/>
        </w:rPr>
        <w:t>nternationala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:  Periodontal Frontiers, </w:t>
      </w:r>
      <w:proofErr w:type="spellStart"/>
      <w:r w:rsidRPr="004567CA">
        <w:rPr>
          <w:rFonts w:eastAsia="Times New Roman" w:cs="Arial"/>
          <w:sz w:val="24"/>
          <w:lang w:eastAsia="ro-RO"/>
        </w:rPr>
        <w:t>Prof.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Haim Tal</w:t>
      </w:r>
      <w:proofErr w:type="gramStart"/>
      <w:r w:rsidRPr="004567CA">
        <w:rPr>
          <w:rFonts w:eastAsia="Times New Roman" w:cs="Arial"/>
          <w:sz w:val="24"/>
          <w:lang w:eastAsia="ro-RO"/>
        </w:rPr>
        <w:t>, ,</w:t>
      </w:r>
      <w:proofErr w:type="gramEnd"/>
      <w:r w:rsidRPr="004567CA">
        <w:rPr>
          <w:rFonts w:eastAsia="Times New Roman" w:cs="Arial"/>
          <w:sz w:val="24"/>
          <w:lang w:eastAsia="ro-RO"/>
        </w:rPr>
        <w:t xml:space="preserve"> 2025/8/28 Editor </w:t>
      </w:r>
      <w:proofErr w:type="spellStart"/>
      <w:r w:rsidRPr="004567CA">
        <w:rPr>
          <w:rFonts w:eastAsia="Times New Roman" w:cs="Arial"/>
          <w:sz w:val="24"/>
          <w:lang w:eastAsia="ro-RO"/>
        </w:rPr>
        <w:t>IntechOpen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. </w:t>
      </w:r>
      <w:proofErr w:type="spellStart"/>
      <w:proofErr w:type="gramStart"/>
      <w:r w:rsidRPr="004567CA">
        <w:rPr>
          <w:rFonts w:eastAsia="Times New Roman" w:cs="Arial"/>
          <w:sz w:val="24"/>
          <w:lang w:eastAsia="ro-RO"/>
        </w:rPr>
        <w:t>Capitol:Periodontal</w:t>
      </w:r>
      <w:proofErr w:type="spellEnd"/>
      <w:proofErr w:type="gramEnd"/>
      <w:r w:rsidRPr="004567CA">
        <w:rPr>
          <w:rFonts w:eastAsia="Times New Roman" w:cs="Arial"/>
          <w:sz w:val="24"/>
          <w:lang w:eastAsia="ro-RO"/>
        </w:rPr>
        <w:t xml:space="preserve"> Pathogens and their Involvement in the Oral Carcinogenesis Process. </w:t>
      </w:r>
      <w:proofErr w:type="spellStart"/>
      <w:r w:rsidRPr="004567CA">
        <w:rPr>
          <w:rFonts w:eastAsia="Times New Roman" w:cs="Arial"/>
          <w:sz w:val="24"/>
          <w:lang w:eastAsia="ro-RO"/>
        </w:rPr>
        <w:t>Autori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: Alexandra </w:t>
      </w:r>
      <w:proofErr w:type="spellStart"/>
      <w:r w:rsidRPr="004567CA">
        <w:rPr>
          <w:rFonts w:eastAsia="Times New Roman" w:cs="Arial"/>
          <w:sz w:val="24"/>
          <w:lang w:eastAsia="ro-RO"/>
        </w:rPr>
        <w:t>Roi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Ciprian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Ioan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Roi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Mircea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Rivis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b/>
          <w:sz w:val="24"/>
          <w:lang w:eastAsia="ro-RO"/>
        </w:rPr>
        <w:t>Ruxandra</w:t>
      </w:r>
      <w:proofErr w:type="spellEnd"/>
      <w:r w:rsidRPr="004567CA">
        <w:rPr>
          <w:rFonts w:eastAsia="Times New Roman" w:cs="Arial"/>
          <w:b/>
          <w:sz w:val="24"/>
          <w:lang w:eastAsia="ro-RO"/>
        </w:rPr>
        <w:t xml:space="preserve"> Luca</w:t>
      </w:r>
      <w:r w:rsidRPr="004567CA">
        <w:rPr>
          <w:rFonts w:eastAsia="Times New Roman" w:cs="Arial"/>
          <w:sz w:val="24"/>
          <w:lang w:eastAsia="ro-RO"/>
        </w:rPr>
        <w:t xml:space="preserve">, </w:t>
      </w:r>
      <w:proofErr w:type="spellStart"/>
      <w:r w:rsidRPr="004567CA">
        <w:rPr>
          <w:rFonts w:eastAsia="Times New Roman" w:cs="Arial"/>
          <w:sz w:val="24"/>
          <w:lang w:eastAsia="ro-RO"/>
        </w:rPr>
        <w:t>Simina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 </w:t>
      </w:r>
      <w:proofErr w:type="spellStart"/>
      <w:r w:rsidRPr="004567CA">
        <w:rPr>
          <w:rFonts w:eastAsia="Times New Roman" w:cs="Arial"/>
          <w:sz w:val="24"/>
          <w:lang w:eastAsia="ro-RO"/>
        </w:rPr>
        <w:t>Boia</w:t>
      </w:r>
      <w:proofErr w:type="spellEnd"/>
      <w:r w:rsidRPr="004567CA">
        <w:rPr>
          <w:rFonts w:eastAsia="Times New Roman" w:cs="Arial"/>
          <w:sz w:val="24"/>
          <w:lang w:eastAsia="ro-RO"/>
        </w:rPr>
        <w:t xml:space="preserve">, Laura-Cristina </w:t>
      </w:r>
      <w:proofErr w:type="spellStart"/>
      <w:r w:rsidRPr="004567CA">
        <w:rPr>
          <w:rFonts w:eastAsia="Times New Roman" w:cs="Arial"/>
          <w:sz w:val="24"/>
          <w:lang w:eastAsia="ro-RO"/>
        </w:rPr>
        <w:t>Rusu</w:t>
      </w:r>
      <w:proofErr w:type="spellEnd"/>
    </w:p>
    <w:p w14:paraId="6250E49B" w14:textId="77777777" w:rsidR="004567CA" w:rsidRPr="004567CA" w:rsidRDefault="004567CA" w:rsidP="004567CA">
      <w:pPr>
        <w:tabs>
          <w:tab w:val="left" w:pos="3057"/>
          <w:tab w:val="center" w:pos="4607"/>
        </w:tabs>
        <w:ind w:left="284"/>
        <w:rPr>
          <w:rFonts w:cs="Arial"/>
          <w:b/>
          <w:color w:val="auto"/>
          <w:sz w:val="24"/>
        </w:rPr>
      </w:pPr>
    </w:p>
    <w:p w14:paraId="1984332E" w14:textId="6A60A5F6" w:rsidR="004567CA" w:rsidRPr="004C15CF" w:rsidRDefault="004567CA" w:rsidP="004C15CF">
      <w:pPr>
        <w:pStyle w:val="ListParagraph"/>
        <w:numPr>
          <w:ilvl w:val="0"/>
          <w:numId w:val="24"/>
        </w:numPr>
        <w:tabs>
          <w:tab w:val="left" w:pos="3057"/>
          <w:tab w:val="center" w:pos="4607"/>
        </w:tabs>
        <w:rPr>
          <w:rFonts w:cs="Arial"/>
          <w:b/>
          <w:color w:val="auto"/>
          <w:sz w:val="24"/>
        </w:rPr>
      </w:pPr>
      <w:proofErr w:type="spellStart"/>
      <w:r w:rsidRPr="004C15CF">
        <w:rPr>
          <w:rFonts w:cs="Arial"/>
          <w:b/>
          <w:color w:val="auto"/>
          <w:sz w:val="24"/>
        </w:rPr>
        <w:t>articole</w:t>
      </w:r>
      <w:proofErr w:type="spellEnd"/>
      <w:r w:rsidRPr="004C15CF">
        <w:rPr>
          <w:rFonts w:cs="Arial"/>
          <w:b/>
          <w:color w:val="auto"/>
          <w:sz w:val="24"/>
        </w:rPr>
        <w:t>/</w:t>
      </w:r>
      <w:proofErr w:type="spellStart"/>
      <w:r w:rsidRPr="004C15CF">
        <w:rPr>
          <w:rFonts w:cs="Arial"/>
          <w:b/>
          <w:color w:val="auto"/>
          <w:sz w:val="24"/>
        </w:rPr>
        <w:t>studii</w:t>
      </w:r>
      <w:proofErr w:type="spellEnd"/>
      <w:r w:rsidRPr="004C15CF">
        <w:rPr>
          <w:rFonts w:cs="Arial"/>
          <w:b/>
          <w:color w:val="auto"/>
          <w:sz w:val="24"/>
        </w:rPr>
        <w:t xml:space="preserve"> in </w:t>
      </w:r>
      <w:proofErr w:type="spellStart"/>
      <w:r w:rsidRPr="004C15CF">
        <w:rPr>
          <w:rFonts w:cs="Arial"/>
          <w:b/>
          <w:color w:val="auto"/>
          <w:sz w:val="24"/>
        </w:rPr>
        <w:t>extenso</w:t>
      </w:r>
      <w:proofErr w:type="spellEnd"/>
      <w:r w:rsidRPr="004C15CF">
        <w:rPr>
          <w:rFonts w:cs="Arial"/>
          <w:b/>
          <w:color w:val="auto"/>
          <w:sz w:val="24"/>
        </w:rPr>
        <w:t xml:space="preserve">, </w:t>
      </w:r>
      <w:proofErr w:type="spellStart"/>
      <w:r w:rsidRPr="004C15CF">
        <w:rPr>
          <w:rFonts w:cs="Arial"/>
          <w:b/>
          <w:color w:val="auto"/>
          <w:sz w:val="24"/>
        </w:rPr>
        <w:t>publicate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în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reviste</w:t>
      </w:r>
      <w:proofErr w:type="spellEnd"/>
      <w:r w:rsidRPr="004C15CF">
        <w:rPr>
          <w:rFonts w:cs="Arial"/>
          <w:b/>
          <w:color w:val="auto"/>
          <w:sz w:val="24"/>
        </w:rPr>
        <w:t xml:space="preserve"> din </w:t>
      </w:r>
      <w:proofErr w:type="spellStart"/>
      <w:r w:rsidRPr="004C15CF">
        <w:rPr>
          <w:rFonts w:cs="Arial"/>
          <w:b/>
          <w:color w:val="auto"/>
          <w:sz w:val="24"/>
        </w:rPr>
        <w:t>fluxul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ştiinţific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internaţional</w:t>
      </w:r>
      <w:proofErr w:type="spellEnd"/>
      <w:r w:rsidRPr="004C15CF">
        <w:rPr>
          <w:rFonts w:cs="Arial"/>
          <w:b/>
          <w:color w:val="auto"/>
          <w:sz w:val="24"/>
        </w:rPr>
        <w:t>;</w:t>
      </w:r>
    </w:p>
    <w:p w14:paraId="5720DABC" w14:textId="77777777" w:rsidR="007E573C" w:rsidRDefault="007E573C" w:rsidP="004567CA">
      <w:pPr>
        <w:widowControl/>
        <w:suppressAutoHyphens w:val="0"/>
        <w:ind w:left="708" w:right="57"/>
        <w:jc w:val="both"/>
        <w:rPr>
          <w:rFonts w:cs="Arial"/>
          <w:b/>
          <w:bCs/>
          <w:color w:val="auto"/>
          <w:sz w:val="24"/>
          <w:lang w:val="ro-RO"/>
        </w:rPr>
      </w:pPr>
    </w:p>
    <w:p w14:paraId="6841442A" w14:textId="5A039967" w:rsidR="004567CA" w:rsidRPr="004567CA" w:rsidRDefault="004567CA" w:rsidP="004567CA">
      <w:pPr>
        <w:widowControl/>
        <w:suppressAutoHyphens w:val="0"/>
        <w:ind w:left="708" w:right="57"/>
        <w:jc w:val="both"/>
        <w:rPr>
          <w:rFonts w:cs="Arial"/>
          <w:b/>
          <w:bCs/>
          <w:color w:val="auto"/>
          <w:sz w:val="24"/>
          <w:lang w:val="ro-RO"/>
        </w:rPr>
      </w:pPr>
      <w:r w:rsidRPr="004567CA">
        <w:rPr>
          <w:rFonts w:cs="Arial"/>
          <w:b/>
          <w:bCs/>
          <w:color w:val="auto"/>
          <w:sz w:val="24"/>
          <w:lang w:val="ro-RO"/>
        </w:rPr>
        <w:t>Lista lucrărilor științifice ISI în calitate de AUTOR PRINCIPAL:</w:t>
      </w:r>
    </w:p>
    <w:p w14:paraId="12C0FA0B" w14:textId="77777777" w:rsidR="004567CA" w:rsidRPr="004567CA" w:rsidRDefault="004567CA" w:rsidP="004567CA">
      <w:pPr>
        <w:pStyle w:val="ListParagraph"/>
        <w:widowControl/>
        <w:numPr>
          <w:ilvl w:val="0"/>
          <w:numId w:val="5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Darinca Carmen Marilena Todea,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 Elena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Cosmin Anton Bălăbuc, Mariana Ioana Miron, Cosmin Locovei, Daliana Emanuela Mocuţa,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Scanning electron microscopy evaluation of the root canal morphology after Er: YAG laser irradiation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., Rom J Morphol Embryol,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2018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59,3,861-7,  ISSN 1220–0522,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IF 1,5 (autor corespond.)</w:t>
      </w:r>
    </w:p>
    <w:p w14:paraId="4C89E59F" w14:textId="77777777" w:rsidR="004567CA" w:rsidRPr="004567CA" w:rsidRDefault="004567CA" w:rsidP="004567CA">
      <w:pPr>
        <w:pStyle w:val="ListParagraph"/>
        <w:widowControl/>
        <w:numPr>
          <w:ilvl w:val="0"/>
          <w:numId w:val="5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Gianfranco Semez, Carmen Todea, Daliana Mocuta, Ioana Tuta Sas,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Chemical and Morphologic Analysis of Titanium Dental Implants: X-ray Photoemission Techniques (XPS) and Scanning Electron Microscopy (SEM) with EDX Analysis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Revista De Chimie,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2018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69, 2, 474-477, ISSN 0034-7752,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IF 1,6 (ultim autor)</w:t>
      </w:r>
    </w:p>
    <w:p w14:paraId="2DF5A387" w14:textId="77777777" w:rsidR="004567CA" w:rsidRPr="004567CA" w:rsidRDefault="004567CA" w:rsidP="004567CA">
      <w:pPr>
        <w:pStyle w:val="ListParagraph"/>
        <w:widowControl/>
        <w:numPr>
          <w:ilvl w:val="0"/>
          <w:numId w:val="5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Alexandra Roi, Laura C Rusu, Ciprian I Roi,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 E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Simina Boia, Roxana I Munteanu,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A New Approach for the Diagnosis of Systemic and Oral Diseases Based on Salivary Biomolecules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Disease markers,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2019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ISSN 0278-0240,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 xml:space="preserve">IF 2,7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yellow"/>
          <w:lang w:val="ro-RO" w:eastAsia="ro-RO" w:bidi="ar-SA"/>
        </w:rPr>
        <w:t>Q2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 xml:space="preserve"> (autor principal, contribuție egală)</w:t>
      </w:r>
    </w:p>
    <w:p w14:paraId="69930377" w14:textId="77777777" w:rsidR="004567CA" w:rsidRPr="004567CA" w:rsidRDefault="004567CA" w:rsidP="004567CA">
      <w:pPr>
        <w:pStyle w:val="ListParagraph"/>
        <w:widowControl/>
        <w:numPr>
          <w:ilvl w:val="0"/>
          <w:numId w:val="5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 Elena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Carmen Darinca Todea, Virgil-Florin Duma, Adrian Bradu, Adrian Gh Podoleanu,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Quantitative assessment of rat bone regeneration using complex master-slave optical coherence tomography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Quantitative Imaging in medicine and surgery,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2019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9, 5, 782, ISSN 22234292,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 xml:space="preserve">IF 3,07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yellow"/>
          <w:lang w:val="ro-RO" w:eastAsia="ro-RO" w:bidi="ar-SA"/>
        </w:rPr>
        <w:t>Q2</w:t>
      </w:r>
    </w:p>
    <w:p w14:paraId="47F8CCD0" w14:textId="77777777" w:rsidR="004567CA" w:rsidRPr="004567CA" w:rsidRDefault="004567CA" w:rsidP="004567CA">
      <w:pPr>
        <w:pStyle w:val="ListParagrap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</w:p>
    <w:p w14:paraId="2ED62693" w14:textId="77777777" w:rsidR="004567CA" w:rsidRPr="004567CA" w:rsidRDefault="004567CA" w:rsidP="004567CA">
      <w:pPr>
        <w:pStyle w:val="ListParagraph"/>
        <w:widowControl/>
        <w:numPr>
          <w:ilvl w:val="0"/>
          <w:numId w:val="5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lastRenderedPageBreak/>
        <w:t>Luca, R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.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E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.; Giuliani, A.; Mănescu, A.; Heredea, R.; Hoinoiu, B.; Constantin, G.D.; Duma, V.-F.; Todea, C.D.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Osteogenic Potential of Bovine Bone Graft in Combination with Laser Photobiomodulation: An Ex Vivo Demonstrative Study in Wistar Rats by Cross-Linked Studies Based on Synchrotron Microtomography and Histology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. Int. J. Mol. Sci.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2020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21, 778,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 xml:space="preserve">IF 4,01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red"/>
          <w:lang w:val="ro-RO" w:eastAsia="ro-RO" w:bidi="ar-SA"/>
        </w:rPr>
        <w:t>Q1</w:t>
      </w:r>
    </w:p>
    <w:p w14:paraId="5A715C33" w14:textId="77777777" w:rsidR="004567CA" w:rsidRPr="004567CA" w:rsidRDefault="004567CA" w:rsidP="004567CA">
      <w:pPr>
        <w:pStyle w:val="ListParagraph"/>
        <w:widowControl/>
        <w:numPr>
          <w:ilvl w:val="0"/>
          <w:numId w:val="5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Semez G, Cescato A,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Luca RE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Tonetti L, Todea DC. A Comparative Analysis Regarding the Osseointegration of Immediate Loaded Implants Using Two Different Implant Site Preparations: Erbium:Yttrium-Aluminum-Garnet Laser Versus Surgical Conventional Way-An In Vivo and Histological Animal Study. Photobiomodul Photomed Laser Surg.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2021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Jan;39(1):70-80. doi: 10.1089/photob.2020.4889. Epub 2020 Dec 17. PMID: 33332212.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 xml:space="preserve">IF 2,7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yellow"/>
          <w:lang w:val="ro-RO" w:eastAsia="ro-RO" w:bidi="ar-SA"/>
        </w:rPr>
        <w:t>Q2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 xml:space="preserve"> (autor corespond.)</w:t>
      </w:r>
    </w:p>
    <w:p w14:paraId="49EAF89A" w14:textId="77777777" w:rsidR="004567CA" w:rsidRPr="004567CA" w:rsidRDefault="004567CA" w:rsidP="004567CA">
      <w:pPr>
        <w:widowControl/>
        <w:suppressAutoHyphens w:val="0"/>
        <w:ind w:left="36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</w:p>
    <w:p w14:paraId="54FAC5F6" w14:textId="77777777" w:rsidR="004567CA" w:rsidRPr="004567CA" w:rsidRDefault="004567CA" w:rsidP="004567CA">
      <w:pPr>
        <w:widowControl/>
        <w:suppressAutoHyphens w:val="0"/>
        <w:ind w:left="708" w:right="57"/>
        <w:jc w:val="both"/>
        <w:rPr>
          <w:rFonts w:cs="Arial"/>
          <w:b/>
          <w:bCs/>
          <w:color w:val="auto"/>
          <w:sz w:val="24"/>
          <w:lang w:val="ro-RO"/>
        </w:rPr>
      </w:pPr>
      <w:r w:rsidRPr="004567CA">
        <w:rPr>
          <w:rFonts w:cs="Arial"/>
          <w:b/>
          <w:bCs/>
          <w:color w:val="auto"/>
          <w:sz w:val="24"/>
          <w:lang w:val="ro-RO"/>
        </w:rPr>
        <w:t>Lista lucrărilor științifice ISI în calitate de CO-AUTOR:</w:t>
      </w:r>
    </w:p>
    <w:p w14:paraId="35BD9E41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Gianfranco Semez,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 Elena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, Alberto Cescato, Valentina Faoro, Daliana Emanuela Mocuţa, Darinca Carmen Marilena Todea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, Effect of the laser beam on implant site preparation: a preliminary pilot study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, Rom J Morphol Embryol,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2018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59,3,861-7, ISSN  1220–0522,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IF 1,5</w:t>
      </w:r>
    </w:p>
    <w:p w14:paraId="5B2AC081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Carmen Todea, Daliana Mocuta, Adrian Manescu, Gianfranco Semez, Alessandra Giuliani,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Alexandru Ogodescu,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Laser Use in Endodontic for Increase the Adhesion of Root Canal Filling A synchrotron radiation micro tomography study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Revista De Chimie,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2018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69, 8, 2144-2149, ISSN 0034-7752,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IF 1,6</w:t>
      </w:r>
    </w:p>
    <w:p w14:paraId="24A656E7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Liliana Luca, Minodora Maria Pasare,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 Elena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Amalia Venera Todorut,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Study on a Determination of Measures Needed to Improve the Quality of Analyzes Performed in a Chemical Laboratory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Revista de Chimie,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2019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70 (6), 1975-1978, ISSN 0034-7752,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IF 1,6</w:t>
      </w:r>
      <w:bookmarkStart w:id="1" w:name="_Hlk131280920"/>
    </w:p>
    <w:p w14:paraId="44FBA738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Mocuta, D.-E.; Grad, O.; Mateas, M.;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R.; Carmen Todea, D. Comparative Evaluation of Influence of Nd:YAG Laser (1064 nm) and 980 nm Diode Laser on Enamel around Orthodontic Brackets: An In Vitro Study. Medicina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2022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58, 633. https://doi.org/10.3390/medicina58050633 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IF 2,9</w:t>
      </w:r>
    </w:p>
    <w:p w14:paraId="24315526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Roi, C.; Gaje, P.N.; Ceaușu, R.A.; Roi, A.; Rusu, L.C.; Boia, E.R.; Boia, S.;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R.E.; Riviș, M. Heterogeneity of Blood Vessels and Assessment of Microvessel Density-MVD in Gingivitis. J. Clin. Med.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2022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11, 2758. https://doi.org/10.3390/jcm11102758  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 xml:space="preserve">IF 4,9 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red"/>
          <w:lang w:val="ro-RO" w:eastAsia="ro-RO" w:bidi="ar-SA"/>
        </w:rPr>
        <w:t>Q1</w:t>
      </w:r>
    </w:p>
    <w:p w14:paraId="6DD6831A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Constantin, G.-D.; Mazilescu, C.-A.; Hoinoiu, T.; Hoinoiu, B.;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Luca, R.E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.; Viscu, L.-I.;Pasca, I.G.; Oancea, R. Attitude of Romanian Medical Students and Doctors toward Business Ethics: Analyzing the Influence of Sex, Age,and Ethics Education. Eur. J. Investig. Health Psychol. Educ.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2023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13, 1452–1466. </w:t>
      </w:r>
      <w:hyperlink r:id="rId9" w:history="1">
        <w:r w:rsidRPr="004567CA">
          <w:rPr>
            <w:rStyle w:val="Hyperlink"/>
            <w:rFonts w:eastAsia="Times New Roman" w:cs="Arial"/>
            <w:spacing w:val="0"/>
            <w:kern w:val="0"/>
            <w:sz w:val="24"/>
            <w:lang w:val="ro-RO" w:eastAsia="ro-RO" w:bidi="ar-SA"/>
          </w:rPr>
          <w:t>https://doi.org/10.3390/ejihpe13080106</w:t>
        </w:r>
      </w:hyperlink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 xml:space="preserve">IF 3.2 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yellow"/>
          <w:lang w:val="ro-RO" w:eastAsia="ro-RO" w:bidi="ar-SA"/>
        </w:rPr>
        <w:t>Q2</w:t>
      </w:r>
    </w:p>
    <w:p w14:paraId="47FB25A0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Roi C, Negruțiu ML, Roi A, Riviș M,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Luca RE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Raica M, Ceaușu RA, Motofelea AC, Gaje PN. Human Periapical Odontogenic Granulomas: Aspects of Microvessel Density (MVD), Heterogeneity of Blood Vessels and Mast Cells Density (MCD). Biomedicines.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>2023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Oct 5;11(10):2709. doi: 10.3390/biomedicines11102709. PMID: 37893083; PMCID: PMC10603906.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 xml:space="preserve">IF 4.7 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red"/>
          <w:lang w:val="ro-RO" w:eastAsia="ro-RO" w:bidi="ar-SA"/>
        </w:rPr>
        <w:t>Q1</w:t>
      </w:r>
    </w:p>
    <w:p w14:paraId="78A1E6AF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Boia ER, Huț AR, Roi A,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Luca RE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Munteanu IR, Roi CI, Riviș M, Boia S, Duse AO, Vulcănescu DD, Horhat FG. Associated Bacterial Coinfections in COVID-19-Positive Patients. Medicina (Kaunas).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2023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Oct 19;59(10):1858. doi: 10.3390/medicina59101858. PMID: 37893576; PMCID: PMC10607966. </w:t>
      </w:r>
      <w:r w:rsidRPr="004567CA">
        <w:rPr>
          <w:rFonts w:eastAsia="Times New Roman" w:cs="Arial"/>
          <w:b/>
          <w:bCs/>
          <w:color w:val="auto"/>
          <w:spacing w:val="0"/>
          <w:kern w:val="0"/>
          <w:sz w:val="24"/>
          <w:lang w:val="ro-RO" w:eastAsia="ro-RO" w:bidi="ar-SA"/>
        </w:rPr>
        <w:t xml:space="preserve">IF 2.6 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highlight w:val="red"/>
          <w:lang w:val="ro-RO" w:eastAsia="ro-RO" w:bidi="ar-SA"/>
        </w:rPr>
        <w:t>Q1</w:t>
      </w:r>
    </w:p>
    <w:p w14:paraId="214220D6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cs="Arial"/>
          <w:color w:val="222222"/>
          <w:sz w:val="24"/>
          <w:shd w:val="clear" w:color="auto" w:fill="FFFFFF"/>
        </w:rPr>
        <w:t xml:space="preserve">Constantin, G.-D.;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Hoinoiu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 xml:space="preserve">, B.;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Veja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 xml:space="preserve">, I.;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Mazilescu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 xml:space="preserve">, C.-A.;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Hoinoiu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 xml:space="preserve">, T.; </w:t>
      </w:r>
      <w:r w:rsidRPr="004567CA">
        <w:rPr>
          <w:rFonts w:cs="Arial"/>
          <w:b/>
          <w:color w:val="222222"/>
          <w:sz w:val="24"/>
          <w:shd w:val="clear" w:color="auto" w:fill="FFFFFF"/>
        </w:rPr>
        <w:t>Luca, R.E.</w:t>
      </w:r>
      <w:r w:rsidRPr="004567CA">
        <w:rPr>
          <w:rFonts w:cs="Arial"/>
          <w:color w:val="222222"/>
          <w:sz w:val="24"/>
          <w:shd w:val="clear" w:color="auto" w:fill="FFFFFF"/>
        </w:rPr>
        <w:t xml:space="preserve">;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Munteanu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 xml:space="preserve">, I.R.;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Oancea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 xml:space="preserve">, R. Moral Distress in Ethical Dilemmas: A Comparative Study of Medical </w:t>
      </w:r>
      <w:r w:rsidRPr="004567CA">
        <w:rPr>
          <w:rFonts w:cs="Arial"/>
          <w:color w:val="222222"/>
          <w:sz w:val="24"/>
          <w:shd w:val="clear" w:color="auto" w:fill="FFFFFF"/>
        </w:rPr>
        <w:lastRenderedPageBreak/>
        <w:t>Students and Physicians. </w:t>
      </w:r>
      <w:r w:rsidRPr="004567CA">
        <w:rPr>
          <w:rStyle w:val="Emphasis"/>
          <w:rFonts w:cs="Arial"/>
          <w:color w:val="222222"/>
          <w:sz w:val="24"/>
          <w:shd w:val="clear" w:color="auto" w:fill="FFFFFF"/>
        </w:rPr>
        <w:t>Healthcare</w:t>
      </w:r>
      <w:r w:rsidRPr="004567CA">
        <w:rPr>
          <w:rFonts w:cs="Arial"/>
          <w:color w:val="222222"/>
          <w:sz w:val="24"/>
          <w:shd w:val="clear" w:color="auto" w:fill="FFFFFF"/>
        </w:rPr>
        <w:t> </w:t>
      </w:r>
      <w:r w:rsidRPr="004567CA">
        <w:rPr>
          <w:rFonts w:cs="Arial"/>
          <w:b/>
          <w:bCs/>
          <w:color w:val="222222"/>
          <w:sz w:val="24"/>
          <w:shd w:val="clear" w:color="auto" w:fill="FFFFFF"/>
        </w:rPr>
        <w:t>2025</w:t>
      </w:r>
      <w:r w:rsidRPr="004567CA">
        <w:rPr>
          <w:rFonts w:cs="Arial"/>
          <w:color w:val="222222"/>
          <w:sz w:val="24"/>
          <w:shd w:val="clear" w:color="auto" w:fill="FFFFFF"/>
        </w:rPr>
        <w:t>, </w:t>
      </w:r>
      <w:r w:rsidRPr="004567CA">
        <w:rPr>
          <w:rStyle w:val="Emphasis"/>
          <w:rFonts w:cs="Arial"/>
          <w:color w:val="222222"/>
          <w:sz w:val="24"/>
          <w:shd w:val="clear" w:color="auto" w:fill="FFFFFF"/>
        </w:rPr>
        <w:t>13</w:t>
      </w:r>
      <w:r w:rsidRPr="004567CA">
        <w:rPr>
          <w:rFonts w:cs="Arial"/>
          <w:color w:val="222222"/>
          <w:sz w:val="24"/>
          <w:shd w:val="clear" w:color="auto" w:fill="FFFFFF"/>
        </w:rPr>
        <w:t xml:space="preserve">, 2547. </w:t>
      </w:r>
      <w:hyperlink r:id="rId10" w:history="1">
        <w:r w:rsidRPr="004567CA">
          <w:rPr>
            <w:rStyle w:val="Hyperlink"/>
            <w:rFonts w:cs="Arial"/>
            <w:sz w:val="24"/>
            <w:shd w:val="clear" w:color="auto" w:fill="FFFFFF"/>
          </w:rPr>
          <w:t>https://doi.org/10.3390/healthcare13192547</w:t>
        </w:r>
      </w:hyperlink>
      <w:r w:rsidRPr="004567CA">
        <w:rPr>
          <w:rFonts w:cs="Arial"/>
          <w:color w:val="222222"/>
          <w:sz w:val="24"/>
          <w:shd w:val="clear" w:color="auto" w:fill="FFFFFF"/>
        </w:rPr>
        <w:t xml:space="preserve"> </w:t>
      </w:r>
      <w:r w:rsidRPr="004567CA">
        <w:rPr>
          <w:rFonts w:cs="Arial"/>
          <w:b/>
          <w:color w:val="222222"/>
          <w:sz w:val="24"/>
          <w:shd w:val="clear" w:color="auto" w:fill="FFFFFF"/>
        </w:rPr>
        <w:t xml:space="preserve">IF 2,7, </w:t>
      </w:r>
      <w:r w:rsidRPr="004567CA">
        <w:rPr>
          <w:rFonts w:cs="Arial"/>
          <w:b/>
          <w:color w:val="222222"/>
          <w:sz w:val="24"/>
          <w:highlight w:val="yellow"/>
          <w:shd w:val="clear" w:color="auto" w:fill="FFFFFF"/>
        </w:rPr>
        <w:t>Q2</w:t>
      </w:r>
    </w:p>
    <w:p w14:paraId="6E89625B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cs="Arial"/>
          <w:color w:val="222222"/>
          <w:sz w:val="24"/>
          <w:shd w:val="clear" w:color="auto" w:fill="FFFFFF"/>
        </w:rPr>
        <w:t xml:space="preserve">Constantin, G.-D.;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Hoinoiu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 xml:space="preserve">, B.;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Veja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 xml:space="preserve">, I.;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Lile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 xml:space="preserve">, I.E.;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Mazilescu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 xml:space="preserve">, C.-A.; </w:t>
      </w:r>
      <w:r w:rsidRPr="004567CA">
        <w:rPr>
          <w:rFonts w:cs="Arial"/>
          <w:b/>
          <w:color w:val="222222"/>
          <w:sz w:val="24"/>
          <w:shd w:val="clear" w:color="auto" w:fill="FFFFFF"/>
        </w:rPr>
        <w:t>Luca, R.E.;</w:t>
      </w:r>
      <w:r w:rsidRPr="004567CA">
        <w:rPr>
          <w:rFonts w:cs="Arial"/>
          <w:color w:val="222222"/>
          <w:sz w:val="24"/>
          <w:shd w:val="clear" w:color="auto" w:fill="FFFFFF"/>
        </w:rPr>
        <w:t xml:space="preserve">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Munteanu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 xml:space="preserve">, I.R.; </w:t>
      </w:r>
      <w:proofErr w:type="spellStart"/>
      <w:r w:rsidRPr="004567CA">
        <w:rPr>
          <w:rFonts w:cs="Arial"/>
          <w:color w:val="222222"/>
          <w:sz w:val="24"/>
          <w:shd w:val="clear" w:color="auto" w:fill="FFFFFF"/>
        </w:rPr>
        <w:t>Oancea</w:t>
      </w:r>
      <w:proofErr w:type="spellEnd"/>
      <w:r w:rsidRPr="004567CA">
        <w:rPr>
          <w:rFonts w:cs="Arial"/>
          <w:color w:val="222222"/>
          <w:sz w:val="24"/>
          <w:shd w:val="clear" w:color="auto" w:fill="FFFFFF"/>
        </w:rPr>
        <w:t>, R. Scenario-Based Ethical Reasoning Among Healthcare Trainees and Practitioners: Evidence from Dental and Medical Cohorts in Romania. </w:t>
      </w:r>
      <w:r w:rsidRPr="004567CA">
        <w:rPr>
          <w:rStyle w:val="Emphasis"/>
          <w:rFonts w:cs="Arial"/>
          <w:color w:val="222222"/>
          <w:sz w:val="24"/>
          <w:shd w:val="clear" w:color="auto" w:fill="FFFFFF"/>
        </w:rPr>
        <w:t>Healthcare</w:t>
      </w:r>
      <w:r w:rsidRPr="004567CA">
        <w:rPr>
          <w:rFonts w:cs="Arial"/>
          <w:color w:val="222222"/>
          <w:sz w:val="24"/>
          <w:shd w:val="clear" w:color="auto" w:fill="FFFFFF"/>
        </w:rPr>
        <w:t> </w:t>
      </w:r>
      <w:r w:rsidRPr="004567CA">
        <w:rPr>
          <w:rFonts w:cs="Arial"/>
          <w:b/>
          <w:bCs/>
          <w:color w:val="222222"/>
          <w:sz w:val="24"/>
          <w:shd w:val="clear" w:color="auto" w:fill="FFFFFF"/>
        </w:rPr>
        <w:t>2025</w:t>
      </w:r>
      <w:r w:rsidRPr="004567CA">
        <w:rPr>
          <w:rFonts w:cs="Arial"/>
          <w:color w:val="222222"/>
          <w:sz w:val="24"/>
          <w:shd w:val="clear" w:color="auto" w:fill="FFFFFF"/>
        </w:rPr>
        <w:t>, </w:t>
      </w:r>
      <w:r w:rsidRPr="004567CA">
        <w:rPr>
          <w:rStyle w:val="Emphasis"/>
          <w:rFonts w:cs="Arial"/>
          <w:color w:val="222222"/>
          <w:sz w:val="24"/>
          <w:shd w:val="clear" w:color="auto" w:fill="FFFFFF"/>
        </w:rPr>
        <w:t>13</w:t>
      </w:r>
      <w:r w:rsidRPr="004567CA">
        <w:rPr>
          <w:rFonts w:cs="Arial"/>
          <w:color w:val="222222"/>
          <w:sz w:val="24"/>
          <w:shd w:val="clear" w:color="auto" w:fill="FFFFFF"/>
        </w:rPr>
        <w:t>, 2583. https://doi.org/10.3390/healthcare13202583</w:t>
      </w:r>
      <w:r w:rsidRPr="004567CA">
        <w:rPr>
          <w:rFonts w:cs="Arial"/>
          <w:b/>
          <w:color w:val="222222"/>
          <w:sz w:val="24"/>
          <w:shd w:val="clear" w:color="auto" w:fill="FFFFFF"/>
        </w:rPr>
        <w:t xml:space="preserve">  IF 2.7</w:t>
      </w:r>
      <w:r w:rsidRPr="004567CA">
        <w:rPr>
          <w:rFonts w:cs="Arial"/>
          <w:color w:val="222222"/>
          <w:sz w:val="24"/>
          <w:shd w:val="clear" w:color="auto" w:fill="FFFFFF"/>
        </w:rPr>
        <w:t xml:space="preserve">, </w:t>
      </w:r>
      <w:r w:rsidRPr="004567CA">
        <w:rPr>
          <w:rFonts w:cs="Arial"/>
          <w:b/>
          <w:color w:val="222222"/>
          <w:sz w:val="24"/>
          <w:highlight w:val="yellow"/>
          <w:shd w:val="clear" w:color="auto" w:fill="FFFFFF"/>
        </w:rPr>
        <w:t>Q2</w:t>
      </w:r>
    </w:p>
    <w:p w14:paraId="3DE0489C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Constantin, G.D.; Luca, R.E.; Veja, I.; Mazilescu, C.-A.; Hoinoiu, B.; Hoinoiu, T.; Munteanu, I.R.; Oancea, R. Ethical Decision-Making in Medical Practice: The Role of Moral and Business Philosophies. Healthcare 2025, 13, 3296. 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begin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instrText xml:space="preserve"> HYPERLINK "https://doi.org/10.3390/healthcare13243296" </w:instrTex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separate"/>
      </w:r>
      <w:r w:rsidRPr="004567CA">
        <w:rPr>
          <w:rStyle w:val="Hyperlink"/>
          <w:rFonts w:eastAsia="Times New Roman" w:cs="Arial"/>
          <w:spacing w:val="0"/>
          <w:kern w:val="0"/>
          <w:sz w:val="24"/>
          <w:lang w:val="ro-RO" w:eastAsia="ro-RO" w:bidi="ar-SA"/>
        </w:rPr>
        <w:t>https://doi.org/10.3390/healthcare13243296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end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</w:t>
      </w:r>
      <w:r w:rsidRPr="004567CA">
        <w:rPr>
          <w:rFonts w:cs="Arial"/>
          <w:b/>
          <w:color w:val="222222"/>
          <w:sz w:val="24"/>
          <w:shd w:val="clear" w:color="auto" w:fill="FFFFFF"/>
        </w:rPr>
        <w:t>IF 2.7</w:t>
      </w:r>
      <w:r w:rsidRPr="004567CA">
        <w:rPr>
          <w:rFonts w:cs="Arial"/>
          <w:color w:val="222222"/>
          <w:sz w:val="24"/>
          <w:shd w:val="clear" w:color="auto" w:fill="FFFFFF"/>
        </w:rPr>
        <w:t xml:space="preserve">, </w:t>
      </w:r>
      <w:r w:rsidRPr="004567CA">
        <w:rPr>
          <w:rFonts w:cs="Arial"/>
          <w:b/>
          <w:color w:val="222222"/>
          <w:sz w:val="24"/>
          <w:highlight w:val="yellow"/>
          <w:shd w:val="clear" w:color="auto" w:fill="FFFFFF"/>
        </w:rPr>
        <w:t>Q2</w:t>
      </w:r>
      <w:r w:rsidRPr="004567CA">
        <w:rPr>
          <w:rFonts w:cs="Arial"/>
          <w:b/>
          <w:color w:val="222222"/>
          <w:sz w:val="24"/>
          <w:shd w:val="clear" w:color="auto" w:fill="FFFFFF"/>
        </w:rPr>
        <w:t xml:space="preserve"> </w:t>
      </w:r>
      <w:r w:rsidRPr="004567CA">
        <w:rPr>
          <w:rFonts w:cs="Arial"/>
          <w:b/>
          <w:bCs/>
          <w:color w:val="auto"/>
          <w:sz w:val="24"/>
          <w:lang w:val="ro-RO"/>
        </w:rPr>
        <w:t xml:space="preserve"> 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(equal author)</w:t>
      </w:r>
    </w:p>
    <w:p w14:paraId="372C4F89" w14:textId="77777777" w:rsidR="004567CA" w:rsidRPr="004567CA" w:rsidRDefault="004567CA" w:rsidP="004567CA">
      <w:pPr>
        <w:pStyle w:val="ListParagraph"/>
        <w:widowControl/>
        <w:numPr>
          <w:ilvl w:val="0"/>
          <w:numId w:val="1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Ratiu, C.A.; Dejeu, D.; Croitoru, C.A.; Todor, A.; Ratiu, I.A.;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Luca, R.E.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; Moisa, C.; Miclaus, V.; Rus, V. Early Osseous Proliferation in Spiraled Healing Chambers Resulted After the Insertion of Titanium Implants in Cortical Bone of a Rabbit. Medicina 2026, 62, 72. 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begin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instrText xml:space="preserve"> HYPERLINK "https://doi.org/10.3390/medicina62010072" </w:instrTex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separate"/>
      </w:r>
      <w:r w:rsidRPr="004567CA">
        <w:rPr>
          <w:rStyle w:val="Hyperlink"/>
          <w:rFonts w:eastAsia="Times New Roman" w:cs="Arial"/>
          <w:spacing w:val="0"/>
          <w:kern w:val="0"/>
          <w:sz w:val="24"/>
          <w:lang w:val="ro-RO" w:eastAsia="ro-RO" w:bidi="ar-SA"/>
        </w:rPr>
        <w:t>https://doi.org/10.3390/medicina62010072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fldChar w:fldCharType="end"/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</w:t>
      </w:r>
      <w:r w:rsidRPr="004567CA">
        <w:rPr>
          <w:rFonts w:cs="Arial"/>
          <w:b/>
          <w:bCs/>
          <w:color w:val="auto"/>
          <w:sz w:val="24"/>
          <w:lang w:val="ro-RO"/>
        </w:rPr>
        <w:t xml:space="preserve">IF 2,4 </w:t>
      </w:r>
      <w:r w:rsidRPr="004567CA">
        <w:rPr>
          <w:rFonts w:cs="Arial"/>
          <w:b/>
          <w:bCs/>
          <w:color w:val="auto"/>
          <w:sz w:val="24"/>
          <w:highlight w:val="red"/>
          <w:lang w:val="ro-RO"/>
        </w:rPr>
        <w:t>Q1</w:t>
      </w:r>
      <w:r w:rsidRPr="004567CA">
        <w:rPr>
          <w:rFonts w:cs="Arial"/>
          <w:b/>
          <w:bCs/>
          <w:color w:val="auto"/>
          <w:sz w:val="24"/>
          <w:lang w:val="ro-RO"/>
        </w:rPr>
        <w:t xml:space="preserve"> 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(second corresp author)</w:t>
      </w:r>
    </w:p>
    <w:bookmarkEnd w:id="1"/>
    <w:p w14:paraId="652219B6" w14:textId="77777777" w:rsidR="004567CA" w:rsidRPr="004567CA" w:rsidRDefault="004567CA" w:rsidP="004567CA">
      <w:pPr>
        <w:tabs>
          <w:tab w:val="left" w:pos="3057"/>
          <w:tab w:val="center" w:pos="4607"/>
        </w:tabs>
        <w:ind w:left="284"/>
        <w:rPr>
          <w:rFonts w:cs="Arial"/>
          <w:b/>
          <w:color w:val="auto"/>
          <w:sz w:val="24"/>
        </w:rPr>
      </w:pPr>
    </w:p>
    <w:p w14:paraId="7FAC1897" w14:textId="700B76C2" w:rsidR="004567CA" w:rsidRPr="004C15CF" w:rsidRDefault="004567CA" w:rsidP="004C15CF">
      <w:pPr>
        <w:pStyle w:val="ListParagraph"/>
        <w:numPr>
          <w:ilvl w:val="0"/>
          <w:numId w:val="24"/>
        </w:numPr>
        <w:tabs>
          <w:tab w:val="left" w:pos="3057"/>
          <w:tab w:val="center" w:pos="4607"/>
        </w:tabs>
        <w:rPr>
          <w:rFonts w:cs="Arial"/>
          <w:b/>
          <w:color w:val="auto"/>
          <w:sz w:val="24"/>
        </w:rPr>
      </w:pPr>
      <w:proofErr w:type="spellStart"/>
      <w:r w:rsidRPr="004C15CF">
        <w:rPr>
          <w:rFonts w:cs="Arial"/>
          <w:b/>
          <w:color w:val="auto"/>
          <w:sz w:val="24"/>
        </w:rPr>
        <w:t>publicaţii</w:t>
      </w:r>
      <w:proofErr w:type="spellEnd"/>
      <w:r w:rsidRPr="004C15CF">
        <w:rPr>
          <w:rFonts w:cs="Arial"/>
          <w:b/>
          <w:color w:val="auto"/>
          <w:sz w:val="24"/>
        </w:rPr>
        <w:t xml:space="preserve"> in </w:t>
      </w:r>
      <w:proofErr w:type="spellStart"/>
      <w:r w:rsidRPr="004C15CF">
        <w:rPr>
          <w:rFonts w:cs="Arial"/>
          <w:b/>
          <w:color w:val="auto"/>
          <w:sz w:val="24"/>
        </w:rPr>
        <w:t>extenso</w:t>
      </w:r>
      <w:proofErr w:type="spellEnd"/>
      <w:r w:rsidRPr="004C15CF">
        <w:rPr>
          <w:rFonts w:cs="Arial"/>
          <w:b/>
          <w:color w:val="auto"/>
          <w:sz w:val="24"/>
        </w:rPr>
        <w:t xml:space="preserve">, </w:t>
      </w:r>
      <w:proofErr w:type="spellStart"/>
      <w:r w:rsidRPr="004C15CF">
        <w:rPr>
          <w:rFonts w:cs="Arial"/>
          <w:b/>
          <w:color w:val="auto"/>
          <w:sz w:val="24"/>
        </w:rPr>
        <w:t>apărute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în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lucrări</w:t>
      </w:r>
      <w:proofErr w:type="spellEnd"/>
      <w:r w:rsidRPr="004C15CF">
        <w:rPr>
          <w:rFonts w:cs="Arial"/>
          <w:b/>
          <w:color w:val="auto"/>
          <w:sz w:val="24"/>
        </w:rPr>
        <w:t xml:space="preserve"> ale </w:t>
      </w:r>
      <w:proofErr w:type="spellStart"/>
      <w:r w:rsidRPr="004C15CF">
        <w:rPr>
          <w:rFonts w:cs="Arial"/>
          <w:b/>
          <w:color w:val="auto"/>
          <w:sz w:val="24"/>
        </w:rPr>
        <w:t>conferinţelor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internaţionale</w:t>
      </w:r>
      <w:proofErr w:type="spellEnd"/>
      <w:r w:rsidRPr="004C15CF">
        <w:rPr>
          <w:rFonts w:cs="Arial"/>
          <w:b/>
          <w:color w:val="auto"/>
          <w:sz w:val="24"/>
        </w:rPr>
        <w:t xml:space="preserve"> de </w:t>
      </w:r>
      <w:proofErr w:type="spellStart"/>
      <w:r w:rsidRPr="004C15CF">
        <w:rPr>
          <w:rFonts w:cs="Arial"/>
          <w:b/>
          <w:color w:val="auto"/>
          <w:sz w:val="24"/>
        </w:rPr>
        <w:t>specialitate</w:t>
      </w:r>
      <w:proofErr w:type="spellEnd"/>
      <w:r w:rsidRPr="004C15CF">
        <w:rPr>
          <w:rFonts w:cs="Arial"/>
          <w:b/>
          <w:color w:val="auto"/>
          <w:sz w:val="24"/>
        </w:rPr>
        <w:t>;</w:t>
      </w:r>
    </w:p>
    <w:p w14:paraId="02823A69" w14:textId="77777777" w:rsidR="004567CA" w:rsidRDefault="004567CA" w:rsidP="004567CA">
      <w:pPr>
        <w:widowControl/>
        <w:suppressAutoHyphens w:val="0"/>
        <w:ind w:right="57" w:firstLine="284"/>
        <w:jc w:val="both"/>
        <w:rPr>
          <w:rFonts w:cs="Arial"/>
          <w:b/>
          <w:bCs/>
          <w:color w:val="auto"/>
          <w:sz w:val="24"/>
          <w:lang w:val="ro-RO"/>
        </w:rPr>
      </w:pPr>
    </w:p>
    <w:p w14:paraId="693F6C9A" w14:textId="164C2709" w:rsidR="004567CA" w:rsidRPr="004567CA" w:rsidRDefault="004567CA" w:rsidP="007E573C">
      <w:pPr>
        <w:widowControl/>
        <w:suppressAutoHyphens w:val="0"/>
        <w:ind w:left="360" w:right="57" w:firstLine="284"/>
        <w:jc w:val="both"/>
        <w:rPr>
          <w:rFonts w:cs="Arial"/>
          <w:b/>
          <w:bCs/>
          <w:color w:val="auto"/>
          <w:sz w:val="24"/>
          <w:lang w:val="ro-RO"/>
        </w:rPr>
      </w:pPr>
      <w:r w:rsidRPr="004567CA">
        <w:rPr>
          <w:rFonts w:cs="Arial"/>
          <w:b/>
          <w:bCs/>
          <w:color w:val="auto"/>
          <w:sz w:val="24"/>
          <w:lang w:val="ro-RO"/>
        </w:rPr>
        <w:t>Lista lucrărilor științifice publicate în proceeding ISSN (indexat WOS) cuprinde:</w:t>
      </w:r>
    </w:p>
    <w:p w14:paraId="413632B3" w14:textId="77777777" w:rsidR="004567CA" w:rsidRPr="004567CA" w:rsidRDefault="004567CA" w:rsidP="004567CA">
      <w:pPr>
        <w:pStyle w:val="ListParagraph"/>
        <w:widowControl/>
        <w:numPr>
          <w:ilvl w:val="0"/>
          <w:numId w:val="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Carmen Darinca Todea, George D Constantin, Daliana Mocuta, Roxana Munteanu,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Animal models in guided bone regeneration using photobiomodulation: general aspects and particularities influencing the studies outcome-a review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2018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 10831, 108310A, ISSN (print) 0277-786X </w:t>
      </w:r>
    </w:p>
    <w:p w14:paraId="5743E64D" w14:textId="77777777" w:rsidR="004567CA" w:rsidRPr="004567CA" w:rsidRDefault="004567CA" w:rsidP="004567CA">
      <w:pPr>
        <w:pStyle w:val="ListParagraph"/>
        <w:widowControl/>
        <w:numPr>
          <w:ilvl w:val="0"/>
          <w:numId w:val="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Ioana-Roxana Munteanu, Carmen Todea,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Ruxandra-Elena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Daliana Emanuela Mocuta,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Photodynamic therapy in periodontology: a systematic review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2018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10831, 108310B, , ISSN (print) 0277-786X </w:t>
      </w:r>
    </w:p>
    <w:p w14:paraId="62E6F9AD" w14:textId="77777777" w:rsidR="004567CA" w:rsidRPr="004567CA" w:rsidRDefault="004567CA" w:rsidP="004567CA">
      <w:pPr>
        <w:pStyle w:val="ListParagraph"/>
        <w:widowControl/>
        <w:numPr>
          <w:ilvl w:val="0"/>
          <w:numId w:val="7"/>
        </w:numPr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Adina Doda, Daliana Mocuta, Anca Tudor, Carmen Todea,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Comparative study of the efficiency of optical diagnostics in residual caries determination. In vivo study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2018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, 10831, 108310B, , ISSN (print) 0277-786X</w:t>
      </w:r>
    </w:p>
    <w:p w14:paraId="52055CA8" w14:textId="77777777" w:rsidR="004567CA" w:rsidRPr="004567CA" w:rsidRDefault="004567CA" w:rsidP="004567CA">
      <w:pPr>
        <w:pStyle w:val="ECVSectionDetails"/>
        <w:numPr>
          <w:ilvl w:val="0"/>
          <w:numId w:val="7"/>
        </w:numPr>
        <w:jc w:val="both"/>
        <w:rPr>
          <w:rFonts w:cs="Arial"/>
          <w:color w:val="auto"/>
          <w:sz w:val="24"/>
          <w:lang w:val="ro-RO"/>
        </w:rPr>
      </w:pPr>
      <w:r w:rsidRPr="004567CA">
        <w:rPr>
          <w:rFonts w:cs="Arial"/>
          <w:b/>
          <w:color w:val="auto"/>
          <w:sz w:val="24"/>
        </w:rPr>
        <w:t>Ruxandra Luca</w:t>
      </w:r>
      <w:r w:rsidRPr="004567CA">
        <w:rPr>
          <w:rFonts w:cs="Arial"/>
          <w:color w:val="auto"/>
          <w:sz w:val="24"/>
        </w:rPr>
        <w:t>, Carmen Tod</w:t>
      </w:r>
      <w:r w:rsidRPr="004567CA">
        <w:rPr>
          <w:rFonts w:cs="Arial"/>
          <w:color w:val="auto"/>
          <w:sz w:val="24"/>
          <w:lang w:val="ro-RO"/>
        </w:rPr>
        <w:t>ea</w:t>
      </w:r>
      <w:r w:rsidRPr="004567CA">
        <w:rPr>
          <w:rFonts w:cs="Arial"/>
          <w:color w:val="auto"/>
          <w:sz w:val="24"/>
        </w:rPr>
        <w:t xml:space="preserve">, Cosmin </w:t>
      </w:r>
      <w:proofErr w:type="spellStart"/>
      <w:r w:rsidRPr="004567CA">
        <w:rPr>
          <w:rFonts w:cs="Arial"/>
          <w:color w:val="auto"/>
          <w:sz w:val="24"/>
        </w:rPr>
        <w:t>Bălăbuc</w:t>
      </w:r>
      <w:proofErr w:type="spellEnd"/>
      <w:r w:rsidRPr="004567CA">
        <w:rPr>
          <w:rFonts w:cs="Arial"/>
          <w:color w:val="auto"/>
          <w:sz w:val="24"/>
        </w:rPr>
        <w:t>, </w:t>
      </w:r>
      <w:proofErr w:type="spellStart"/>
      <w:r w:rsidRPr="004567CA">
        <w:rPr>
          <w:rFonts w:cs="Arial"/>
          <w:color w:val="auto"/>
          <w:sz w:val="24"/>
        </w:rPr>
        <w:t>Luminita</w:t>
      </w:r>
      <w:proofErr w:type="spellEnd"/>
      <w:r w:rsidRPr="004567CA">
        <w:rPr>
          <w:rFonts w:cs="Arial"/>
          <w:color w:val="auto"/>
          <w:sz w:val="24"/>
        </w:rPr>
        <w:t xml:space="preserve"> Nica, Giacomo Armani, Cosmin </w:t>
      </w:r>
      <w:proofErr w:type="spellStart"/>
      <w:r w:rsidRPr="004567CA">
        <w:rPr>
          <w:rFonts w:cs="Arial"/>
          <w:color w:val="auto"/>
          <w:sz w:val="24"/>
        </w:rPr>
        <w:t>Locovei</w:t>
      </w:r>
      <w:proofErr w:type="spellEnd"/>
      <w:r w:rsidRPr="004567CA">
        <w:rPr>
          <w:rFonts w:cs="Arial"/>
          <w:color w:val="auto"/>
          <w:sz w:val="24"/>
        </w:rPr>
        <w:t xml:space="preserve">, </w:t>
      </w:r>
      <w:r w:rsidRPr="004567CA">
        <w:rPr>
          <w:rFonts w:cs="Arial"/>
          <w:i/>
          <w:color w:val="auto"/>
          <w:sz w:val="24"/>
        </w:rPr>
        <w:t>Alternative techniques in root canal debridement</w:t>
      </w:r>
      <w:r w:rsidRPr="004567CA">
        <w:rPr>
          <w:rFonts w:cs="Arial"/>
          <w:color w:val="auto"/>
          <w:sz w:val="24"/>
        </w:rPr>
        <w:t xml:space="preserve">,  Proc. SPIE 8925, Fifth International Conference on Lasers in Medicine: Biotechnologies Integrated in Daily Medicine, 89250F (January 14, </w:t>
      </w:r>
      <w:r w:rsidRPr="004567CA">
        <w:rPr>
          <w:rFonts w:cs="Arial"/>
          <w:b/>
          <w:color w:val="auto"/>
          <w:sz w:val="24"/>
        </w:rPr>
        <w:t>2014</w:t>
      </w:r>
      <w:r w:rsidRPr="004567CA">
        <w:rPr>
          <w:rFonts w:cs="Arial"/>
          <w:color w:val="auto"/>
          <w:sz w:val="24"/>
        </w:rPr>
        <w:t>); doi:10.1117/12.2044184</w:t>
      </w:r>
      <w:r w:rsidRPr="004567CA">
        <w:rPr>
          <w:rFonts w:cs="Arial"/>
          <w:color w:val="auto"/>
          <w:sz w:val="24"/>
          <w:shd w:val="clear" w:color="auto" w:fill="F2F2F2"/>
          <w:lang w:val="ro-RO"/>
        </w:rPr>
        <w:t>;</w:t>
      </w:r>
    </w:p>
    <w:p w14:paraId="06D66077" w14:textId="77777777" w:rsidR="004567CA" w:rsidRPr="004567CA" w:rsidRDefault="004567CA" w:rsidP="004567CA">
      <w:pPr>
        <w:tabs>
          <w:tab w:val="left" w:pos="3057"/>
          <w:tab w:val="center" w:pos="4607"/>
        </w:tabs>
        <w:ind w:left="284"/>
        <w:rPr>
          <w:rFonts w:cs="Arial"/>
          <w:b/>
          <w:color w:val="auto"/>
          <w:sz w:val="24"/>
        </w:rPr>
      </w:pPr>
    </w:p>
    <w:p w14:paraId="10C72954" w14:textId="0838517E" w:rsidR="004567CA" w:rsidRPr="004C15CF" w:rsidRDefault="004567CA" w:rsidP="004C15CF">
      <w:pPr>
        <w:pStyle w:val="ListParagraph"/>
        <w:numPr>
          <w:ilvl w:val="0"/>
          <w:numId w:val="24"/>
        </w:numPr>
        <w:tabs>
          <w:tab w:val="left" w:pos="3057"/>
          <w:tab w:val="center" w:pos="4607"/>
        </w:tabs>
        <w:rPr>
          <w:rFonts w:cs="Arial"/>
          <w:b/>
          <w:color w:val="auto"/>
          <w:sz w:val="24"/>
        </w:rPr>
      </w:pPr>
      <w:r w:rsidRPr="004C15CF">
        <w:rPr>
          <w:rFonts w:cs="Arial"/>
          <w:b/>
          <w:color w:val="auto"/>
          <w:sz w:val="24"/>
        </w:rPr>
        <w:t xml:space="preserve">g) </w:t>
      </w:r>
      <w:proofErr w:type="spellStart"/>
      <w:r w:rsidRPr="004C15CF">
        <w:rPr>
          <w:rFonts w:cs="Arial"/>
          <w:b/>
          <w:color w:val="auto"/>
          <w:sz w:val="24"/>
        </w:rPr>
        <w:t>alte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lucrări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şi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contribuţii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ştiinţifice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sau</w:t>
      </w:r>
      <w:proofErr w:type="spellEnd"/>
      <w:r w:rsidRPr="004C15CF">
        <w:rPr>
          <w:rFonts w:cs="Arial"/>
          <w:b/>
          <w:color w:val="auto"/>
          <w:sz w:val="24"/>
        </w:rPr>
        <w:t xml:space="preserve">, </w:t>
      </w:r>
      <w:proofErr w:type="spellStart"/>
      <w:r w:rsidRPr="004C15CF">
        <w:rPr>
          <w:rFonts w:cs="Arial"/>
          <w:b/>
          <w:color w:val="auto"/>
          <w:sz w:val="24"/>
        </w:rPr>
        <w:t>după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caz</w:t>
      </w:r>
      <w:proofErr w:type="spellEnd"/>
      <w:r w:rsidRPr="004C15CF">
        <w:rPr>
          <w:rFonts w:cs="Arial"/>
          <w:b/>
          <w:color w:val="auto"/>
          <w:sz w:val="24"/>
        </w:rPr>
        <w:t xml:space="preserve">, din </w:t>
      </w:r>
      <w:proofErr w:type="spellStart"/>
      <w:r w:rsidRPr="004C15CF">
        <w:rPr>
          <w:rFonts w:cs="Arial"/>
          <w:b/>
          <w:color w:val="auto"/>
          <w:sz w:val="24"/>
        </w:rPr>
        <w:t>domeniul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creaţiei</w:t>
      </w:r>
      <w:proofErr w:type="spellEnd"/>
      <w:r w:rsidRPr="004C15CF">
        <w:rPr>
          <w:rFonts w:cs="Arial"/>
          <w:b/>
          <w:color w:val="auto"/>
          <w:sz w:val="24"/>
        </w:rPr>
        <w:t xml:space="preserve"> </w:t>
      </w:r>
      <w:proofErr w:type="spellStart"/>
      <w:r w:rsidRPr="004C15CF">
        <w:rPr>
          <w:rFonts w:cs="Arial"/>
          <w:b/>
          <w:color w:val="auto"/>
          <w:sz w:val="24"/>
        </w:rPr>
        <w:t>artistice</w:t>
      </w:r>
      <w:proofErr w:type="spellEnd"/>
      <w:r w:rsidRPr="004C15CF">
        <w:rPr>
          <w:rFonts w:cs="Arial"/>
          <w:b/>
          <w:color w:val="auto"/>
          <w:sz w:val="24"/>
        </w:rPr>
        <w:t>.</w:t>
      </w:r>
    </w:p>
    <w:p w14:paraId="7CB9DB1F" w14:textId="77777777" w:rsidR="004567CA" w:rsidRDefault="004567CA" w:rsidP="004567CA">
      <w:pPr>
        <w:pStyle w:val="Heading1"/>
        <w:spacing w:before="1"/>
        <w:ind w:left="0" w:firstLine="284"/>
        <w:rPr>
          <w:color w:val="3E3938"/>
          <w:spacing w:val="-6"/>
          <w:sz w:val="24"/>
          <w:szCs w:val="24"/>
        </w:rPr>
      </w:pPr>
    </w:p>
    <w:p w14:paraId="5A30C8DD" w14:textId="12BD2179" w:rsidR="00E962AF" w:rsidRPr="004567CA" w:rsidRDefault="00E962AF" w:rsidP="007E573C">
      <w:pPr>
        <w:pStyle w:val="Heading1"/>
        <w:spacing w:before="1"/>
        <w:ind w:left="284" w:firstLine="284"/>
        <w:rPr>
          <w:sz w:val="24"/>
          <w:szCs w:val="24"/>
        </w:rPr>
      </w:pPr>
      <w:r w:rsidRPr="004567CA">
        <w:rPr>
          <w:color w:val="3E3938"/>
          <w:spacing w:val="-6"/>
          <w:sz w:val="24"/>
          <w:szCs w:val="24"/>
        </w:rPr>
        <w:t>Lista lucrărilor</w:t>
      </w:r>
      <w:r w:rsidRPr="004567CA">
        <w:rPr>
          <w:color w:val="3E3938"/>
          <w:spacing w:val="-10"/>
          <w:sz w:val="24"/>
          <w:szCs w:val="24"/>
        </w:rPr>
        <w:t xml:space="preserve"> </w:t>
      </w:r>
      <w:r w:rsidRPr="004567CA">
        <w:rPr>
          <w:color w:val="3E3938"/>
          <w:spacing w:val="-6"/>
          <w:sz w:val="24"/>
          <w:szCs w:val="24"/>
        </w:rPr>
        <w:t>științifice</w:t>
      </w:r>
      <w:r w:rsidRPr="004567CA">
        <w:rPr>
          <w:color w:val="3E3938"/>
          <w:spacing w:val="-8"/>
          <w:sz w:val="24"/>
          <w:szCs w:val="24"/>
        </w:rPr>
        <w:t xml:space="preserve"> </w:t>
      </w:r>
      <w:r w:rsidRPr="004567CA">
        <w:rPr>
          <w:color w:val="3E3938"/>
          <w:spacing w:val="-6"/>
          <w:sz w:val="24"/>
          <w:szCs w:val="24"/>
        </w:rPr>
        <w:t>publicate</w:t>
      </w:r>
      <w:r w:rsidRPr="004567CA">
        <w:rPr>
          <w:color w:val="3E3938"/>
          <w:spacing w:val="-8"/>
          <w:sz w:val="24"/>
          <w:szCs w:val="24"/>
        </w:rPr>
        <w:t xml:space="preserve"> </w:t>
      </w:r>
      <w:r w:rsidRPr="004567CA">
        <w:rPr>
          <w:color w:val="3E3938"/>
          <w:spacing w:val="-6"/>
          <w:sz w:val="24"/>
          <w:szCs w:val="24"/>
        </w:rPr>
        <w:t>în</w:t>
      </w:r>
      <w:r w:rsidRPr="004567CA">
        <w:rPr>
          <w:color w:val="3E3938"/>
          <w:spacing w:val="-9"/>
          <w:sz w:val="24"/>
          <w:szCs w:val="24"/>
        </w:rPr>
        <w:t xml:space="preserve"> </w:t>
      </w:r>
      <w:r w:rsidRPr="004567CA">
        <w:rPr>
          <w:color w:val="3E3938"/>
          <w:spacing w:val="-6"/>
          <w:sz w:val="24"/>
          <w:szCs w:val="24"/>
        </w:rPr>
        <w:t>rezumat</w:t>
      </w:r>
      <w:r w:rsidRPr="004567CA">
        <w:rPr>
          <w:color w:val="3E3938"/>
          <w:spacing w:val="-12"/>
          <w:sz w:val="24"/>
          <w:szCs w:val="24"/>
        </w:rPr>
        <w:t xml:space="preserve"> </w:t>
      </w:r>
      <w:r w:rsidRPr="004567CA">
        <w:rPr>
          <w:color w:val="3E3938"/>
          <w:spacing w:val="-6"/>
          <w:sz w:val="24"/>
          <w:szCs w:val="24"/>
        </w:rPr>
        <w:t>proceeding</w:t>
      </w:r>
      <w:r w:rsidRPr="004567CA">
        <w:rPr>
          <w:color w:val="3E3938"/>
          <w:spacing w:val="-9"/>
          <w:sz w:val="24"/>
          <w:szCs w:val="24"/>
        </w:rPr>
        <w:t xml:space="preserve"> </w:t>
      </w:r>
      <w:r w:rsidRPr="004567CA">
        <w:rPr>
          <w:color w:val="3E3938"/>
          <w:spacing w:val="-6"/>
          <w:sz w:val="24"/>
          <w:szCs w:val="24"/>
        </w:rPr>
        <w:t>ISBN/ISSN</w:t>
      </w:r>
      <w:r w:rsidRPr="004567CA">
        <w:rPr>
          <w:color w:val="3E3938"/>
          <w:spacing w:val="-10"/>
          <w:sz w:val="24"/>
          <w:szCs w:val="24"/>
        </w:rPr>
        <w:t xml:space="preserve"> </w:t>
      </w:r>
      <w:r w:rsidRPr="004567CA">
        <w:rPr>
          <w:color w:val="3E3938"/>
          <w:spacing w:val="-6"/>
          <w:sz w:val="24"/>
          <w:szCs w:val="24"/>
        </w:rPr>
        <w:t>cuprinde:</w:t>
      </w:r>
    </w:p>
    <w:p w14:paraId="1C96BA34" w14:textId="77777777" w:rsidR="00E962AF" w:rsidRPr="004567CA" w:rsidRDefault="00E962AF" w:rsidP="004567CA">
      <w:pPr>
        <w:pStyle w:val="ListParagraph"/>
        <w:numPr>
          <w:ilvl w:val="0"/>
          <w:numId w:val="18"/>
        </w:numPr>
        <w:tabs>
          <w:tab w:val="left" w:pos="3407"/>
        </w:tabs>
        <w:suppressAutoHyphens w:val="0"/>
        <w:autoSpaceDE w:val="0"/>
        <w:autoSpaceDN w:val="0"/>
        <w:spacing w:before="85"/>
        <w:ind w:left="644" w:right="150"/>
        <w:contextualSpacing w:val="0"/>
        <w:jc w:val="both"/>
        <w:rPr>
          <w:rFonts w:cs="Arial"/>
          <w:color w:val="3E3938"/>
          <w:sz w:val="24"/>
        </w:rPr>
      </w:pPr>
      <w:r w:rsidRPr="004567CA">
        <w:rPr>
          <w:rFonts w:cs="Arial"/>
          <w:b/>
          <w:color w:val="3E3938"/>
          <w:sz w:val="24"/>
        </w:rPr>
        <w:t xml:space="preserve">Luca Elena </w:t>
      </w:r>
      <w:proofErr w:type="spellStart"/>
      <w:r w:rsidRPr="004567CA">
        <w:rPr>
          <w:rFonts w:cs="Arial"/>
          <w:b/>
          <w:color w:val="3E3938"/>
          <w:sz w:val="24"/>
        </w:rPr>
        <w:t>Ruxandra</w:t>
      </w:r>
      <w:proofErr w:type="spellEnd"/>
      <w:r w:rsidRPr="004567CA">
        <w:rPr>
          <w:rFonts w:cs="Arial"/>
          <w:color w:val="3E3938"/>
          <w:sz w:val="24"/>
        </w:rPr>
        <w:t xml:space="preserve">, Mariana </w:t>
      </w:r>
      <w:proofErr w:type="spellStart"/>
      <w:r w:rsidRPr="004567CA">
        <w:rPr>
          <w:rFonts w:cs="Arial"/>
          <w:color w:val="3E3938"/>
          <w:sz w:val="24"/>
        </w:rPr>
        <w:t>Miron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proofErr w:type="spellStart"/>
      <w:r w:rsidRPr="004567CA">
        <w:rPr>
          <w:rFonts w:cs="Arial"/>
          <w:color w:val="3E3938"/>
          <w:sz w:val="24"/>
        </w:rPr>
        <w:t>Ioana</w:t>
      </w:r>
      <w:proofErr w:type="spellEnd"/>
      <w:r w:rsidRPr="004567CA">
        <w:rPr>
          <w:rFonts w:cs="Arial"/>
          <w:color w:val="3E3938"/>
          <w:sz w:val="24"/>
        </w:rPr>
        <w:t xml:space="preserve"> Roxana </w:t>
      </w:r>
      <w:proofErr w:type="spellStart"/>
      <w:r w:rsidRPr="004567CA">
        <w:rPr>
          <w:rFonts w:cs="Arial"/>
          <w:color w:val="3E3938"/>
          <w:sz w:val="24"/>
        </w:rPr>
        <w:t>Munteanu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proofErr w:type="spellStart"/>
      <w:r w:rsidRPr="004567CA">
        <w:rPr>
          <w:rFonts w:cs="Arial"/>
          <w:color w:val="3E3938"/>
          <w:sz w:val="24"/>
        </w:rPr>
        <w:t>Anișoara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Borozan</w:t>
      </w:r>
      <w:proofErr w:type="spellEnd"/>
      <w:r w:rsidRPr="004567CA">
        <w:rPr>
          <w:rFonts w:cs="Arial"/>
          <w:color w:val="3E3938"/>
          <w:sz w:val="24"/>
        </w:rPr>
        <w:t xml:space="preserve">, Carmen, </w:t>
      </w:r>
      <w:proofErr w:type="spellStart"/>
      <w:r w:rsidRPr="004567CA">
        <w:rPr>
          <w:rFonts w:cs="Arial"/>
          <w:color w:val="3E3938"/>
          <w:sz w:val="24"/>
        </w:rPr>
        <w:t>Darinca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Todea</w:t>
      </w:r>
      <w:proofErr w:type="spellEnd"/>
      <w:r w:rsidRPr="004567CA">
        <w:rPr>
          <w:rFonts w:cs="Arial"/>
          <w:color w:val="3E3938"/>
          <w:sz w:val="24"/>
        </w:rPr>
        <w:t xml:space="preserve"> , Category: Original research: Preclinical, Title: Alternative Techniques For Fixed Prosthetic Restoration Removal: An In Vitro Study On The </w:t>
      </w:r>
      <w:proofErr w:type="spellStart"/>
      <w:r w:rsidRPr="004567CA">
        <w:rPr>
          <w:rFonts w:cs="Arial"/>
          <w:color w:val="3E3938"/>
          <w:sz w:val="24"/>
        </w:rPr>
        <w:t>Er:Yag</w:t>
      </w:r>
      <w:proofErr w:type="spellEnd"/>
      <w:r w:rsidRPr="004567CA">
        <w:rPr>
          <w:rFonts w:cs="Arial"/>
          <w:color w:val="3E3938"/>
          <w:sz w:val="24"/>
        </w:rPr>
        <w:t xml:space="preserve"> Laser </w:t>
      </w:r>
      <w:proofErr w:type="spellStart"/>
      <w:r w:rsidRPr="004567CA">
        <w:rPr>
          <w:rFonts w:cs="Arial"/>
          <w:color w:val="3E3938"/>
          <w:sz w:val="24"/>
        </w:rPr>
        <w:t>Debonding</w:t>
      </w:r>
      <w:proofErr w:type="spellEnd"/>
      <w:r w:rsidRPr="004567CA">
        <w:rPr>
          <w:rFonts w:cs="Arial"/>
          <w:color w:val="3E3938"/>
          <w:sz w:val="24"/>
        </w:rPr>
        <w:t xml:space="preserve"> Effectiveness Of 4 Different Types Of Restorations and 2 Cements, Poster </w:t>
      </w:r>
      <w:proofErr w:type="spellStart"/>
      <w:r w:rsidRPr="004567CA">
        <w:rPr>
          <w:rFonts w:cs="Arial"/>
          <w:color w:val="3E3938"/>
          <w:sz w:val="24"/>
        </w:rPr>
        <w:t>în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cadrul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celui</w:t>
      </w:r>
      <w:proofErr w:type="spellEnd"/>
      <w:r w:rsidRPr="004567CA">
        <w:rPr>
          <w:rFonts w:cs="Arial"/>
          <w:color w:val="3E3938"/>
          <w:sz w:val="24"/>
        </w:rPr>
        <w:t xml:space="preserve"> de-al 18-lea </w:t>
      </w:r>
      <w:proofErr w:type="spellStart"/>
      <w:r w:rsidRPr="004567CA">
        <w:rPr>
          <w:rFonts w:cs="Arial"/>
          <w:color w:val="3E3938"/>
          <w:sz w:val="24"/>
        </w:rPr>
        <w:t>Congres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Internațional</w:t>
      </w:r>
      <w:proofErr w:type="spellEnd"/>
      <w:r w:rsidRPr="004567CA">
        <w:rPr>
          <w:rFonts w:cs="Arial"/>
          <w:color w:val="3E3938"/>
          <w:sz w:val="24"/>
        </w:rPr>
        <w:t xml:space="preserve"> al WFLD, Sao-Paolo, Brazilia,11-13 </w:t>
      </w:r>
      <w:proofErr w:type="spellStart"/>
      <w:r w:rsidRPr="004567CA">
        <w:rPr>
          <w:rFonts w:cs="Arial"/>
          <w:color w:val="3E3938"/>
          <w:sz w:val="24"/>
        </w:rPr>
        <w:t>Noiembrie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r w:rsidRPr="004567CA">
        <w:rPr>
          <w:rFonts w:cs="Arial"/>
          <w:b/>
          <w:color w:val="3E3938"/>
          <w:sz w:val="24"/>
        </w:rPr>
        <w:t>2024</w:t>
      </w:r>
      <w:r w:rsidRPr="004567CA">
        <w:rPr>
          <w:rFonts w:cs="Arial"/>
          <w:color w:val="3E3938"/>
          <w:sz w:val="24"/>
        </w:rPr>
        <w:t>, ISSN : 3078-7068</w:t>
      </w:r>
    </w:p>
    <w:p w14:paraId="5D72104A" w14:textId="77777777" w:rsidR="00E962AF" w:rsidRPr="004567CA" w:rsidRDefault="00E962AF" w:rsidP="004567CA">
      <w:pPr>
        <w:pStyle w:val="ListParagraph"/>
        <w:numPr>
          <w:ilvl w:val="0"/>
          <w:numId w:val="18"/>
        </w:numPr>
        <w:tabs>
          <w:tab w:val="left" w:pos="3407"/>
        </w:tabs>
        <w:suppressAutoHyphens w:val="0"/>
        <w:autoSpaceDE w:val="0"/>
        <w:autoSpaceDN w:val="0"/>
        <w:spacing w:before="85"/>
        <w:ind w:left="644" w:right="150"/>
        <w:contextualSpacing w:val="0"/>
        <w:jc w:val="both"/>
        <w:rPr>
          <w:rFonts w:cs="Arial"/>
          <w:color w:val="3E3938"/>
          <w:sz w:val="24"/>
        </w:rPr>
      </w:pPr>
      <w:proofErr w:type="spellStart"/>
      <w:r w:rsidRPr="004567CA">
        <w:rPr>
          <w:rFonts w:cs="Arial"/>
          <w:color w:val="3E3938"/>
          <w:sz w:val="24"/>
        </w:rPr>
        <w:t>Ioana</w:t>
      </w:r>
      <w:proofErr w:type="spellEnd"/>
      <w:r w:rsidRPr="004567CA">
        <w:rPr>
          <w:rFonts w:cs="Arial"/>
          <w:color w:val="3E3938"/>
          <w:sz w:val="24"/>
        </w:rPr>
        <w:t xml:space="preserve"> Roxana </w:t>
      </w:r>
      <w:proofErr w:type="spellStart"/>
      <w:r w:rsidRPr="004567CA">
        <w:rPr>
          <w:rFonts w:cs="Arial"/>
          <w:color w:val="3E3938"/>
          <w:sz w:val="24"/>
        </w:rPr>
        <w:t>Munteanu</w:t>
      </w:r>
      <w:proofErr w:type="spellEnd"/>
      <w:r w:rsidRPr="004567CA">
        <w:rPr>
          <w:rFonts w:cs="Arial"/>
          <w:color w:val="3E3938"/>
          <w:sz w:val="24"/>
        </w:rPr>
        <w:t xml:space="preserve">, Carmen </w:t>
      </w:r>
      <w:proofErr w:type="spellStart"/>
      <w:r w:rsidRPr="004567CA">
        <w:rPr>
          <w:rFonts w:cs="Arial"/>
          <w:color w:val="3E3938"/>
          <w:sz w:val="24"/>
        </w:rPr>
        <w:t>Darinca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Todea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r w:rsidRPr="004567CA">
        <w:rPr>
          <w:rFonts w:cs="Arial"/>
          <w:b/>
          <w:color w:val="3E3938"/>
          <w:sz w:val="24"/>
        </w:rPr>
        <w:t xml:space="preserve">Luca </w:t>
      </w:r>
      <w:proofErr w:type="spellStart"/>
      <w:r w:rsidRPr="004567CA">
        <w:rPr>
          <w:rFonts w:cs="Arial"/>
          <w:b/>
          <w:color w:val="3E3938"/>
          <w:sz w:val="24"/>
        </w:rPr>
        <w:t>Ruxandra</w:t>
      </w:r>
      <w:proofErr w:type="spellEnd"/>
      <w:r w:rsidRPr="004567CA">
        <w:rPr>
          <w:rFonts w:cs="Arial"/>
          <w:b/>
          <w:color w:val="3E3938"/>
          <w:sz w:val="24"/>
        </w:rPr>
        <w:t>-Elena</w:t>
      </w:r>
      <w:r w:rsidRPr="004567CA">
        <w:rPr>
          <w:rFonts w:cs="Arial"/>
          <w:color w:val="3E3938"/>
          <w:sz w:val="24"/>
        </w:rPr>
        <w:t>, Constantin George-</w:t>
      </w:r>
      <w:proofErr w:type="spellStart"/>
      <w:r w:rsidRPr="004567CA">
        <w:rPr>
          <w:rFonts w:cs="Arial"/>
          <w:color w:val="3E3938"/>
          <w:sz w:val="24"/>
        </w:rPr>
        <w:t>Dumitru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proofErr w:type="spellStart"/>
      <w:r w:rsidRPr="004567CA">
        <w:rPr>
          <w:rFonts w:cs="Arial"/>
          <w:color w:val="3E3938"/>
          <w:sz w:val="24"/>
        </w:rPr>
        <w:t>Erdelyi</w:t>
      </w:r>
      <w:proofErr w:type="spellEnd"/>
      <w:r w:rsidRPr="004567CA">
        <w:rPr>
          <w:rFonts w:cs="Arial"/>
          <w:color w:val="3E3938"/>
          <w:sz w:val="24"/>
        </w:rPr>
        <w:t xml:space="preserve"> Ralph-</w:t>
      </w:r>
      <w:proofErr w:type="spellStart"/>
      <w:r w:rsidRPr="004567CA">
        <w:rPr>
          <w:rFonts w:cs="Arial"/>
          <w:color w:val="3E3938"/>
          <w:sz w:val="24"/>
        </w:rPr>
        <w:t>Alexandru</w:t>
      </w:r>
      <w:proofErr w:type="spellEnd"/>
      <w:r w:rsidRPr="004567CA">
        <w:rPr>
          <w:rFonts w:cs="Arial"/>
          <w:color w:val="3E3938"/>
          <w:sz w:val="24"/>
        </w:rPr>
        <w:t xml:space="preserve">, Duma Virgil-Florin, </w:t>
      </w:r>
      <w:proofErr w:type="spellStart"/>
      <w:r w:rsidRPr="004567CA">
        <w:rPr>
          <w:rFonts w:cs="Arial"/>
          <w:color w:val="3E3938"/>
          <w:sz w:val="24"/>
        </w:rPr>
        <w:t>Marsavina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Liviu</w:t>
      </w:r>
      <w:proofErr w:type="spellEnd"/>
      <w:r w:rsidRPr="004567CA">
        <w:rPr>
          <w:rFonts w:cs="Arial"/>
          <w:color w:val="3E3938"/>
          <w:sz w:val="24"/>
        </w:rPr>
        <w:t xml:space="preserve">, Category: Original research: Clinical Title: Imaging Analysis Regarding The Disinfection Efficacy Of Different Laser </w:t>
      </w:r>
      <w:proofErr w:type="spellStart"/>
      <w:r w:rsidRPr="004567CA">
        <w:rPr>
          <w:rFonts w:cs="Arial"/>
          <w:color w:val="3E3938"/>
          <w:sz w:val="24"/>
        </w:rPr>
        <w:t>Wavelenghts</w:t>
      </w:r>
      <w:proofErr w:type="spellEnd"/>
      <w:r w:rsidRPr="004567CA">
        <w:rPr>
          <w:rFonts w:cs="Arial"/>
          <w:color w:val="3E3938"/>
          <w:sz w:val="24"/>
        </w:rPr>
        <w:t xml:space="preserve"> On Titanium And Zirconia Surfaces: An OCT And SEM Evaluation, Poster </w:t>
      </w:r>
      <w:proofErr w:type="spellStart"/>
      <w:r w:rsidRPr="004567CA">
        <w:rPr>
          <w:rFonts w:cs="Arial"/>
          <w:color w:val="3E3938"/>
          <w:sz w:val="24"/>
        </w:rPr>
        <w:t>în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cadrul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celui</w:t>
      </w:r>
      <w:proofErr w:type="spellEnd"/>
      <w:r w:rsidRPr="004567CA">
        <w:rPr>
          <w:rFonts w:cs="Arial"/>
          <w:color w:val="3E3938"/>
          <w:sz w:val="24"/>
        </w:rPr>
        <w:t xml:space="preserve"> de-al 18-lea </w:t>
      </w:r>
      <w:proofErr w:type="spellStart"/>
      <w:r w:rsidRPr="004567CA">
        <w:rPr>
          <w:rFonts w:cs="Arial"/>
          <w:color w:val="3E3938"/>
          <w:sz w:val="24"/>
        </w:rPr>
        <w:t>Congres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Internațional</w:t>
      </w:r>
      <w:proofErr w:type="spellEnd"/>
      <w:r w:rsidRPr="004567CA">
        <w:rPr>
          <w:rFonts w:cs="Arial"/>
          <w:color w:val="3E3938"/>
          <w:sz w:val="24"/>
        </w:rPr>
        <w:t xml:space="preserve"> al WFLD, Sao-Paolo, Brazilia,11-13 </w:t>
      </w:r>
      <w:proofErr w:type="spellStart"/>
      <w:r w:rsidRPr="004567CA">
        <w:rPr>
          <w:rFonts w:cs="Arial"/>
          <w:color w:val="3E3938"/>
          <w:sz w:val="24"/>
        </w:rPr>
        <w:t>Noiembrie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r w:rsidRPr="004567CA">
        <w:rPr>
          <w:rFonts w:cs="Arial"/>
          <w:b/>
          <w:color w:val="3E3938"/>
          <w:sz w:val="24"/>
        </w:rPr>
        <w:t>2024</w:t>
      </w:r>
      <w:r w:rsidRPr="004567CA">
        <w:rPr>
          <w:rFonts w:cs="Arial"/>
          <w:color w:val="3E3938"/>
          <w:sz w:val="24"/>
        </w:rPr>
        <w:t>, ISSN : 3078-7068</w:t>
      </w:r>
    </w:p>
    <w:p w14:paraId="7BE7D7F2" w14:textId="77777777" w:rsidR="00E962AF" w:rsidRPr="004567CA" w:rsidRDefault="00E962AF" w:rsidP="004567CA">
      <w:pPr>
        <w:pStyle w:val="ListParagraph"/>
        <w:numPr>
          <w:ilvl w:val="0"/>
          <w:numId w:val="18"/>
        </w:numPr>
        <w:tabs>
          <w:tab w:val="left" w:pos="3407"/>
        </w:tabs>
        <w:suppressAutoHyphens w:val="0"/>
        <w:autoSpaceDE w:val="0"/>
        <w:autoSpaceDN w:val="0"/>
        <w:spacing w:before="85"/>
        <w:ind w:left="644" w:right="150"/>
        <w:contextualSpacing w:val="0"/>
        <w:jc w:val="both"/>
        <w:rPr>
          <w:rFonts w:cs="Arial"/>
          <w:sz w:val="24"/>
        </w:rPr>
      </w:pPr>
      <w:proofErr w:type="spellStart"/>
      <w:r w:rsidRPr="004567CA">
        <w:rPr>
          <w:rFonts w:cs="Arial"/>
          <w:b/>
          <w:color w:val="3E3938"/>
          <w:sz w:val="24"/>
        </w:rPr>
        <w:lastRenderedPageBreak/>
        <w:t>Ruxandra</w:t>
      </w:r>
      <w:proofErr w:type="spellEnd"/>
      <w:r w:rsidRPr="004567CA">
        <w:rPr>
          <w:rFonts w:cs="Arial"/>
          <w:b/>
          <w:color w:val="3E3938"/>
          <w:sz w:val="24"/>
        </w:rPr>
        <w:t xml:space="preserve"> Luca</w:t>
      </w:r>
      <w:r w:rsidRPr="004567CA">
        <w:rPr>
          <w:rFonts w:cs="Arial"/>
          <w:color w:val="3E3938"/>
          <w:sz w:val="24"/>
        </w:rPr>
        <w:t xml:space="preserve">, Carmen </w:t>
      </w:r>
      <w:proofErr w:type="spellStart"/>
      <w:r w:rsidRPr="004567CA">
        <w:rPr>
          <w:rFonts w:cs="Arial"/>
          <w:color w:val="3E3938"/>
          <w:sz w:val="24"/>
        </w:rPr>
        <w:t>Darinca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Todea</w:t>
      </w:r>
      <w:proofErr w:type="spellEnd"/>
      <w:r w:rsidRPr="004567CA">
        <w:rPr>
          <w:rFonts w:cs="Arial"/>
          <w:color w:val="3E3938"/>
          <w:sz w:val="24"/>
        </w:rPr>
        <w:t xml:space="preserve">, George Constantin, </w:t>
      </w:r>
      <w:proofErr w:type="spellStart"/>
      <w:r w:rsidRPr="004567CA">
        <w:rPr>
          <w:rFonts w:cs="Arial"/>
          <w:color w:val="3E3938"/>
          <w:sz w:val="24"/>
        </w:rPr>
        <w:t>Daliana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Mocuta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r w:rsidRPr="004567CA">
        <w:rPr>
          <w:rFonts w:cs="Arial"/>
          <w:i/>
          <w:color w:val="3E3938"/>
          <w:sz w:val="24"/>
        </w:rPr>
        <w:t xml:space="preserve">Animal models in guided bone regeneration using </w:t>
      </w:r>
      <w:proofErr w:type="spellStart"/>
      <w:r w:rsidRPr="004567CA">
        <w:rPr>
          <w:rFonts w:cs="Arial"/>
          <w:i/>
          <w:color w:val="3E3938"/>
          <w:sz w:val="24"/>
        </w:rPr>
        <w:t>photobiomodulation</w:t>
      </w:r>
      <w:proofErr w:type="spellEnd"/>
      <w:r w:rsidRPr="004567CA">
        <w:rPr>
          <w:rFonts w:cs="Arial"/>
          <w:i/>
          <w:color w:val="3E3938"/>
          <w:sz w:val="24"/>
        </w:rPr>
        <w:t>. General aspects and particularities influencing the studies outcome. A review</w:t>
      </w:r>
      <w:r w:rsidRPr="004567CA">
        <w:rPr>
          <w:rFonts w:cs="Arial"/>
          <w:color w:val="3E3938"/>
          <w:sz w:val="24"/>
        </w:rPr>
        <w:t xml:space="preserve">., </w:t>
      </w:r>
      <w:r w:rsidRPr="004567CA">
        <w:rPr>
          <w:rFonts w:cs="Arial"/>
          <w:color w:val="3E3938"/>
          <w:spacing w:val="-4"/>
          <w:sz w:val="24"/>
        </w:rPr>
        <w:t>7th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Conference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On</w:t>
      </w:r>
      <w:r w:rsidRPr="004567CA">
        <w:rPr>
          <w:rFonts w:cs="Arial"/>
          <w:color w:val="3E3938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Lasers</w:t>
      </w:r>
      <w:r w:rsidRPr="004567CA">
        <w:rPr>
          <w:rFonts w:cs="Arial"/>
          <w:color w:val="3E3938"/>
          <w:spacing w:val="-7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In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Medicine: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Advanced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 xml:space="preserve">laser </w:t>
      </w:r>
      <w:r w:rsidRPr="004567CA">
        <w:rPr>
          <w:rFonts w:cs="Arial"/>
          <w:color w:val="3E3938"/>
          <w:spacing w:val="-2"/>
          <w:sz w:val="24"/>
        </w:rPr>
        <w:t>technologies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in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the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hands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of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medicine,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July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13th</w:t>
      </w:r>
      <w:r w:rsidRPr="004567CA">
        <w:rPr>
          <w:rFonts w:cs="Arial"/>
          <w:color w:val="3E393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-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15th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b/>
          <w:color w:val="3E3938"/>
          <w:spacing w:val="-2"/>
          <w:sz w:val="24"/>
        </w:rPr>
        <w:t>2017</w:t>
      </w:r>
      <w:r w:rsidRPr="004567CA">
        <w:rPr>
          <w:rFonts w:cs="Arial"/>
          <w:color w:val="3E3938"/>
          <w:spacing w:val="-2"/>
          <w:sz w:val="24"/>
        </w:rPr>
        <w:t>,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Timisoara,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Romania,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ISBN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978-973- 108-766-5</w:t>
      </w:r>
    </w:p>
    <w:p w14:paraId="085462CB" w14:textId="77777777" w:rsidR="00E962AF" w:rsidRPr="004567CA" w:rsidRDefault="00E962AF" w:rsidP="004567CA">
      <w:pPr>
        <w:pStyle w:val="ListParagraph"/>
        <w:numPr>
          <w:ilvl w:val="0"/>
          <w:numId w:val="18"/>
        </w:numPr>
        <w:tabs>
          <w:tab w:val="left" w:pos="3407"/>
        </w:tabs>
        <w:suppressAutoHyphens w:val="0"/>
        <w:autoSpaceDE w:val="0"/>
        <w:autoSpaceDN w:val="0"/>
        <w:spacing w:before="85"/>
        <w:ind w:left="644" w:right="150"/>
        <w:contextualSpacing w:val="0"/>
        <w:jc w:val="both"/>
        <w:rPr>
          <w:rFonts w:cs="Arial"/>
          <w:sz w:val="24"/>
        </w:rPr>
      </w:pPr>
      <w:proofErr w:type="spellStart"/>
      <w:r w:rsidRPr="004567CA">
        <w:rPr>
          <w:rFonts w:cs="Arial"/>
          <w:b/>
          <w:color w:val="3E3938"/>
          <w:spacing w:val="-2"/>
          <w:sz w:val="24"/>
        </w:rPr>
        <w:t>Ruxandra</w:t>
      </w:r>
      <w:proofErr w:type="spellEnd"/>
      <w:r w:rsidRPr="004567CA">
        <w:rPr>
          <w:rFonts w:cs="Arial"/>
          <w:b/>
          <w:color w:val="3E3938"/>
          <w:spacing w:val="-2"/>
          <w:sz w:val="24"/>
        </w:rPr>
        <w:t xml:space="preserve"> Luca</w:t>
      </w:r>
      <w:r w:rsidRPr="004567CA">
        <w:rPr>
          <w:rFonts w:cs="Arial"/>
          <w:color w:val="3E3938"/>
          <w:spacing w:val="-2"/>
          <w:sz w:val="24"/>
        </w:rPr>
        <w:t xml:space="preserve">, Adina </w:t>
      </w:r>
      <w:proofErr w:type="spellStart"/>
      <w:r w:rsidRPr="004567CA">
        <w:rPr>
          <w:rFonts w:cs="Arial"/>
          <w:color w:val="3E3938"/>
          <w:spacing w:val="-2"/>
          <w:sz w:val="24"/>
        </w:rPr>
        <w:t>Doda</w:t>
      </w:r>
      <w:proofErr w:type="spellEnd"/>
      <w:r w:rsidRPr="004567CA">
        <w:rPr>
          <w:rFonts w:cs="Arial"/>
          <w:color w:val="3E3938"/>
          <w:spacing w:val="-2"/>
          <w:sz w:val="24"/>
        </w:rPr>
        <w:t xml:space="preserve">, </w:t>
      </w:r>
      <w:proofErr w:type="spellStart"/>
      <w:r w:rsidRPr="004567CA">
        <w:rPr>
          <w:rFonts w:cs="Arial"/>
          <w:color w:val="3E3938"/>
          <w:spacing w:val="-2"/>
          <w:sz w:val="24"/>
        </w:rPr>
        <w:t>Daliana</w:t>
      </w:r>
      <w:proofErr w:type="spellEnd"/>
      <w:r w:rsidRPr="004567CA">
        <w:rPr>
          <w:rFonts w:cs="Arial"/>
          <w:color w:val="3E3938"/>
          <w:spacing w:val="-2"/>
          <w:sz w:val="24"/>
        </w:rPr>
        <w:t xml:space="preserve"> </w:t>
      </w:r>
      <w:proofErr w:type="spellStart"/>
      <w:r w:rsidRPr="004567CA">
        <w:rPr>
          <w:rFonts w:cs="Arial"/>
          <w:color w:val="3E3938"/>
          <w:spacing w:val="-2"/>
          <w:sz w:val="24"/>
        </w:rPr>
        <w:t>Mocuța</w:t>
      </w:r>
      <w:proofErr w:type="spellEnd"/>
      <w:r w:rsidRPr="004567CA">
        <w:rPr>
          <w:rFonts w:cs="Arial"/>
          <w:color w:val="3E3938"/>
          <w:spacing w:val="-2"/>
          <w:sz w:val="24"/>
        </w:rPr>
        <w:t xml:space="preserve">, </w:t>
      </w:r>
      <w:proofErr w:type="spellStart"/>
      <w:r w:rsidRPr="004567CA">
        <w:rPr>
          <w:rFonts w:cs="Arial"/>
          <w:color w:val="3E3938"/>
          <w:spacing w:val="-2"/>
          <w:sz w:val="24"/>
        </w:rPr>
        <w:t>Anca</w:t>
      </w:r>
      <w:proofErr w:type="spellEnd"/>
      <w:r w:rsidRPr="004567CA">
        <w:rPr>
          <w:rFonts w:cs="Arial"/>
          <w:color w:val="3E3938"/>
          <w:spacing w:val="-2"/>
          <w:sz w:val="24"/>
        </w:rPr>
        <w:t xml:space="preserve"> Tudor, Carmen </w:t>
      </w:r>
      <w:proofErr w:type="spellStart"/>
      <w:r w:rsidRPr="004567CA">
        <w:rPr>
          <w:rFonts w:cs="Arial"/>
          <w:color w:val="3E3938"/>
          <w:spacing w:val="-2"/>
          <w:sz w:val="24"/>
        </w:rPr>
        <w:t>Todea</w:t>
      </w:r>
      <w:proofErr w:type="spellEnd"/>
      <w:r w:rsidRPr="004567CA">
        <w:rPr>
          <w:rFonts w:cs="Arial"/>
          <w:color w:val="3E3938"/>
          <w:spacing w:val="-2"/>
          <w:sz w:val="24"/>
        </w:rPr>
        <w:t xml:space="preserve">, </w:t>
      </w:r>
      <w:r w:rsidRPr="004567CA">
        <w:rPr>
          <w:rFonts w:cs="Arial"/>
          <w:i/>
          <w:color w:val="3E3938"/>
          <w:spacing w:val="-2"/>
          <w:sz w:val="24"/>
        </w:rPr>
        <w:t>Comparative study of the efficiency of optical diagnostics in residual caries determination. In vivo study</w:t>
      </w:r>
      <w:r w:rsidRPr="004567CA">
        <w:rPr>
          <w:rFonts w:cs="Arial"/>
          <w:color w:val="3E3938"/>
          <w:spacing w:val="-2"/>
          <w:sz w:val="24"/>
        </w:rPr>
        <w:t xml:space="preserve">, </w:t>
      </w:r>
      <w:r w:rsidRPr="004567CA">
        <w:rPr>
          <w:rFonts w:cs="Arial"/>
          <w:color w:val="3E3938"/>
          <w:spacing w:val="-4"/>
          <w:sz w:val="24"/>
        </w:rPr>
        <w:t>7th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Conference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On</w:t>
      </w:r>
      <w:r w:rsidRPr="004567CA">
        <w:rPr>
          <w:rFonts w:cs="Arial"/>
          <w:color w:val="3E3938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Lasers</w:t>
      </w:r>
      <w:r w:rsidRPr="004567CA">
        <w:rPr>
          <w:rFonts w:cs="Arial"/>
          <w:color w:val="3E3938"/>
          <w:spacing w:val="-7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In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Medicine: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Advanced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 xml:space="preserve">laser </w:t>
      </w:r>
      <w:r w:rsidRPr="004567CA">
        <w:rPr>
          <w:rFonts w:cs="Arial"/>
          <w:color w:val="3E3938"/>
          <w:spacing w:val="-2"/>
          <w:sz w:val="24"/>
        </w:rPr>
        <w:t>technologies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in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the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hands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of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medicine,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July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13th</w:t>
      </w:r>
      <w:r w:rsidRPr="004567CA">
        <w:rPr>
          <w:rFonts w:cs="Arial"/>
          <w:color w:val="3E393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-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15th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b/>
          <w:color w:val="3E3938"/>
          <w:spacing w:val="-2"/>
          <w:sz w:val="24"/>
        </w:rPr>
        <w:t>2017</w:t>
      </w:r>
      <w:r w:rsidRPr="004567CA">
        <w:rPr>
          <w:rFonts w:cs="Arial"/>
          <w:color w:val="3E3938"/>
          <w:spacing w:val="-2"/>
          <w:sz w:val="24"/>
        </w:rPr>
        <w:t>,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Timisoara,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Romania,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ISBN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978-973- 108-766-5</w:t>
      </w:r>
    </w:p>
    <w:p w14:paraId="285EAD3C" w14:textId="77777777" w:rsidR="00E962AF" w:rsidRPr="004567CA" w:rsidRDefault="00E962AF" w:rsidP="004567CA">
      <w:pPr>
        <w:pStyle w:val="ListParagraph"/>
        <w:numPr>
          <w:ilvl w:val="0"/>
          <w:numId w:val="18"/>
        </w:numPr>
        <w:tabs>
          <w:tab w:val="left" w:pos="3407"/>
        </w:tabs>
        <w:suppressAutoHyphens w:val="0"/>
        <w:autoSpaceDE w:val="0"/>
        <w:autoSpaceDN w:val="0"/>
        <w:spacing w:before="85"/>
        <w:ind w:left="644" w:right="150"/>
        <w:contextualSpacing w:val="0"/>
        <w:jc w:val="both"/>
        <w:rPr>
          <w:rFonts w:cs="Arial"/>
          <w:sz w:val="24"/>
        </w:rPr>
      </w:pPr>
      <w:proofErr w:type="spellStart"/>
      <w:r w:rsidRPr="004567CA">
        <w:rPr>
          <w:rFonts w:cs="Arial"/>
          <w:color w:val="3E3938"/>
          <w:sz w:val="24"/>
        </w:rPr>
        <w:t>Daliana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Mocuta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proofErr w:type="spellStart"/>
      <w:r w:rsidRPr="004567CA">
        <w:rPr>
          <w:rFonts w:cs="Arial"/>
          <w:color w:val="3E3938"/>
          <w:sz w:val="24"/>
        </w:rPr>
        <w:t>Mihaela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Cirdei</w:t>
      </w:r>
      <w:proofErr w:type="spellEnd"/>
      <w:r w:rsidRPr="004567CA">
        <w:rPr>
          <w:rFonts w:cs="Arial"/>
          <w:color w:val="3E3938"/>
          <w:sz w:val="24"/>
        </w:rPr>
        <w:t>,</w:t>
      </w:r>
      <w:r w:rsidRPr="004567CA">
        <w:rPr>
          <w:rFonts w:cs="Arial"/>
          <w:color w:val="3E3938"/>
          <w:spacing w:val="-2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Alexandru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Ogodescu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proofErr w:type="spellStart"/>
      <w:r w:rsidRPr="004567CA">
        <w:rPr>
          <w:rFonts w:cs="Arial"/>
          <w:b/>
          <w:color w:val="3E3938"/>
          <w:sz w:val="24"/>
        </w:rPr>
        <w:t>Ruxandra</w:t>
      </w:r>
      <w:proofErr w:type="spellEnd"/>
      <w:r w:rsidRPr="004567CA">
        <w:rPr>
          <w:rFonts w:cs="Arial"/>
          <w:b/>
          <w:color w:val="3E3938"/>
          <w:sz w:val="24"/>
        </w:rPr>
        <w:t xml:space="preserve"> Luca</w:t>
      </w:r>
      <w:r w:rsidRPr="004567CA">
        <w:rPr>
          <w:rFonts w:cs="Arial"/>
          <w:color w:val="3E3938"/>
          <w:sz w:val="24"/>
        </w:rPr>
        <w:t>, Carmen</w:t>
      </w:r>
      <w:r w:rsidRPr="004567CA">
        <w:rPr>
          <w:rFonts w:cs="Arial"/>
          <w:color w:val="3E3938"/>
          <w:spacing w:val="-1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Todea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r w:rsidRPr="004567CA">
        <w:rPr>
          <w:rFonts w:cs="Arial"/>
          <w:i/>
          <w:color w:val="3E3938"/>
          <w:spacing w:val="-2"/>
          <w:sz w:val="24"/>
        </w:rPr>
        <w:t>Comparative</w:t>
      </w:r>
      <w:r w:rsidRPr="004567CA">
        <w:rPr>
          <w:rFonts w:cs="Arial"/>
          <w:i/>
          <w:color w:val="3E3938"/>
          <w:spacing w:val="-11"/>
          <w:sz w:val="24"/>
        </w:rPr>
        <w:t xml:space="preserve"> </w:t>
      </w:r>
      <w:r w:rsidRPr="004567CA">
        <w:rPr>
          <w:rFonts w:cs="Arial"/>
          <w:i/>
          <w:color w:val="3E3938"/>
          <w:spacing w:val="-2"/>
          <w:sz w:val="24"/>
        </w:rPr>
        <w:t>study</w:t>
      </w:r>
      <w:r w:rsidRPr="004567CA">
        <w:rPr>
          <w:rFonts w:cs="Arial"/>
          <w:i/>
          <w:color w:val="3E3938"/>
          <w:spacing w:val="-10"/>
          <w:sz w:val="24"/>
        </w:rPr>
        <w:t xml:space="preserve"> </w:t>
      </w:r>
      <w:r w:rsidRPr="004567CA">
        <w:rPr>
          <w:rFonts w:cs="Arial"/>
          <w:i/>
          <w:color w:val="3E3938"/>
          <w:spacing w:val="-2"/>
          <w:sz w:val="24"/>
        </w:rPr>
        <w:t>of</w:t>
      </w:r>
      <w:r w:rsidRPr="004567CA">
        <w:rPr>
          <w:rFonts w:cs="Arial"/>
          <w:i/>
          <w:color w:val="3E3938"/>
          <w:spacing w:val="-11"/>
          <w:sz w:val="24"/>
        </w:rPr>
        <w:t xml:space="preserve"> </w:t>
      </w:r>
      <w:r w:rsidRPr="004567CA">
        <w:rPr>
          <w:rFonts w:cs="Arial"/>
          <w:i/>
          <w:color w:val="3E3938"/>
          <w:spacing w:val="-2"/>
          <w:sz w:val="24"/>
        </w:rPr>
        <w:t>marginal</w:t>
      </w:r>
      <w:r w:rsidRPr="004567CA">
        <w:rPr>
          <w:rFonts w:cs="Arial"/>
          <w:i/>
          <w:color w:val="3E3938"/>
          <w:spacing w:val="-10"/>
          <w:sz w:val="24"/>
        </w:rPr>
        <w:t xml:space="preserve"> </w:t>
      </w:r>
      <w:r w:rsidRPr="004567CA">
        <w:rPr>
          <w:rFonts w:cs="Arial"/>
          <w:i/>
          <w:color w:val="3E3938"/>
          <w:spacing w:val="-2"/>
          <w:sz w:val="24"/>
        </w:rPr>
        <w:t>percolation</w:t>
      </w:r>
      <w:r w:rsidRPr="004567CA">
        <w:rPr>
          <w:rFonts w:cs="Arial"/>
          <w:i/>
          <w:color w:val="3E3938"/>
          <w:spacing w:val="-11"/>
          <w:sz w:val="24"/>
        </w:rPr>
        <w:t xml:space="preserve"> </w:t>
      </w:r>
      <w:r w:rsidRPr="004567CA">
        <w:rPr>
          <w:rFonts w:cs="Arial"/>
          <w:i/>
          <w:color w:val="3E3938"/>
          <w:spacing w:val="-2"/>
          <w:sz w:val="24"/>
        </w:rPr>
        <w:t>of</w:t>
      </w:r>
      <w:r w:rsidRPr="004567CA">
        <w:rPr>
          <w:rFonts w:cs="Arial"/>
          <w:i/>
          <w:color w:val="3E3938"/>
          <w:spacing w:val="-11"/>
          <w:sz w:val="24"/>
        </w:rPr>
        <w:t xml:space="preserve"> </w:t>
      </w:r>
      <w:r w:rsidRPr="004567CA">
        <w:rPr>
          <w:rFonts w:cs="Arial"/>
          <w:i/>
          <w:color w:val="3E3938"/>
          <w:spacing w:val="-2"/>
          <w:sz w:val="24"/>
        </w:rPr>
        <w:t>temporary</w:t>
      </w:r>
      <w:r w:rsidRPr="004567CA">
        <w:rPr>
          <w:rFonts w:cs="Arial"/>
          <w:i/>
          <w:color w:val="3E3938"/>
          <w:spacing w:val="-10"/>
          <w:sz w:val="24"/>
        </w:rPr>
        <w:t xml:space="preserve"> </w:t>
      </w:r>
      <w:r w:rsidRPr="004567CA">
        <w:rPr>
          <w:rFonts w:cs="Arial"/>
          <w:i/>
          <w:color w:val="3E3938"/>
          <w:spacing w:val="-2"/>
          <w:sz w:val="24"/>
        </w:rPr>
        <w:t>teeth</w:t>
      </w:r>
      <w:r w:rsidRPr="004567CA">
        <w:rPr>
          <w:rFonts w:cs="Arial"/>
          <w:i/>
          <w:color w:val="3E3938"/>
          <w:spacing w:val="-11"/>
          <w:sz w:val="24"/>
        </w:rPr>
        <w:t xml:space="preserve"> </w:t>
      </w:r>
      <w:r w:rsidRPr="004567CA">
        <w:rPr>
          <w:rFonts w:cs="Arial"/>
          <w:i/>
          <w:color w:val="3E3938"/>
          <w:spacing w:val="-2"/>
          <w:sz w:val="24"/>
        </w:rPr>
        <w:t>after</w:t>
      </w:r>
      <w:r w:rsidRPr="004567CA">
        <w:rPr>
          <w:rFonts w:cs="Arial"/>
          <w:i/>
          <w:color w:val="3E3938"/>
          <w:spacing w:val="-10"/>
          <w:sz w:val="24"/>
        </w:rPr>
        <w:t xml:space="preserve"> </w:t>
      </w:r>
      <w:r w:rsidRPr="004567CA">
        <w:rPr>
          <w:rFonts w:cs="Arial"/>
          <w:i/>
          <w:color w:val="3E3938"/>
          <w:spacing w:val="-2"/>
          <w:sz w:val="24"/>
        </w:rPr>
        <w:t>conventional</w:t>
      </w:r>
      <w:r w:rsidRPr="004567CA">
        <w:rPr>
          <w:rFonts w:cs="Arial"/>
          <w:i/>
          <w:color w:val="3E3938"/>
          <w:spacing w:val="-11"/>
          <w:sz w:val="24"/>
        </w:rPr>
        <w:t xml:space="preserve"> </w:t>
      </w:r>
      <w:r w:rsidRPr="004567CA">
        <w:rPr>
          <w:rFonts w:cs="Arial"/>
          <w:i/>
          <w:color w:val="3E3938"/>
          <w:spacing w:val="-2"/>
          <w:sz w:val="24"/>
        </w:rPr>
        <w:t>cavity</w:t>
      </w:r>
      <w:r w:rsidRPr="004567CA">
        <w:rPr>
          <w:rFonts w:cs="Arial"/>
          <w:i/>
          <w:color w:val="3E3938"/>
          <w:spacing w:val="-10"/>
          <w:sz w:val="24"/>
        </w:rPr>
        <w:t xml:space="preserve"> </w:t>
      </w:r>
      <w:r w:rsidRPr="004567CA">
        <w:rPr>
          <w:rFonts w:cs="Arial"/>
          <w:i/>
          <w:color w:val="3E3938"/>
          <w:spacing w:val="-2"/>
          <w:sz w:val="24"/>
        </w:rPr>
        <w:t xml:space="preserve">preparation </w:t>
      </w:r>
      <w:r w:rsidRPr="004567CA">
        <w:rPr>
          <w:rFonts w:cs="Arial"/>
          <w:i/>
          <w:color w:val="3E3938"/>
          <w:spacing w:val="-4"/>
          <w:sz w:val="24"/>
        </w:rPr>
        <w:t>versus</w:t>
      </w:r>
      <w:r w:rsidRPr="004567CA">
        <w:rPr>
          <w:rFonts w:cs="Arial"/>
          <w:i/>
          <w:color w:val="3E3938"/>
          <w:spacing w:val="-9"/>
          <w:sz w:val="24"/>
        </w:rPr>
        <w:t xml:space="preserve"> </w:t>
      </w:r>
      <w:r w:rsidRPr="004567CA">
        <w:rPr>
          <w:rFonts w:cs="Arial"/>
          <w:i/>
          <w:color w:val="3E3938"/>
          <w:spacing w:val="-4"/>
          <w:sz w:val="24"/>
        </w:rPr>
        <w:t>laser</w:t>
      </w:r>
      <w:r w:rsidRPr="004567CA">
        <w:rPr>
          <w:rFonts w:cs="Arial"/>
          <w:i/>
          <w:color w:val="3E3938"/>
          <w:spacing w:val="-8"/>
          <w:sz w:val="24"/>
        </w:rPr>
        <w:t xml:space="preserve"> </w:t>
      </w:r>
      <w:r w:rsidRPr="004567CA">
        <w:rPr>
          <w:rFonts w:cs="Arial"/>
          <w:i/>
          <w:color w:val="3E3938"/>
          <w:spacing w:val="-4"/>
          <w:sz w:val="24"/>
        </w:rPr>
        <w:t>preparation</w:t>
      </w:r>
      <w:r w:rsidRPr="004567CA">
        <w:rPr>
          <w:rFonts w:cs="Arial"/>
          <w:color w:val="3E3938"/>
          <w:spacing w:val="-4"/>
          <w:sz w:val="24"/>
        </w:rPr>
        <w:t>,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SPIE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proceeding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,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7th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Conference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On</w:t>
      </w:r>
      <w:r w:rsidRPr="004567CA">
        <w:rPr>
          <w:rFonts w:cs="Arial"/>
          <w:color w:val="3E3938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Lasers</w:t>
      </w:r>
      <w:r w:rsidRPr="004567CA">
        <w:rPr>
          <w:rFonts w:cs="Arial"/>
          <w:color w:val="3E3938"/>
          <w:spacing w:val="-7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In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Medicine: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>Advanced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4"/>
          <w:sz w:val="24"/>
        </w:rPr>
        <w:t xml:space="preserve">laser </w:t>
      </w:r>
      <w:r w:rsidRPr="004567CA">
        <w:rPr>
          <w:rFonts w:cs="Arial"/>
          <w:color w:val="3E3938"/>
          <w:spacing w:val="-2"/>
          <w:sz w:val="24"/>
        </w:rPr>
        <w:t>technologies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in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the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hands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of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medicine,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July</w:t>
      </w:r>
      <w:r w:rsidRPr="004567CA">
        <w:rPr>
          <w:rFonts w:cs="Arial"/>
          <w:color w:val="3E3938"/>
          <w:spacing w:val="-9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13th</w:t>
      </w:r>
      <w:r w:rsidRPr="004567CA">
        <w:rPr>
          <w:rFonts w:cs="Arial"/>
          <w:color w:val="3E393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-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15th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b/>
          <w:color w:val="3E3938"/>
          <w:spacing w:val="-2"/>
          <w:sz w:val="24"/>
        </w:rPr>
        <w:t>2017</w:t>
      </w:r>
      <w:r w:rsidRPr="004567CA">
        <w:rPr>
          <w:rFonts w:cs="Arial"/>
          <w:color w:val="3E3938"/>
          <w:spacing w:val="-2"/>
          <w:sz w:val="24"/>
        </w:rPr>
        <w:t>,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Timisoara,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Romania,</w:t>
      </w:r>
      <w:r w:rsidRPr="004567CA">
        <w:rPr>
          <w:rFonts w:cs="Arial"/>
          <w:color w:val="3E3938"/>
          <w:spacing w:val="-8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ISBN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978-973- 108-766-5</w:t>
      </w:r>
    </w:p>
    <w:p w14:paraId="5328A612" w14:textId="77777777" w:rsidR="00E962AF" w:rsidRPr="004567CA" w:rsidRDefault="00E962AF" w:rsidP="004567CA">
      <w:pPr>
        <w:pStyle w:val="ListParagraph"/>
        <w:numPr>
          <w:ilvl w:val="0"/>
          <w:numId w:val="18"/>
        </w:numPr>
        <w:suppressAutoHyphens w:val="0"/>
        <w:autoSpaceDE w:val="0"/>
        <w:autoSpaceDN w:val="0"/>
        <w:spacing w:before="84"/>
        <w:ind w:left="644" w:right="151"/>
        <w:contextualSpacing w:val="0"/>
        <w:jc w:val="both"/>
        <w:rPr>
          <w:rFonts w:cs="Arial"/>
          <w:color w:val="3E3938"/>
          <w:sz w:val="24"/>
        </w:rPr>
      </w:pPr>
      <w:proofErr w:type="spellStart"/>
      <w:r w:rsidRPr="004567CA">
        <w:rPr>
          <w:rFonts w:cs="Arial"/>
          <w:color w:val="3E3938"/>
          <w:sz w:val="24"/>
        </w:rPr>
        <w:t>Daliana</w:t>
      </w:r>
      <w:proofErr w:type="spellEnd"/>
      <w:r w:rsidRPr="004567CA">
        <w:rPr>
          <w:rFonts w:cs="Arial"/>
          <w:color w:val="3E3938"/>
          <w:spacing w:val="-13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Mocuta</w:t>
      </w:r>
      <w:proofErr w:type="spellEnd"/>
      <w:r w:rsidRPr="004567CA">
        <w:rPr>
          <w:rFonts w:cs="Arial"/>
          <w:color w:val="3E3938"/>
          <w:sz w:val="24"/>
        </w:rPr>
        <w:t>,</w:t>
      </w:r>
      <w:r w:rsidRPr="004567CA">
        <w:rPr>
          <w:rFonts w:cs="Arial"/>
          <w:color w:val="3E3938"/>
          <w:spacing w:val="-12"/>
          <w:sz w:val="24"/>
        </w:rPr>
        <w:t xml:space="preserve"> </w:t>
      </w:r>
      <w:r w:rsidRPr="004567CA">
        <w:rPr>
          <w:rFonts w:cs="Arial"/>
          <w:color w:val="3E3938"/>
          <w:sz w:val="24"/>
        </w:rPr>
        <w:t>Carmen</w:t>
      </w:r>
      <w:r w:rsidRPr="004567CA">
        <w:rPr>
          <w:rFonts w:cs="Arial"/>
          <w:color w:val="3E3938"/>
          <w:spacing w:val="-13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Darinca</w:t>
      </w:r>
      <w:proofErr w:type="spellEnd"/>
      <w:r w:rsidRPr="004567CA">
        <w:rPr>
          <w:rFonts w:cs="Arial"/>
          <w:color w:val="3E3938"/>
          <w:spacing w:val="-12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Todea</w:t>
      </w:r>
      <w:proofErr w:type="spellEnd"/>
      <w:r w:rsidRPr="004567CA">
        <w:rPr>
          <w:rFonts w:cs="Arial"/>
          <w:color w:val="3E3938"/>
          <w:sz w:val="24"/>
        </w:rPr>
        <w:t>,</w:t>
      </w:r>
      <w:r w:rsidRPr="004567CA">
        <w:rPr>
          <w:rFonts w:cs="Arial"/>
          <w:color w:val="3E3938"/>
          <w:spacing w:val="-13"/>
          <w:sz w:val="24"/>
        </w:rPr>
        <w:t xml:space="preserve"> </w:t>
      </w:r>
      <w:proofErr w:type="spellStart"/>
      <w:r w:rsidRPr="004567CA">
        <w:rPr>
          <w:rFonts w:cs="Arial"/>
          <w:b/>
          <w:color w:val="3E3938"/>
          <w:sz w:val="24"/>
        </w:rPr>
        <w:t>Ruxandra</w:t>
      </w:r>
      <w:proofErr w:type="spellEnd"/>
      <w:r w:rsidRPr="004567CA">
        <w:rPr>
          <w:rFonts w:cs="Arial"/>
          <w:b/>
          <w:color w:val="3E3938"/>
          <w:spacing w:val="-13"/>
          <w:sz w:val="24"/>
        </w:rPr>
        <w:t xml:space="preserve"> </w:t>
      </w:r>
      <w:r w:rsidRPr="004567CA">
        <w:rPr>
          <w:rFonts w:cs="Arial"/>
          <w:b/>
          <w:color w:val="3E3938"/>
          <w:sz w:val="24"/>
        </w:rPr>
        <w:t>Luca</w:t>
      </w:r>
      <w:r w:rsidRPr="004567CA">
        <w:rPr>
          <w:rFonts w:cs="Arial"/>
          <w:color w:val="3E3938"/>
          <w:sz w:val="24"/>
        </w:rPr>
        <w:t>,</w:t>
      </w:r>
      <w:r w:rsidRPr="004567CA">
        <w:rPr>
          <w:rFonts w:cs="Arial"/>
          <w:color w:val="3E3938"/>
          <w:spacing w:val="-12"/>
          <w:sz w:val="24"/>
        </w:rPr>
        <w:t xml:space="preserve"> </w:t>
      </w:r>
      <w:r w:rsidRPr="004567CA">
        <w:rPr>
          <w:rFonts w:cs="Arial"/>
          <w:i/>
          <w:color w:val="3E3938"/>
          <w:sz w:val="24"/>
        </w:rPr>
        <w:t>The</w:t>
      </w:r>
      <w:r w:rsidRPr="004567CA">
        <w:rPr>
          <w:rFonts w:cs="Arial"/>
          <w:i/>
          <w:color w:val="3E3938"/>
          <w:spacing w:val="-13"/>
          <w:sz w:val="24"/>
        </w:rPr>
        <w:t xml:space="preserve"> </w:t>
      </w:r>
      <w:r w:rsidRPr="004567CA">
        <w:rPr>
          <w:rFonts w:cs="Arial"/>
          <w:i/>
          <w:color w:val="3E3938"/>
          <w:sz w:val="24"/>
        </w:rPr>
        <w:t>influence</w:t>
      </w:r>
      <w:r w:rsidRPr="004567CA">
        <w:rPr>
          <w:rFonts w:cs="Arial"/>
          <w:i/>
          <w:color w:val="3E3938"/>
          <w:spacing w:val="-12"/>
          <w:sz w:val="24"/>
        </w:rPr>
        <w:t xml:space="preserve"> </w:t>
      </w:r>
      <w:r w:rsidRPr="004567CA">
        <w:rPr>
          <w:rFonts w:cs="Arial"/>
          <w:i/>
          <w:color w:val="3E3938"/>
          <w:sz w:val="24"/>
        </w:rPr>
        <w:t>of</w:t>
      </w:r>
      <w:r w:rsidRPr="004567CA">
        <w:rPr>
          <w:rFonts w:cs="Arial"/>
          <w:i/>
          <w:color w:val="3E3938"/>
          <w:spacing w:val="-13"/>
          <w:sz w:val="24"/>
        </w:rPr>
        <w:t xml:space="preserve"> </w:t>
      </w:r>
      <w:r w:rsidRPr="004567CA">
        <w:rPr>
          <w:rFonts w:cs="Arial"/>
          <w:i/>
          <w:color w:val="3E3938"/>
          <w:sz w:val="24"/>
        </w:rPr>
        <w:t>laser</w:t>
      </w:r>
      <w:r w:rsidRPr="004567CA">
        <w:rPr>
          <w:rFonts w:cs="Arial"/>
          <w:i/>
          <w:color w:val="3E3938"/>
          <w:spacing w:val="-12"/>
          <w:sz w:val="24"/>
        </w:rPr>
        <w:t xml:space="preserve"> </w:t>
      </w:r>
      <w:r w:rsidRPr="004567CA">
        <w:rPr>
          <w:rFonts w:cs="Arial"/>
          <w:i/>
          <w:color w:val="3E3938"/>
          <w:sz w:val="24"/>
        </w:rPr>
        <w:t>radiation</w:t>
      </w:r>
      <w:r w:rsidRPr="004567CA">
        <w:rPr>
          <w:rFonts w:cs="Arial"/>
          <w:i/>
          <w:color w:val="3E3938"/>
          <w:spacing w:val="-13"/>
          <w:sz w:val="24"/>
        </w:rPr>
        <w:t xml:space="preserve"> </w:t>
      </w:r>
      <w:r w:rsidRPr="004567CA">
        <w:rPr>
          <w:rFonts w:cs="Arial"/>
          <w:i/>
          <w:color w:val="3E3938"/>
          <w:sz w:val="24"/>
        </w:rPr>
        <w:t>on dental plaque.</w:t>
      </w:r>
      <w:r w:rsidRPr="004567CA">
        <w:rPr>
          <w:rFonts w:cs="Arial"/>
          <w:i/>
          <w:color w:val="3E3938"/>
          <w:spacing w:val="-2"/>
          <w:sz w:val="24"/>
        </w:rPr>
        <w:t xml:space="preserve"> </w:t>
      </w:r>
      <w:r w:rsidRPr="004567CA">
        <w:rPr>
          <w:rFonts w:cs="Arial"/>
          <w:i/>
          <w:color w:val="3E3938"/>
          <w:sz w:val="24"/>
        </w:rPr>
        <w:t>A</w:t>
      </w:r>
      <w:r w:rsidRPr="004567CA">
        <w:rPr>
          <w:rFonts w:cs="Arial"/>
          <w:i/>
          <w:color w:val="3E3938"/>
          <w:spacing w:val="-5"/>
          <w:sz w:val="24"/>
        </w:rPr>
        <w:t xml:space="preserve"> </w:t>
      </w:r>
      <w:r w:rsidRPr="004567CA">
        <w:rPr>
          <w:rFonts w:cs="Arial"/>
          <w:i/>
          <w:color w:val="3E3938"/>
          <w:sz w:val="24"/>
        </w:rPr>
        <w:t>systematic review</w:t>
      </w:r>
      <w:r w:rsidRPr="004567CA">
        <w:rPr>
          <w:rFonts w:cs="Arial"/>
          <w:color w:val="3E3938"/>
          <w:sz w:val="24"/>
        </w:rPr>
        <w:t>, Poster, SPIE</w:t>
      </w:r>
      <w:r w:rsidRPr="004567CA">
        <w:rPr>
          <w:rFonts w:cs="Arial"/>
          <w:color w:val="3E3938"/>
          <w:spacing w:val="-1"/>
          <w:sz w:val="24"/>
        </w:rPr>
        <w:t xml:space="preserve"> </w:t>
      </w:r>
      <w:r w:rsidRPr="004567CA">
        <w:rPr>
          <w:rFonts w:cs="Arial"/>
          <w:color w:val="3E3938"/>
          <w:sz w:val="24"/>
        </w:rPr>
        <w:t xml:space="preserve">proceeding, 7th Conference on Lasers In Medicine: </w:t>
      </w:r>
      <w:r w:rsidRPr="004567CA">
        <w:rPr>
          <w:rFonts w:cs="Arial"/>
          <w:color w:val="3E3938"/>
          <w:spacing w:val="-2"/>
          <w:sz w:val="24"/>
        </w:rPr>
        <w:t>Advanced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laser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technologies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in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the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hands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of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medicine,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July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13th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-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15th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b/>
          <w:color w:val="3E3938"/>
          <w:spacing w:val="-2"/>
          <w:sz w:val="24"/>
        </w:rPr>
        <w:t>2017</w:t>
      </w:r>
      <w:r w:rsidRPr="004567CA">
        <w:rPr>
          <w:rFonts w:cs="Arial"/>
          <w:color w:val="3E3938"/>
          <w:spacing w:val="-2"/>
          <w:sz w:val="24"/>
        </w:rPr>
        <w:t>,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Timisoara,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 xml:space="preserve">Romania, </w:t>
      </w:r>
      <w:r w:rsidRPr="004567CA">
        <w:rPr>
          <w:rFonts w:cs="Arial"/>
          <w:color w:val="3E3938"/>
          <w:sz w:val="24"/>
        </w:rPr>
        <w:t>ISBN</w:t>
      </w:r>
      <w:r w:rsidRPr="004567CA">
        <w:rPr>
          <w:rFonts w:cs="Arial"/>
          <w:color w:val="3E3938"/>
          <w:spacing w:val="-13"/>
          <w:sz w:val="24"/>
        </w:rPr>
        <w:t xml:space="preserve"> </w:t>
      </w:r>
      <w:r w:rsidRPr="004567CA">
        <w:rPr>
          <w:rFonts w:cs="Arial"/>
          <w:color w:val="3E3938"/>
          <w:sz w:val="24"/>
        </w:rPr>
        <w:t xml:space="preserve">978-973-108-766-5 </w:t>
      </w:r>
    </w:p>
    <w:p w14:paraId="5977E11F" w14:textId="77777777" w:rsidR="00E962AF" w:rsidRPr="004567CA" w:rsidRDefault="00E962AF" w:rsidP="004567CA">
      <w:pPr>
        <w:pStyle w:val="ListParagraph"/>
        <w:numPr>
          <w:ilvl w:val="0"/>
          <w:numId w:val="18"/>
        </w:numPr>
        <w:suppressAutoHyphens w:val="0"/>
        <w:autoSpaceDE w:val="0"/>
        <w:autoSpaceDN w:val="0"/>
        <w:spacing w:before="84"/>
        <w:ind w:left="644" w:right="151"/>
        <w:contextualSpacing w:val="0"/>
        <w:jc w:val="both"/>
        <w:rPr>
          <w:rFonts w:cs="Arial"/>
          <w:color w:val="3E3938"/>
          <w:sz w:val="24"/>
        </w:rPr>
      </w:pPr>
      <w:r w:rsidRPr="004567CA">
        <w:rPr>
          <w:rFonts w:cs="Arial"/>
          <w:color w:val="3E3938"/>
          <w:sz w:val="24"/>
        </w:rPr>
        <w:t xml:space="preserve">Cosmin </w:t>
      </w:r>
      <w:proofErr w:type="spellStart"/>
      <w:r w:rsidRPr="004567CA">
        <w:rPr>
          <w:rFonts w:cs="Arial"/>
          <w:color w:val="3E3938"/>
          <w:sz w:val="24"/>
        </w:rPr>
        <w:t>Bălăbuc</w:t>
      </w:r>
      <w:proofErr w:type="spellEnd"/>
      <w:r w:rsidRPr="004567CA">
        <w:rPr>
          <w:rFonts w:cs="Arial"/>
          <w:color w:val="3E3938"/>
          <w:sz w:val="24"/>
        </w:rPr>
        <w:t xml:space="preserve">, Carmen </w:t>
      </w:r>
      <w:proofErr w:type="spellStart"/>
      <w:r w:rsidRPr="004567CA">
        <w:rPr>
          <w:rFonts w:cs="Arial"/>
          <w:color w:val="3E3938"/>
          <w:sz w:val="24"/>
        </w:rPr>
        <w:t>Todea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proofErr w:type="spellStart"/>
      <w:r w:rsidRPr="004567CA">
        <w:rPr>
          <w:rFonts w:cs="Arial"/>
          <w:color w:val="3E3938"/>
          <w:sz w:val="24"/>
        </w:rPr>
        <w:t>Aurel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Răduță</w:t>
      </w:r>
      <w:proofErr w:type="spellEnd"/>
      <w:r w:rsidRPr="004567CA">
        <w:rPr>
          <w:rFonts w:cs="Arial"/>
          <w:color w:val="3E3938"/>
          <w:sz w:val="24"/>
        </w:rPr>
        <w:t xml:space="preserve">, Cosmin </w:t>
      </w:r>
      <w:proofErr w:type="spellStart"/>
      <w:r w:rsidRPr="004567CA">
        <w:rPr>
          <w:rFonts w:cs="Arial"/>
          <w:color w:val="3E3938"/>
          <w:sz w:val="24"/>
        </w:rPr>
        <w:t>Locovei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proofErr w:type="spellStart"/>
      <w:r w:rsidRPr="004567CA">
        <w:rPr>
          <w:rFonts w:cs="Arial"/>
          <w:b/>
          <w:color w:val="3E3938"/>
          <w:sz w:val="24"/>
        </w:rPr>
        <w:t>Ruxandra</w:t>
      </w:r>
      <w:proofErr w:type="spellEnd"/>
      <w:r w:rsidRPr="004567CA">
        <w:rPr>
          <w:rFonts w:cs="Arial"/>
          <w:b/>
          <w:color w:val="3E3938"/>
          <w:sz w:val="24"/>
        </w:rPr>
        <w:t xml:space="preserve"> Luca</w:t>
      </w:r>
      <w:r w:rsidRPr="004567CA">
        <w:rPr>
          <w:rFonts w:cs="Arial"/>
          <w:color w:val="3E3938"/>
          <w:sz w:val="24"/>
        </w:rPr>
        <w:t xml:space="preserve">, </w:t>
      </w:r>
      <w:proofErr w:type="spellStart"/>
      <w:r w:rsidRPr="004567CA">
        <w:rPr>
          <w:rFonts w:cs="Arial"/>
          <w:color w:val="3E3938"/>
          <w:sz w:val="24"/>
        </w:rPr>
        <w:t>Daliana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Mocuța</w:t>
      </w:r>
      <w:proofErr w:type="spellEnd"/>
      <w:r w:rsidRPr="004567CA">
        <w:rPr>
          <w:rFonts w:cs="Arial"/>
          <w:color w:val="3E3938"/>
          <w:sz w:val="24"/>
        </w:rPr>
        <w:t xml:space="preserve">, Mariana </w:t>
      </w:r>
      <w:proofErr w:type="spellStart"/>
      <w:r w:rsidRPr="004567CA">
        <w:rPr>
          <w:rFonts w:cs="Arial"/>
          <w:color w:val="3E3938"/>
          <w:sz w:val="24"/>
        </w:rPr>
        <w:t>Miron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r w:rsidRPr="004567CA">
        <w:rPr>
          <w:rFonts w:cs="Arial"/>
          <w:i/>
          <w:color w:val="3E3938"/>
          <w:sz w:val="24"/>
        </w:rPr>
        <w:t>Scanning Electron Microscopy investigation of 980 nm diode laser assisted endodontic treatment</w:t>
      </w:r>
      <w:r w:rsidRPr="004567CA">
        <w:rPr>
          <w:rFonts w:cs="Arial"/>
          <w:color w:val="3E3938"/>
          <w:sz w:val="24"/>
        </w:rPr>
        <w:t xml:space="preserve">, Oral presentation, 7th Conference on Lasers In Medicine: </w:t>
      </w:r>
      <w:r w:rsidRPr="004567CA">
        <w:rPr>
          <w:rFonts w:cs="Arial"/>
          <w:color w:val="3E3938"/>
          <w:spacing w:val="-2"/>
          <w:sz w:val="24"/>
        </w:rPr>
        <w:t>Advanced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laser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technologies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in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the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hands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of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medicine,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July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13th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-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15th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b/>
          <w:color w:val="3E3938"/>
          <w:spacing w:val="-2"/>
          <w:sz w:val="24"/>
        </w:rPr>
        <w:t>2017</w:t>
      </w:r>
      <w:r w:rsidRPr="004567CA">
        <w:rPr>
          <w:rFonts w:cs="Arial"/>
          <w:color w:val="3E3938"/>
          <w:spacing w:val="-2"/>
          <w:sz w:val="24"/>
        </w:rPr>
        <w:t>,</w:t>
      </w:r>
      <w:r w:rsidRPr="004567CA">
        <w:rPr>
          <w:rFonts w:cs="Arial"/>
          <w:color w:val="3E3938"/>
          <w:spacing w:val="-10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>Timisoara,</w:t>
      </w:r>
      <w:r w:rsidRPr="004567CA">
        <w:rPr>
          <w:rFonts w:cs="Arial"/>
          <w:color w:val="3E3938"/>
          <w:spacing w:val="-11"/>
          <w:sz w:val="24"/>
        </w:rPr>
        <w:t xml:space="preserve"> </w:t>
      </w:r>
      <w:r w:rsidRPr="004567CA">
        <w:rPr>
          <w:rFonts w:cs="Arial"/>
          <w:color w:val="3E3938"/>
          <w:spacing w:val="-2"/>
          <w:sz w:val="24"/>
        </w:rPr>
        <w:t xml:space="preserve">Romania, </w:t>
      </w:r>
      <w:r w:rsidRPr="004567CA">
        <w:rPr>
          <w:rFonts w:cs="Arial"/>
          <w:color w:val="3E3938"/>
          <w:sz w:val="24"/>
        </w:rPr>
        <w:t>ISBN</w:t>
      </w:r>
      <w:r w:rsidRPr="004567CA">
        <w:rPr>
          <w:rFonts w:cs="Arial"/>
          <w:color w:val="3E3938"/>
          <w:spacing w:val="-13"/>
          <w:sz w:val="24"/>
        </w:rPr>
        <w:t xml:space="preserve"> </w:t>
      </w:r>
      <w:r w:rsidRPr="004567CA">
        <w:rPr>
          <w:rFonts w:cs="Arial"/>
          <w:color w:val="3E3938"/>
          <w:sz w:val="24"/>
        </w:rPr>
        <w:t xml:space="preserve">978-973-108-766-5 </w:t>
      </w:r>
    </w:p>
    <w:p w14:paraId="67044145" w14:textId="77777777" w:rsidR="00E962AF" w:rsidRPr="004567CA" w:rsidRDefault="00E962AF" w:rsidP="004567CA">
      <w:pPr>
        <w:pStyle w:val="ListParagraph"/>
        <w:numPr>
          <w:ilvl w:val="0"/>
          <w:numId w:val="18"/>
        </w:numPr>
        <w:suppressAutoHyphens w:val="0"/>
        <w:autoSpaceDE w:val="0"/>
        <w:autoSpaceDN w:val="0"/>
        <w:spacing w:before="84"/>
        <w:ind w:left="644" w:right="151"/>
        <w:contextualSpacing w:val="0"/>
        <w:jc w:val="both"/>
        <w:rPr>
          <w:rFonts w:cs="Arial"/>
          <w:color w:val="3E3938"/>
          <w:sz w:val="24"/>
        </w:rPr>
      </w:pPr>
      <w:proofErr w:type="spellStart"/>
      <w:r w:rsidRPr="004567CA">
        <w:rPr>
          <w:rFonts w:cs="Arial"/>
          <w:b/>
          <w:color w:val="3E3938"/>
          <w:sz w:val="24"/>
        </w:rPr>
        <w:t>Ruxandra</w:t>
      </w:r>
      <w:proofErr w:type="spellEnd"/>
      <w:r w:rsidRPr="004567CA">
        <w:rPr>
          <w:rFonts w:cs="Arial"/>
          <w:b/>
          <w:color w:val="3E3938"/>
          <w:sz w:val="24"/>
        </w:rPr>
        <w:t xml:space="preserve"> Luca</w:t>
      </w:r>
      <w:r w:rsidRPr="004567CA">
        <w:rPr>
          <w:rFonts w:cs="Arial"/>
          <w:color w:val="3E3938"/>
          <w:sz w:val="24"/>
        </w:rPr>
        <w:t xml:space="preserve">, Carmen </w:t>
      </w:r>
      <w:proofErr w:type="spellStart"/>
      <w:r w:rsidRPr="004567CA">
        <w:rPr>
          <w:rFonts w:cs="Arial"/>
          <w:color w:val="3E3938"/>
          <w:sz w:val="24"/>
        </w:rPr>
        <w:t>Todea</w:t>
      </w:r>
      <w:proofErr w:type="spellEnd"/>
      <w:r w:rsidRPr="004567CA">
        <w:rPr>
          <w:rFonts w:cs="Arial"/>
          <w:color w:val="3E3938"/>
          <w:sz w:val="24"/>
        </w:rPr>
        <w:t xml:space="preserve">, Cosmin </w:t>
      </w:r>
      <w:proofErr w:type="spellStart"/>
      <w:r w:rsidRPr="004567CA">
        <w:rPr>
          <w:rFonts w:cs="Arial"/>
          <w:color w:val="3E3938"/>
          <w:sz w:val="24"/>
        </w:rPr>
        <w:t>Bălăbuc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proofErr w:type="spellStart"/>
      <w:r w:rsidRPr="004567CA">
        <w:rPr>
          <w:rFonts w:cs="Arial"/>
          <w:color w:val="3E3938"/>
          <w:sz w:val="24"/>
        </w:rPr>
        <w:t>Luminita</w:t>
      </w:r>
      <w:proofErr w:type="spellEnd"/>
      <w:r w:rsidRPr="004567CA">
        <w:rPr>
          <w:rFonts w:cs="Arial"/>
          <w:color w:val="3E3938"/>
          <w:sz w:val="24"/>
        </w:rPr>
        <w:t xml:space="preserve"> Nica, Giacomo Armani, Cosmin </w:t>
      </w:r>
      <w:proofErr w:type="spellStart"/>
      <w:r w:rsidRPr="004567CA">
        <w:rPr>
          <w:rFonts w:cs="Arial"/>
          <w:color w:val="3E3938"/>
          <w:sz w:val="24"/>
        </w:rPr>
        <w:t>Locovei</w:t>
      </w:r>
      <w:proofErr w:type="spellEnd"/>
      <w:r w:rsidRPr="004567CA">
        <w:rPr>
          <w:rFonts w:cs="Arial"/>
          <w:color w:val="3E3938"/>
          <w:sz w:val="24"/>
        </w:rPr>
        <w:t xml:space="preserve">, </w:t>
      </w:r>
      <w:r w:rsidRPr="004567CA">
        <w:rPr>
          <w:rFonts w:cs="Arial"/>
          <w:i/>
          <w:color w:val="3E3938"/>
          <w:sz w:val="24"/>
        </w:rPr>
        <w:t>Alternative techniques in root canal debridement</w:t>
      </w:r>
      <w:r w:rsidRPr="004567CA">
        <w:rPr>
          <w:rFonts w:cs="Arial"/>
          <w:color w:val="3E3938"/>
          <w:sz w:val="24"/>
        </w:rPr>
        <w:t xml:space="preserve">, </w:t>
      </w:r>
      <w:proofErr w:type="spellStart"/>
      <w:r w:rsidRPr="004567CA">
        <w:rPr>
          <w:rFonts w:cs="Arial"/>
          <w:color w:val="3E3938"/>
          <w:sz w:val="24"/>
        </w:rPr>
        <w:t>prezentare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orală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în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cadrul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Conferinței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Internaționale</w:t>
      </w:r>
      <w:proofErr w:type="spellEnd"/>
      <w:r w:rsidRPr="004567CA">
        <w:rPr>
          <w:rFonts w:cs="Arial"/>
          <w:color w:val="3E3938"/>
          <w:sz w:val="24"/>
        </w:rPr>
        <w:t xml:space="preserve"> de </w:t>
      </w:r>
      <w:proofErr w:type="spellStart"/>
      <w:r w:rsidRPr="004567CA">
        <w:rPr>
          <w:rFonts w:cs="Arial"/>
          <w:color w:val="3E3938"/>
          <w:sz w:val="24"/>
        </w:rPr>
        <w:t>Laseri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în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Medicină</w:t>
      </w:r>
      <w:proofErr w:type="spellEnd"/>
      <w:r w:rsidRPr="004567CA">
        <w:rPr>
          <w:rFonts w:cs="Arial"/>
          <w:color w:val="3E3938"/>
          <w:sz w:val="24"/>
        </w:rPr>
        <w:t>, ”</w:t>
      </w:r>
      <w:proofErr w:type="spellStart"/>
      <w:r w:rsidRPr="004567CA">
        <w:rPr>
          <w:rFonts w:cs="Arial"/>
          <w:color w:val="3E3938"/>
          <w:sz w:val="24"/>
        </w:rPr>
        <w:t>Biotehnologii</w:t>
      </w:r>
      <w:proofErr w:type="spellEnd"/>
      <w:r w:rsidRPr="004567CA">
        <w:rPr>
          <w:rFonts w:cs="Arial"/>
          <w:color w:val="3E3938"/>
          <w:sz w:val="24"/>
        </w:rPr>
        <w:t xml:space="preserve"> integrate </w:t>
      </w:r>
      <w:proofErr w:type="spellStart"/>
      <w:r w:rsidRPr="004567CA">
        <w:rPr>
          <w:rFonts w:cs="Arial"/>
          <w:color w:val="3E3938"/>
          <w:sz w:val="24"/>
        </w:rPr>
        <w:t>în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practica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medicală</w:t>
      </w:r>
      <w:proofErr w:type="spellEnd"/>
      <w:r w:rsidRPr="004567CA">
        <w:rPr>
          <w:rFonts w:cs="Arial"/>
          <w:color w:val="3E3938"/>
          <w:sz w:val="24"/>
        </w:rPr>
        <w:t xml:space="preserve">” , 19-21 </w:t>
      </w:r>
      <w:proofErr w:type="spellStart"/>
      <w:r w:rsidRPr="004567CA">
        <w:rPr>
          <w:rFonts w:cs="Arial"/>
          <w:color w:val="3E3938"/>
          <w:sz w:val="24"/>
        </w:rPr>
        <w:t>Septembrie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r w:rsidRPr="004567CA">
        <w:rPr>
          <w:rFonts w:cs="Arial"/>
          <w:b/>
          <w:color w:val="3E3938"/>
          <w:sz w:val="24"/>
        </w:rPr>
        <w:t>2013</w:t>
      </w:r>
      <w:r w:rsidRPr="004567CA">
        <w:rPr>
          <w:rFonts w:cs="Arial"/>
          <w:color w:val="3E3938"/>
          <w:sz w:val="24"/>
        </w:rPr>
        <w:t xml:space="preserve">, Timisoara, Romania, ISBN 976-606-569-656-3, </w:t>
      </w:r>
      <w:proofErr w:type="spellStart"/>
      <w:r w:rsidRPr="004567CA">
        <w:rPr>
          <w:rFonts w:cs="Arial"/>
          <w:color w:val="3E3938"/>
          <w:sz w:val="24"/>
        </w:rPr>
        <w:t>Editura</w:t>
      </w:r>
      <w:proofErr w:type="spellEnd"/>
      <w:r w:rsidRPr="004567CA">
        <w:rPr>
          <w:rFonts w:cs="Arial"/>
          <w:color w:val="3E3938"/>
          <w:sz w:val="24"/>
        </w:rPr>
        <w:t xml:space="preserve"> </w:t>
      </w:r>
      <w:proofErr w:type="spellStart"/>
      <w:r w:rsidRPr="004567CA">
        <w:rPr>
          <w:rFonts w:cs="Arial"/>
          <w:color w:val="3E3938"/>
          <w:sz w:val="24"/>
        </w:rPr>
        <w:t>Eurostampa</w:t>
      </w:r>
      <w:proofErr w:type="spellEnd"/>
    </w:p>
    <w:p w14:paraId="17CFB47F" w14:textId="77777777" w:rsidR="004567CA" w:rsidRDefault="004567CA" w:rsidP="004567CA">
      <w:pPr>
        <w:pStyle w:val="BodyText"/>
        <w:spacing w:before="168"/>
        <w:ind w:left="284" w:firstLine="360"/>
        <w:rPr>
          <w:b/>
          <w:sz w:val="24"/>
          <w:szCs w:val="24"/>
        </w:rPr>
      </w:pPr>
    </w:p>
    <w:p w14:paraId="2948DA32" w14:textId="01182F00" w:rsidR="00E962AF" w:rsidRPr="004567CA" w:rsidRDefault="00E962AF" w:rsidP="004567CA">
      <w:pPr>
        <w:pStyle w:val="BodyText"/>
        <w:spacing w:before="168"/>
        <w:ind w:left="284" w:firstLine="360"/>
        <w:rPr>
          <w:b/>
          <w:sz w:val="24"/>
          <w:szCs w:val="24"/>
        </w:rPr>
      </w:pPr>
      <w:r w:rsidRPr="004567CA">
        <w:rPr>
          <w:b/>
          <w:sz w:val="24"/>
          <w:szCs w:val="24"/>
        </w:rPr>
        <w:t>Alte lucrări științifice prezentate în congrese și conferințe:</w:t>
      </w:r>
    </w:p>
    <w:p w14:paraId="6AE779BE" w14:textId="77777777" w:rsidR="00E962AF" w:rsidRPr="004567CA" w:rsidRDefault="00E962AF" w:rsidP="004567CA">
      <w:pPr>
        <w:pStyle w:val="TableParagraph"/>
        <w:numPr>
          <w:ilvl w:val="0"/>
          <w:numId w:val="19"/>
        </w:numPr>
        <w:spacing w:before="82"/>
        <w:ind w:left="644" w:right="48"/>
        <w:jc w:val="both"/>
        <w:rPr>
          <w:color w:val="3E3938"/>
          <w:spacing w:val="-6"/>
          <w:sz w:val="24"/>
          <w:szCs w:val="24"/>
        </w:rPr>
      </w:pPr>
      <w:r w:rsidRPr="004567CA">
        <w:rPr>
          <w:b/>
          <w:color w:val="3E3938"/>
          <w:spacing w:val="-6"/>
          <w:sz w:val="24"/>
          <w:szCs w:val="24"/>
        </w:rPr>
        <w:t>Ruxandra Elena Luca</w:t>
      </w:r>
      <w:r w:rsidRPr="004567CA">
        <w:rPr>
          <w:color w:val="3E3938"/>
          <w:spacing w:val="-6"/>
          <w:sz w:val="24"/>
          <w:szCs w:val="24"/>
        </w:rPr>
        <w:t xml:space="preserve">, Alessandro Del Vecchio, Ioana Roxana Munteanu, Carmen Darinca Todea, </w:t>
      </w:r>
      <w:r w:rsidRPr="004567CA">
        <w:rPr>
          <w:i/>
          <w:color w:val="3E3938"/>
          <w:spacing w:val="-6"/>
          <w:sz w:val="24"/>
          <w:szCs w:val="24"/>
        </w:rPr>
        <w:t>Cone beam CT investigation of the effects of photobiomodulation on maxillary bone mineral density</w:t>
      </w:r>
      <w:r w:rsidRPr="004567CA">
        <w:rPr>
          <w:color w:val="3E3938"/>
          <w:spacing w:val="-6"/>
          <w:sz w:val="24"/>
          <w:szCs w:val="24"/>
        </w:rPr>
        <w:t>, Poster în cadrul celei de</w:t>
      </w:r>
      <w:r w:rsidRPr="004567CA">
        <w:rPr>
          <w:i/>
          <w:color w:val="3E3938"/>
          <w:spacing w:val="-6"/>
          <w:sz w:val="24"/>
          <w:szCs w:val="24"/>
        </w:rPr>
        <w:t>-</w:t>
      </w:r>
      <w:r w:rsidRPr="004567CA">
        <w:rPr>
          <w:color w:val="3E3938"/>
          <w:spacing w:val="-6"/>
          <w:sz w:val="24"/>
          <w:szCs w:val="24"/>
        </w:rPr>
        <w:t xml:space="preserve">a 9-a ediții a Congresului European al WFLD &amp; a 10-a Conferinta Internationala de Laseri in Medicina Dentară, </w:t>
      </w:r>
      <w:r w:rsidRPr="004567CA">
        <w:rPr>
          <w:b/>
          <w:color w:val="3E3938"/>
          <w:spacing w:val="-6"/>
          <w:sz w:val="24"/>
          <w:szCs w:val="24"/>
        </w:rPr>
        <w:t>2025</w:t>
      </w:r>
      <w:r w:rsidRPr="004567CA">
        <w:rPr>
          <w:color w:val="3E3938"/>
          <w:spacing w:val="-6"/>
          <w:sz w:val="24"/>
          <w:szCs w:val="24"/>
        </w:rPr>
        <w:t>, Mai, 29-31, Timisoara, Romania</w:t>
      </w:r>
    </w:p>
    <w:p w14:paraId="4D365619" w14:textId="4A65F7EE" w:rsidR="00E962AF" w:rsidRPr="00C9688E" w:rsidRDefault="00E962AF" w:rsidP="004567CA">
      <w:pPr>
        <w:pStyle w:val="BodyText"/>
        <w:numPr>
          <w:ilvl w:val="0"/>
          <w:numId w:val="19"/>
        </w:numPr>
        <w:spacing w:before="168"/>
        <w:ind w:left="644"/>
        <w:jc w:val="both"/>
        <w:rPr>
          <w:i/>
          <w:sz w:val="24"/>
          <w:szCs w:val="24"/>
        </w:rPr>
      </w:pPr>
      <w:r w:rsidRPr="004567CA">
        <w:rPr>
          <w:sz w:val="24"/>
          <w:szCs w:val="24"/>
        </w:rPr>
        <w:t xml:space="preserve">Ioana-Roxana Munteanu, </w:t>
      </w:r>
      <w:r w:rsidRPr="004567CA">
        <w:rPr>
          <w:b/>
          <w:sz w:val="24"/>
          <w:szCs w:val="24"/>
        </w:rPr>
        <w:t>Ruxandra-Elena Luca</w:t>
      </w:r>
      <w:r w:rsidRPr="004567CA">
        <w:rPr>
          <w:sz w:val="24"/>
          <w:szCs w:val="24"/>
        </w:rPr>
        <w:t xml:space="preserve">, Ralph-Alexandru Erdelyi, Virgil Florin Duma, Liviu Marsavina, Amelia-Larisa Globasu, George-Dumitru Constantin, Darinca Carmen Todea, </w:t>
      </w:r>
      <w:r w:rsidRPr="004567CA">
        <w:rPr>
          <w:i/>
          <w:sz w:val="24"/>
          <w:szCs w:val="24"/>
        </w:rPr>
        <w:t xml:space="preserve">Imaging analysis regarding the disinfection efficacy of different laser wavelenghts on titanium and zirconia surfaces: an OCT and SEM evaluation, </w:t>
      </w:r>
      <w:r w:rsidRPr="004567CA">
        <w:rPr>
          <w:color w:val="3E3938"/>
          <w:spacing w:val="-6"/>
          <w:sz w:val="24"/>
          <w:szCs w:val="24"/>
        </w:rPr>
        <w:t>Poster în cadrul celei de</w:t>
      </w:r>
      <w:r w:rsidRPr="004567CA">
        <w:rPr>
          <w:i/>
          <w:sz w:val="24"/>
          <w:szCs w:val="24"/>
        </w:rPr>
        <w:t xml:space="preserve"> </w:t>
      </w:r>
      <w:r w:rsidRPr="004567CA">
        <w:rPr>
          <w:color w:val="3E3938"/>
          <w:spacing w:val="-6"/>
          <w:sz w:val="24"/>
          <w:szCs w:val="24"/>
        </w:rPr>
        <w:t xml:space="preserve">a 9-a ediții a Congresului European al WFLD &amp; a 10-a Conferinta Internationala de Laseri in Medicina Dentară, </w:t>
      </w:r>
      <w:r w:rsidRPr="004567CA">
        <w:rPr>
          <w:b/>
          <w:color w:val="3E3938"/>
          <w:spacing w:val="-6"/>
          <w:sz w:val="24"/>
          <w:szCs w:val="24"/>
        </w:rPr>
        <w:t>2025</w:t>
      </w:r>
      <w:r w:rsidRPr="004567CA">
        <w:rPr>
          <w:color w:val="3E3938"/>
          <w:spacing w:val="-6"/>
          <w:sz w:val="24"/>
          <w:szCs w:val="24"/>
        </w:rPr>
        <w:t>, Mai, 29-31, Timisoara, Romania</w:t>
      </w:r>
    </w:p>
    <w:p w14:paraId="44E53975" w14:textId="77777777" w:rsidR="00C9688E" w:rsidRPr="00F925CB" w:rsidRDefault="00C9688E" w:rsidP="00C9688E">
      <w:pPr>
        <w:pStyle w:val="BodyText"/>
        <w:spacing w:before="168"/>
        <w:ind w:left="644"/>
        <w:jc w:val="both"/>
        <w:rPr>
          <w:i/>
          <w:sz w:val="24"/>
          <w:szCs w:val="24"/>
        </w:rPr>
      </w:pPr>
    </w:p>
    <w:p w14:paraId="4FA9997D" w14:textId="77777777" w:rsidR="00E962AF" w:rsidRPr="004567CA" w:rsidRDefault="00E962AF" w:rsidP="004567CA">
      <w:pPr>
        <w:pStyle w:val="ListParagraph"/>
        <w:numPr>
          <w:ilvl w:val="0"/>
          <w:numId w:val="19"/>
        </w:numPr>
        <w:suppressAutoHyphens w:val="0"/>
        <w:autoSpaceDE w:val="0"/>
        <w:autoSpaceDN w:val="0"/>
        <w:ind w:left="644"/>
        <w:contextualSpacing w:val="0"/>
        <w:jc w:val="both"/>
        <w:rPr>
          <w:rFonts w:cs="Arial"/>
          <w:sz w:val="24"/>
        </w:rPr>
      </w:pPr>
      <w:r w:rsidRPr="004567CA">
        <w:rPr>
          <w:rFonts w:cs="Arial"/>
          <w:sz w:val="24"/>
        </w:rPr>
        <w:t xml:space="preserve">E.L. </w:t>
      </w:r>
      <w:proofErr w:type="spellStart"/>
      <w:r w:rsidRPr="004567CA">
        <w:rPr>
          <w:rFonts w:cs="Arial"/>
          <w:sz w:val="24"/>
        </w:rPr>
        <w:t>Crăciunescu</w:t>
      </w:r>
      <w:proofErr w:type="spellEnd"/>
      <w:r w:rsidRPr="004567CA">
        <w:rPr>
          <w:rFonts w:cs="Arial"/>
          <w:sz w:val="24"/>
        </w:rPr>
        <w:t xml:space="preserve">, D.M. Pop, C. </w:t>
      </w:r>
      <w:proofErr w:type="spellStart"/>
      <w:r w:rsidRPr="004567CA">
        <w:rPr>
          <w:rFonts w:cs="Arial"/>
          <w:sz w:val="24"/>
        </w:rPr>
        <w:t>Sinescu</w:t>
      </w:r>
      <w:proofErr w:type="spellEnd"/>
      <w:r w:rsidRPr="004567CA">
        <w:rPr>
          <w:rFonts w:cs="Arial"/>
          <w:sz w:val="24"/>
        </w:rPr>
        <w:t xml:space="preserve">, B.D. </w:t>
      </w:r>
      <w:proofErr w:type="spellStart"/>
      <w:r w:rsidRPr="004567CA">
        <w:rPr>
          <w:rFonts w:cs="Arial"/>
          <w:sz w:val="24"/>
        </w:rPr>
        <w:t>Caplar</w:t>
      </w:r>
      <w:proofErr w:type="spellEnd"/>
      <w:r w:rsidRPr="004567CA">
        <w:rPr>
          <w:rFonts w:cs="Arial"/>
          <w:sz w:val="24"/>
        </w:rPr>
        <w:t xml:space="preserve">, B. </w:t>
      </w:r>
      <w:proofErr w:type="spellStart"/>
      <w:r w:rsidRPr="004567CA">
        <w:rPr>
          <w:rFonts w:cs="Arial"/>
          <w:sz w:val="24"/>
        </w:rPr>
        <w:t>Hoinoiu</w:t>
      </w:r>
      <w:proofErr w:type="spellEnd"/>
      <w:r w:rsidRPr="004567CA">
        <w:rPr>
          <w:rFonts w:cs="Arial"/>
          <w:sz w:val="24"/>
        </w:rPr>
        <w:t xml:space="preserve">, F.I. </w:t>
      </w:r>
      <w:proofErr w:type="spellStart"/>
      <w:r w:rsidRPr="004567CA">
        <w:rPr>
          <w:rFonts w:cs="Arial"/>
          <w:sz w:val="24"/>
        </w:rPr>
        <w:t>Topală</w:t>
      </w:r>
      <w:proofErr w:type="spellEnd"/>
      <w:r w:rsidRPr="004567CA">
        <w:rPr>
          <w:rFonts w:cs="Arial"/>
          <w:sz w:val="24"/>
        </w:rPr>
        <w:t xml:space="preserve">, D.E. </w:t>
      </w:r>
      <w:proofErr w:type="spellStart"/>
      <w:r w:rsidRPr="004567CA">
        <w:rPr>
          <w:rFonts w:cs="Arial"/>
          <w:sz w:val="24"/>
        </w:rPr>
        <w:t>Bojoga</w:t>
      </w:r>
      <w:proofErr w:type="spellEnd"/>
      <w:r w:rsidRPr="004567CA">
        <w:rPr>
          <w:rFonts w:cs="Arial"/>
          <w:sz w:val="24"/>
        </w:rPr>
        <w:t xml:space="preserve">, R.E. Luca, M. </w:t>
      </w:r>
      <w:proofErr w:type="spellStart"/>
      <w:r w:rsidRPr="004567CA">
        <w:rPr>
          <w:rFonts w:cs="Arial"/>
          <w:sz w:val="24"/>
        </w:rPr>
        <w:t>Romînu</w:t>
      </w:r>
      <w:proofErr w:type="spellEnd"/>
      <w:r w:rsidRPr="004567CA">
        <w:rPr>
          <w:rFonts w:cs="Arial"/>
          <w:sz w:val="24"/>
        </w:rPr>
        <w:t xml:space="preserve">, M.L. </w:t>
      </w:r>
      <w:proofErr w:type="spellStart"/>
      <w:r w:rsidRPr="004567CA">
        <w:rPr>
          <w:rFonts w:cs="Arial"/>
          <w:sz w:val="24"/>
        </w:rPr>
        <w:t>Negruţiu</w:t>
      </w:r>
      <w:proofErr w:type="spellEnd"/>
      <w:r w:rsidRPr="004567CA">
        <w:rPr>
          <w:rFonts w:cs="Arial"/>
          <w:sz w:val="24"/>
        </w:rPr>
        <w:t xml:space="preserve">, </w:t>
      </w:r>
      <w:r w:rsidRPr="004567CA">
        <w:rPr>
          <w:rFonts w:cs="Arial"/>
          <w:i/>
          <w:sz w:val="24"/>
        </w:rPr>
        <w:t>OCT Investigation of Dental Bleaching</w:t>
      </w:r>
      <w:r w:rsidRPr="004567CA">
        <w:rPr>
          <w:rFonts w:cs="Arial"/>
          <w:sz w:val="24"/>
        </w:rPr>
        <w:t xml:space="preserve">, </w:t>
      </w:r>
      <w:proofErr w:type="spellStart"/>
      <w:r w:rsidRPr="004567CA">
        <w:rPr>
          <w:rFonts w:cs="Arial"/>
          <w:sz w:val="24"/>
        </w:rPr>
        <w:t>Comunicare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t>orală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t>în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t>cadrul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t>celui</w:t>
      </w:r>
      <w:proofErr w:type="spellEnd"/>
      <w:r w:rsidRPr="004567CA">
        <w:rPr>
          <w:rFonts w:cs="Arial"/>
          <w:sz w:val="24"/>
        </w:rPr>
        <w:t xml:space="preserve"> de-al 3-lea </w:t>
      </w:r>
      <w:proofErr w:type="spellStart"/>
      <w:r w:rsidRPr="004567CA">
        <w:rPr>
          <w:rFonts w:cs="Arial"/>
          <w:sz w:val="24"/>
        </w:rPr>
        <w:t>Congres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t>Internațional</w:t>
      </w:r>
      <w:proofErr w:type="spellEnd"/>
      <w:r w:rsidRPr="004567CA">
        <w:rPr>
          <w:rFonts w:cs="Arial"/>
          <w:sz w:val="24"/>
        </w:rPr>
        <w:t xml:space="preserve"> de </w:t>
      </w:r>
      <w:proofErr w:type="spellStart"/>
      <w:r w:rsidRPr="004567CA">
        <w:rPr>
          <w:rFonts w:cs="Arial"/>
          <w:sz w:val="24"/>
        </w:rPr>
        <w:t>Laseri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t>în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t>Medicina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t>Dentară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t>în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lastRenderedPageBreak/>
        <w:t>conexiune</w:t>
      </w:r>
      <w:proofErr w:type="spellEnd"/>
      <w:r w:rsidRPr="004567CA">
        <w:rPr>
          <w:rFonts w:cs="Arial"/>
          <w:sz w:val="24"/>
        </w:rPr>
        <w:t xml:space="preserve"> cu a 9-a </w:t>
      </w:r>
      <w:proofErr w:type="spellStart"/>
      <w:r w:rsidRPr="004567CA">
        <w:rPr>
          <w:rFonts w:cs="Arial"/>
          <w:sz w:val="24"/>
        </w:rPr>
        <w:t>Conferință</w:t>
      </w:r>
      <w:proofErr w:type="spellEnd"/>
      <w:r w:rsidRPr="004567CA">
        <w:rPr>
          <w:rFonts w:cs="Arial"/>
          <w:sz w:val="24"/>
        </w:rPr>
        <w:t xml:space="preserve"> a </w:t>
      </w:r>
      <w:proofErr w:type="spellStart"/>
      <w:r w:rsidRPr="004567CA">
        <w:rPr>
          <w:rFonts w:cs="Arial"/>
          <w:sz w:val="24"/>
        </w:rPr>
        <w:t>laserilor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t>în</w:t>
      </w:r>
      <w:proofErr w:type="spellEnd"/>
      <w:r w:rsidRPr="004567CA">
        <w:rPr>
          <w:rFonts w:cs="Arial"/>
          <w:sz w:val="24"/>
        </w:rPr>
        <w:t xml:space="preserve"> </w:t>
      </w:r>
      <w:proofErr w:type="spellStart"/>
      <w:r w:rsidRPr="004567CA">
        <w:rPr>
          <w:rFonts w:cs="Arial"/>
          <w:sz w:val="24"/>
        </w:rPr>
        <w:t>medicină</w:t>
      </w:r>
      <w:proofErr w:type="spellEnd"/>
      <w:r w:rsidRPr="004567CA">
        <w:rPr>
          <w:rFonts w:cs="Arial"/>
          <w:sz w:val="24"/>
        </w:rPr>
        <w:t xml:space="preserve">, A drop of light for dentistry!,  25 – 27 Mai </w:t>
      </w:r>
      <w:r w:rsidRPr="004567CA">
        <w:rPr>
          <w:rFonts w:cs="Arial"/>
          <w:b/>
          <w:sz w:val="24"/>
        </w:rPr>
        <w:t>2023</w:t>
      </w:r>
      <w:r w:rsidRPr="004567CA">
        <w:rPr>
          <w:rFonts w:cs="Arial"/>
          <w:sz w:val="24"/>
        </w:rPr>
        <w:t>, Oradea, Romania</w:t>
      </w:r>
    </w:p>
    <w:p w14:paraId="38723B55" w14:textId="77777777" w:rsidR="00E962AF" w:rsidRPr="004567CA" w:rsidRDefault="00E962AF" w:rsidP="004567CA">
      <w:pPr>
        <w:pStyle w:val="BodyText"/>
        <w:numPr>
          <w:ilvl w:val="0"/>
          <w:numId w:val="19"/>
        </w:numPr>
        <w:spacing w:before="168"/>
        <w:ind w:left="644"/>
        <w:jc w:val="both"/>
        <w:rPr>
          <w:sz w:val="24"/>
          <w:szCs w:val="24"/>
        </w:rPr>
      </w:pPr>
      <w:r w:rsidRPr="004567CA">
        <w:rPr>
          <w:sz w:val="24"/>
          <w:szCs w:val="24"/>
        </w:rPr>
        <w:t xml:space="preserve">Ioana R. Munteanu, </w:t>
      </w:r>
      <w:r w:rsidRPr="004567CA">
        <w:rPr>
          <w:b/>
          <w:sz w:val="24"/>
          <w:szCs w:val="24"/>
        </w:rPr>
        <w:t>Ruxandra E. Luca</w:t>
      </w:r>
      <w:r w:rsidRPr="004567CA">
        <w:rPr>
          <w:sz w:val="24"/>
          <w:szCs w:val="24"/>
        </w:rPr>
        <w:t xml:space="preserve">, Marius Mateas, Laura Diana, Darawsha, Simina Boia, Eugen-Radu Boia, Carmen D. Todea, </w:t>
      </w:r>
      <w:r w:rsidRPr="004567CA">
        <w:rPr>
          <w:i/>
          <w:sz w:val="24"/>
          <w:szCs w:val="24"/>
        </w:rPr>
        <w:t xml:space="preserve">The Efficiency of Photodynamic Therapy in the Bacterial Decontamination of Periodontal Pockets and Its Impact on the Patient, </w:t>
      </w:r>
      <w:r w:rsidRPr="004567CA">
        <w:rPr>
          <w:sz w:val="24"/>
          <w:szCs w:val="24"/>
        </w:rPr>
        <w:t xml:space="preserve"> Poster în cadrul celui de-al 3-lea Congres Internațional de Laseri în Medicina Dentară în conexiune cu a 9-a Conferință a laserilor în medicină, A drop of light for dentistry!,  25 – 27 Mai </w:t>
      </w:r>
      <w:r w:rsidRPr="004567CA">
        <w:rPr>
          <w:b/>
          <w:sz w:val="24"/>
          <w:szCs w:val="24"/>
        </w:rPr>
        <w:t>2023</w:t>
      </w:r>
      <w:r w:rsidRPr="004567CA">
        <w:rPr>
          <w:sz w:val="24"/>
          <w:szCs w:val="24"/>
        </w:rPr>
        <w:t>, Oradea, Romania</w:t>
      </w:r>
    </w:p>
    <w:p w14:paraId="115B0D70" w14:textId="77777777" w:rsidR="00E962AF" w:rsidRPr="004567CA" w:rsidRDefault="00E962AF" w:rsidP="004567CA">
      <w:pPr>
        <w:pStyle w:val="BodyText"/>
        <w:numPr>
          <w:ilvl w:val="0"/>
          <w:numId w:val="19"/>
        </w:numPr>
        <w:spacing w:before="168"/>
        <w:ind w:left="644"/>
        <w:jc w:val="both"/>
        <w:rPr>
          <w:sz w:val="24"/>
          <w:szCs w:val="24"/>
        </w:rPr>
      </w:pPr>
      <w:r w:rsidRPr="004567CA">
        <w:rPr>
          <w:sz w:val="24"/>
          <w:szCs w:val="24"/>
        </w:rPr>
        <w:t xml:space="preserve">VM Diniș, DM Pop, C Sinescu, AM Heredea, C Cîrstoiu, EL Crăciunescu, DE Bojoga, </w:t>
      </w:r>
      <w:r w:rsidRPr="004567CA">
        <w:rPr>
          <w:b/>
          <w:sz w:val="24"/>
          <w:szCs w:val="24"/>
        </w:rPr>
        <w:t>RE Luca</w:t>
      </w:r>
      <w:r w:rsidRPr="004567CA">
        <w:rPr>
          <w:sz w:val="24"/>
          <w:szCs w:val="24"/>
        </w:rPr>
        <w:t xml:space="preserve">, M Romînu, ML Negruţiu, </w:t>
      </w:r>
      <w:r w:rsidRPr="004567CA">
        <w:rPr>
          <w:i/>
          <w:sz w:val="24"/>
          <w:szCs w:val="24"/>
        </w:rPr>
        <w:t>Pain in Dental Medicine Laser Therapy,</w:t>
      </w:r>
      <w:r w:rsidRPr="004567CA">
        <w:rPr>
          <w:sz w:val="24"/>
          <w:szCs w:val="24"/>
        </w:rPr>
        <w:t xml:space="preserve"> Poster în cadrul celui de-al 3-lea Congres Internațional de Laseri în Medicina Dentară în conexiune cu a 9-a Conferință a laserilor în medicină, A drop of light for dentistry!,  25 – 27 Mai </w:t>
      </w:r>
      <w:r w:rsidRPr="004567CA">
        <w:rPr>
          <w:b/>
          <w:sz w:val="24"/>
          <w:szCs w:val="24"/>
        </w:rPr>
        <w:t>2023</w:t>
      </w:r>
      <w:r w:rsidRPr="004567CA">
        <w:rPr>
          <w:sz w:val="24"/>
          <w:szCs w:val="24"/>
        </w:rPr>
        <w:t>, Oradea, Romania</w:t>
      </w:r>
    </w:p>
    <w:p w14:paraId="589E0183" w14:textId="77777777" w:rsidR="007C0135" w:rsidRPr="004567CA" w:rsidRDefault="00E962AF" w:rsidP="004567CA">
      <w:pPr>
        <w:pStyle w:val="BodyText"/>
        <w:numPr>
          <w:ilvl w:val="0"/>
          <w:numId w:val="19"/>
        </w:numPr>
        <w:spacing w:before="168"/>
        <w:ind w:left="644"/>
        <w:jc w:val="both"/>
        <w:rPr>
          <w:sz w:val="24"/>
          <w:szCs w:val="24"/>
        </w:rPr>
      </w:pPr>
      <w:r w:rsidRPr="004567CA">
        <w:rPr>
          <w:b/>
          <w:sz w:val="24"/>
          <w:szCs w:val="24"/>
        </w:rPr>
        <w:t>Ruxandra Elena Luca</w:t>
      </w:r>
      <w:r w:rsidRPr="004567CA">
        <w:rPr>
          <w:sz w:val="24"/>
          <w:szCs w:val="24"/>
        </w:rPr>
        <w:t xml:space="preserve">, Carmen Darinca Todea, Virgil-Florin Duma, Adrian Bradu, Adrian Gh. Podoleanu, </w:t>
      </w:r>
      <w:r w:rsidRPr="004567CA">
        <w:rPr>
          <w:i/>
          <w:sz w:val="24"/>
          <w:szCs w:val="24"/>
        </w:rPr>
        <w:t>Enhancement of bone regeneration techniques using laser photobiomodulation: an ex-vivo study on Wistar rats based on optical coherence tomography and histology</w:t>
      </w:r>
      <w:r w:rsidRPr="004567CA">
        <w:rPr>
          <w:sz w:val="24"/>
          <w:szCs w:val="24"/>
        </w:rPr>
        <w:t xml:space="preserve">, secțiunea Oral presentation în cadrul Congresului Internațional al World Federation of Lasers in Dentistry, AEEDC Dubai, 4-6 Febr. </w:t>
      </w:r>
      <w:r w:rsidRPr="004567CA">
        <w:rPr>
          <w:b/>
          <w:sz w:val="24"/>
          <w:szCs w:val="24"/>
        </w:rPr>
        <w:t>2020</w:t>
      </w:r>
      <w:r w:rsidRPr="004567CA">
        <w:rPr>
          <w:sz w:val="24"/>
          <w:szCs w:val="24"/>
        </w:rPr>
        <w:t xml:space="preserve"> </w:t>
      </w:r>
    </w:p>
    <w:p w14:paraId="6781A0E8" w14:textId="4216A704" w:rsidR="007C0135" w:rsidRPr="004567CA" w:rsidRDefault="007C0135" w:rsidP="004567CA">
      <w:pPr>
        <w:pStyle w:val="BodyText"/>
        <w:numPr>
          <w:ilvl w:val="0"/>
          <w:numId w:val="19"/>
        </w:numPr>
        <w:spacing w:before="168"/>
        <w:ind w:left="644"/>
        <w:jc w:val="both"/>
        <w:rPr>
          <w:sz w:val="24"/>
          <w:szCs w:val="24"/>
        </w:rPr>
      </w:pPr>
      <w:r w:rsidRPr="004567CA">
        <w:rPr>
          <w:sz w:val="24"/>
          <w:szCs w:val="24"/>
        </w:rPr>
        <w:t xml:space="preserve">Constantin G.D.*, Ogodescu A.-.S., </w:t>
      </w:r>
      <w:r w:rsidRPr="00F410EE">
        <w:rPr>
          <w:b/>
          <w:sz w:val="24"/>
          <w:szCs w:val="24"/>
        </w:rPr>
        <w:t>Luca R.E.,</w:t>
      </w:r>
      <w:r w:rsidRPr="004567CA">
        <w:rPr>
          <w:sz w:val="24"/>
          <w:szCs w:val="24"/>
        </w:rPr>
        <w:t xml:space="preserve"> Muteanu I.R., Todea C.D.Dental Lasers Used For Decontamination - A Review, prezentare orală în cadrul 7th European Division Congress of the World Federation for Laser in Dentistry, Parma, 20-22 June 2019</w:t>
      </w:r>
    </w:p>
    <w:p w14:paraId="42F9F96D" w14:textId="77777777" w:rsidR="007C0135" w:rsidRPr="004567CA" w:rsidRDefault="00E962AF" w:rsidP="004567CA">
      <w:pPr>
        <w:pStyle w:val="BodyText"/>
        <w:numPr>
          <w:ilvl w:val="0"/>
          <w:numId w:val="19"/>
        </w:numPr>
        <w:spacing w:before="168"/>
        <w:ind w:left="644"/>
        <w:jc w:val="both"/>
        <w:rPr>
          <w:sz w:val="24"/>
          <w:szCs w:val="24"/>
        </w:rPr>
      </w:pPr>
      <w:r w:rsidRPr="004567CA">
        <w:rPr>
          <w:sz w:val="24"/>
          <w:szCs w:val="24"/>
        </w:rPr>
        <w:t xml:space="preserve">Daliana Mocuta, </w:t>
      </w:r>
      <w:r w:rsidRPr="004567CA">
        <w:rPr>
          <w:b/>
          <w:sz w:val="24"/>
          <w:szCs w:val="24"/>
        </w:rPr>
        <w:t>Ruxandra Luca</w:t>
      </w:r>
      <w:r w:rsidRPr="004567CA">
        <w:rPr>
          <w:sz w:val="24"/>
          <w:szCs w:val="24"/>
        </w:rPr>
        <w:t xml:space="preserve">, Carmen Todea, </w:t>
      </w:r>
      <w:r w:rsidRPr="004567CA">
        <w:rPr>
          <w:i/>
          <w:sz w:val="24"/>
          <w:szCs w:val="24"/>
        </w:rPr>
        <w:t>The influence of laser radiation on dental plaque. A systematic review.</w:t>
      </w:r>
      <w:r w:rsidRPr="004567CA">
        <w:rPr>
          <w:sz w:val="24"/>
          <w:szCs w:val="24"/>
        </w:rPr>
        <w:t xml:space="preserve"> Poster, 2nd International Congress of Lasers in dentistry in connection with the 8th Conference of Lasers in Medicine, 5-7 Septembrie </w:t>
      </w:r>
      <w:r w:rsidRPr="004567CA">
        <w:rPr>
          <w:b/>
          <w:sz w:val="24"/>
          <w:szCs w:val="24"/>
        </w:rPr>
        <w:t>2018</w:t>
      </w:r>
      <w:r w:rsidRPr="004567CA">
        <w:rPr>
          <w:sz w:val="24"/>
          <w:szCs w:val="24"/>
        </w:rPr>
        <w:t>, Constanta, Romania</w:t>
      </w:r>
    </w:p>
    <w:p w14:paraId="586B131D" w14:textId="77777777" w:rsidR="007C0135" w:rsidRPr="004567CA" w:rsidRDefault="00E962AF" w:rsidP="004567CA">
      <w:pPr>
        <w:pStyle w:val="BodyText"/>
        <w:numPr>
          <w:ilvl w:val="0"/>
          <w:numId w:val="19"/>
        </w:numPr>
        <w:spacing w:before="168"/>
        <w:ind w:left="644"/>
        <w:jc w:val="both"/>
        <w:rPr>
          <w:sz w:val="24"/>
          <w:szCs w:val="24"/>
        </w:rPr>
      </w:pPr>
      <w:r w:rsidRPr="004567CA">
        <w:rPr>
          <w:sz w:val="24"/>
          <w:szCs w:val="24"/>
        </w:rPr>
        <w:t xml:space="preserve">Ioana-Roxana Munteanu, Carmen Todea, </w:t>
      </w:r>
      <w:r w:rsidRPr="004567CA">
        <w:rPr>
          <w:b/>
          <w:sz w:val="24"/>
          <w:szCs w:val="24"/>
        </w:rPr>
        <w:t>Luca Ruxandra Elena</w:t>
      </w:r>
      <w:r w:rsidRPr="004567CA">
        <w:rPr>
          <w:sz w:val="24"/>
          <w:szCs w:val="24"/>
        </w:rPr>
        <w:t xml:space="preserve">, Simina Boia, </w:t>
      </w:r>
      <w:r w:rsidRPr="004567CA">
        <w:rPr>
          <w:i/>
          <w:sz w:val="24"/>
          <w:szCs w:val="24"/>
        </w:rPr>
        <w:t>The effect of photodynamic therapy as an adjunct to SRP-a case report</w:t>
      </w:r>
      <w:r w:rsidRPr="004567CA">
        <w:rPr>
          <w:sz w:val="24"/>
          <w:szCs w:val="24"/>
        </w:rPr>
        <w:t xml:space="preserve">, </w:t>
      </w:r>
      <w:r w:rsidR="007C0135" w:rsidRPr="004567CA">
        <w:rPr>
          <w:sz w:val="24"/>
          <w:szCs w:val="24"/>
        </w:rPr>
        <w:t xml:space="preserve">poster </w:t>
      </w:r>
      <w:r w:rsidRPr="004567CA">
        <w:rPr>
          <w:sz w:val="24"/>
          <w:szCs w:val="24"/>
        </w:rPr>
        <w:t>2nd International Congress of Lasers in dentistry in connection with the 8th Conference of Lasers in Medicine, 5-7 Septembrie 2018, Constanta, Romania</w:t>
      </w:r>
    </w:p>
    <w:p w14:paraId="27E3D0E5" w14:textId="77777777" w:rsidR="007C0135" w:rsidRPr="004567CA" w:rsidRDefault="00E962AF" w:rsidP="004567CA">
      <w:pPr>
        <w:pStyle w:val="BodyText"/>
        <w:numPr>
          <w:ilvl w:val="0"/>
          <w:numId w:val="19"/>
        </w:numPr>
        <w:spacing w:before="168"/>
        <w:ind w:left="644"/>
        <w:jc w:val="both"/>
        <w:rPr>
          <w:sz w:val="24"/>
          <w:szCs w:val="24"/>
        </w:rPr>
      </w:pPr>
      <w:r w:rsidRPr="004567CA">
        <w:rPr>
          <w:sz w:val="24"/>
          <w:szCs w:val="24"/>
        </w:rPr>
        <w:t xml:space="preserve">Iulia Pascal, Mirel Diaconu, </w:t>
      </w:r>
      <w:r w:rsidRPr="004567CA">
        <w:rPr>
          <w:b/>
          <w:sz w:val="24"/>
          <w:szCs w:val="24"/>
        </w:rPr>
        <w:t>Ruxandra Luca</w:t>
      </w:r>
      <w:r w:rsidRPr="004567CA">
        <w:rPr>
          <w:sz w:val="24"/>
          <w:szCs w:val="24"/>
        </w:rPr>
        <w:t xml:space="preserve">, Carmen Todea, Cornel Igna, Larisa Adina Schuszler, Diana Argherie, Rodica Heredea, </w:t>
      </w:r>
      <w:r w:rsidRPr="004567CA">
        <w:rPr>
          <w:i/>
          <w:sz w:val="24"/>
          <w:szCs w:val="24"/>
        </w:rPr>
        <w:t>Comparative study between 980 nm diode laser, radiofrequency, electrosurgery and scalpel in oral soft tissue surgery</w:t>
      </w:r>
      <w:r w:rsidRPr="004567CA">
        <w:rPr>
          <w:sz w:val="24"/>
          <w:szCs w:val="24"/>
        </w:rPr>
        <w:t xml:space="preserve">, </w:t>
      </w:r>
      <w:r w:rsidR="0093494C" w:rsidRPr="004567CA">
        <w:rPr>
          <w:sz w:val="24"/>
          <w:szCs w:val="24"/>
        </w:rPr>
        <w:t>prezentare orală</w:t>
      </w:r>
      <w:r w:rsidRPr="004567CA">
        <w:rPr>
          <w:sz w:val="24"/>
          <w:szCs w:val="24"/>
        </w:rPr>
        <w:t xml:space="preserve"> 2nd International Congress of Lasers in dentistry in connection with the 8th Conference of Lasers in Medicine, 5-7 Septembrie </w:t>
      </w:r>
      <w:r w:rsidRPr="004567CA">
        <w:rPr>
          <w:b/>
          <w:sz w:val="24"/>
          <w:szCs w:val="24"/>
        </w:rPr>
        <w:t>2018</w:t>
      </w:r>
      <w:r w:rsidRPr="004567CA">
        <w:rPr>
          <w:sz w:val="24"/>
          <w:szCs w:val="24"/>
        </w:rPr>
        <w:t>, Constanta, Romania</w:t>
      </w:r>
    </w:p>
    <w:p w14:paraId="40766494" w14:textId="77777777" w:rsidR="007C0135" w:rsidRPr="004567CA" w:rsidRDefault="00E962AF" w:rsidP="004567CA">
      <w:pPr>
        <w:pStyle w:val="BodyText"/>
        <w:numPr>
          <w:ilvl w:val="0"/>
          <w:numId w:val="19"/>
        </w:numPr>
        <w:spacing w:before="168"/>
        <w:ind w:left="644"/>
        <w:jc w:val="both"/>
        <w:rPr>
          <w:sz w:val="24"/>
          <w:szCs w:val="24"/>
        </w:rPr>
      </w:pPr>
      <w:r w:rsidRPr="004567CA">
        <w:rPr>
          <w:b/>
          <w:sz w:val="24"/>
          <w:szCs w:val="24"/>
        </w:rPr>
        <w:t>Ruxandra Luca</w:t>
      </w:r>
      <w:r w:rsidRPr="004567CA">
        <w:rPr>
          <w:sz w:val="24"/>
          <w:szCs w:val="24"/>
        </w:rPr>
        <w:t>, Carmen Todea, Cosmin Bălăbuc, Luminita Nica, Giacomo Armani, Cosmin Locovei,</w:t>
      </w:r>
      <w:r w:rsidRPr="004567CA">
        <w:rPr>
          <w:i/>
          <w:sz w:val="24"/>
          <w:szCs w:val="24"/>
        </w:rPr>
        <w:t>Tehnici alternative de debridare a canalelor radiculare</w:t>
      </w:r>
      <w:r w:rsidRPr="004567CA">
        <w:rPr>
          <w:sz w:val="24"/>
          <w:szCs w:val="24"/>
        </w:rPr>
        <w:t xml:space="preserve">, prezentare orală în cadrul Congresului Internațional de Medicină Dentară DenTim </w:t>
      </w:r>
      <w:r w:rsidRPr="004567CA">
        <w:rPr>
          <w:b/>
          <w:sz w:val="24"/>
          <w:szCs w:val="24"/>
        </w:rPr>
        <w:t>2013</w:t>
      </w:r>
      <w:r w:rsidRPr="004567CA">
        <w:rPr>
          <w:sz w:val="24"/>
          <w:szCs w:val="24"/>
        </w:rPr>
        <w:t>, Timisoara</w:t>
      </w:r>
    </w:p>
    <w:p w14:paraId="705326DD" w14:textId="5CBC5785" w:rsidR="00E962AF" w:rsidRPr="004567CA" w:rsidRDefault="00E962AF" w:rsidP="004567CA">
      <w:pPr>
        <w:pStyle w:val="BodyText"/>
        <w:numPr>
          <w:ilvl w:val="0"/>
          <w:numId w:val="19"/>
        </w:numPr>
        <w:spacing w:before="168"/>
        <w:ind w:left="644"/>
        <w:jc w:val="both"/>
        <w:rPr>
          <w:sz w:val="24"/>
          <w:szCs w:val="24"/>
        </w:rPr>
      </w:pPr>
      <w:r w:rsidRPr="004567CA">
        <w:rPr>
          <w:b/>
          <w:sz w:val="24"/>
          <w:szCs w:val="24"/>
        </w:rPr>
        <w:t>Luca Ruxandra</w:t>
      </w:r>
      <w:r w:rsidRPr="004567CA">
        <w:rPr>
          <w:sz w:val="24"/>
          <w:szCs w:val="24"/>
        </w:rPr>
        <w:t xml:space="preserve">, Carmen Todea, Laura Maria Filip, </w:t>
      </w:r>
      <w:r w:rsidRPr="004567CA">
        <w:rPr>
          <w:i/>
          <w:sz w:val="24"/>
          <w:szCs w:val="24"/>
        </w:rPr>
        <w:t>Hipersensibilitatea dentinară la pacienții consumatori de băuturi carbogazoase</w:t>
      </w:r>
      <w:r w:rsidRPr="004567CA">
        <w:rPr>
          <w:sz w:val="24"/>
          <w:szCs w:val="24"/>
        </w:rPr>
        <w:t xml:space="preserve">, prezentare orală în cadrul Congresului Internațional Studențesc DenTim </w:t>
      </w:r>
      <w:r w:rsidRPr="004567CA">
        <w:rPr>
          <w:b/>
          <w:sz w:val="24"/>
          <w:szCs w:val="24"/>
        </w:rPr>
        <w:t>2010</w:t>
      </w:r>
      <w:r w:rsidRPr="004567CA">
        <w:rPr>
          <w:sz w:val="24"/>
          <w:szCs w:val="24"/>
        </w:rPr>
        <w:t>, Timisoara.</w:t>
      </w:r>
    </w:p>
    <w:p w14:paraId="2CD952A3" w14:textId="77777777" w:rsidR="007935F2" w:rsidRPr="004567CA" w:rsidRDefault="007935F2" w:rsidP="004567CA">
      <w:pPr>
        <w:pStyle w:val="ListParagraph"/>
        <w:ind w:left="1004"/>
        <w:rPr>
          <w:rFonts w:cs="Arial"/>
          <w:color w:val="auto"/>
          <w:sz w:val="24"/>
          <w:lang w:val="ro-RO"/>
        </w:rPr>
      </w:pPr>
    </w:p>
    <w:p w14:paraId="2843F927" w14:textId="77777777" w:rsidR="007935F2" w:rsidRPr="004567CA" w:rsidRDefault="007935F2" w:rsidP="004567CA">
      <w:pPr>
        <w:widowControl/>
        <w:suppressAutoHyphens w:val="0"/>
        <w:ind w:left="284" w:right="57" w:firstLine="360"/>
        <w:jc w:val="both"/>
        <w:rPr>
          <w:rFonts w:cs="Arial"/>
          <w:b/>
          <w:bCs/>
          <w:color w:val="auto"/>
          <w:sz w:val="24"/>
          <w:lang w:val="ro-RO"/>
        </w:rPr>
      </w:pPr>
      <w:r w:rsidRPr="004567CA">
        <w:rPr>
          <w:rFonts w:cs="Arial"/>
          <w:b/>
          <w:bCs/>
          <w:color w:val="auto"/>
          <w:sz w:val="24"/>
          <w:lang w:val="ro-RO"/>
        </w:rPr>
        <w:t>Lista lucrărilor științifice BDI publicate cuprinde:</w:t>
      </w:r>
    </w:p>
    <w:p w14:paraId="499153BF" w14:textId="77777777" w:rsidR="001D2B03" w:rsidRPr="004567CA" w:rsidRDefault="001D2B03" w:rsidP="004567CA">
      <w:pPr>
        <w:pStyle w:val="ListParagraph"/>
        <w:widowControl/>
        <w:numPr>
          <w:ilvl w:val="0"/>
          <w:numId w:val="6"/>
        </w:numPr>
        <w:suppressAutoHyphens w:val="0"/>
        <w:ind w:left="644" w:right="57"/>
        <w:jc w:val="both"/>
        <w:rPr>
          <w:rFonts w:cs="Arial"/>
          <w:bCs/>
          <w:color w:val="auto"/>
          <w:sz w:val="24"/>
          <w:lang w:val="ro-RO"/>
        </w:rPr>
      </w:pPr>
      <w:r w:rsidRPr="004567CA">
        <w:rPr>
          <w:rFonts w:cs="Arial"/>
          <w:b/>
          <w:bCs/>
          <w:color w:val="auto"/>
          <w:sz w:val="24"/>
          <w:lang w:val="ro-RO"/>
        </w:rPr>
        <w:t>LUCA, Ruxandra Elena</w:t>
      </w:r>
      <w:r w:rsidRPr="004567CA">
        <w:rPr>
          <w:rFonts w:cs="Arial"/>
          <w:bCs/>
          <w:color w:val="auto"/>
          <w:sz w:val="24"/>
          <w:lang w:val="ro-RO"/>
        </w:rPr>
        <w:t xml:space="preserve">, Iulian POPESCU, and Liliana LUCA. "Comparative morphological analysis regarding the human and canine masticatory apparatus and the equivalent </w:t>
      </w:r>
      <w:r w:rsidRPr="004567CA">
        <w:rPr>
          <w:rFonts w:cs="Arial"/>
          <w:bCs/>
          <w:color w:val="auto"/>
          <w:sz w:val="24"/>
          <w:lang w:val="ro-RO"/>
        </w:rPr>
        <w:lastRenderedPageBreak/>
        <w:t>biological mechanism to dog biomechanism." Fiability &amp; Durability/Fiabilitate si Durabilitate 1 (2020), ISSN 1844 – 640X</w:t>
      </w:r>
    </w:p>
    <w:p w14:paraId="19167E6C" w14:textId="77777777" w:rsidR="007935F2" w:rsidRPr="004567CA" w:rsidRDefault="007935F2" w:rsidP="004567CA">
      <w:pPr>
        <w:pStyle w:val="ListParagraph"/>
        <w:widowControl/>
        <w:numPr>
          <w:ilvl w:val="0"/>
          <w:numId w:val="6"/>
        </w:numPr>
        <w:suppressAutoHyphens w:val="0"/>
        <w:ind w:left="644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Marinela Ciortan, Liliana Luca,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Study on the mastication movements of the temporomandibular joint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, Fiability &amp; Durability/Fiabilitate si Durabilitate,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2018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, 2,144-149, ISSN 2344 – 3669</w:t>
      </w:r>
    </w:p>
    <w:p w14:paraId="0DBEA158" w14:textId="49664887" w:rsidR="007935F2" w:rsidRPr="004567CA" w:rsidRDefault="007935F2" w:rsidP="004567CA">
      <w:pPr>
        <w:pStyle w:val="ListParagraph"/>
        <w:widowControl/>
        <w:numPr>
          <w:ilvl w:val="0"/>
          <w:numId w:val="6"/>
        </w:numPr>
        <w:suppressAutoHyphens w:val="0"/>
        <w:ind w:left="644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Liliana Luca, Iulian Popescu,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Ruxandra Luca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</w:t>
      </w:r>
      <w:r w:rsidRPr="004567CA">
        <w:rPr>
          <w:rFonts w:eastAsia="Times New Roman" w:cs="Arial"/>
          <w:i/>
          <w:color w:val="auto"/>
          <w:spacing w:val="0"/>
          <w:kern w:val="0"/>
          <w:sz w:val="24"/>
          <w:lang w:val="ro-RO" w:eastAsia="ro-RO" w:bidi="ar-SA"/>
        </w:rPr>
        <w:t>A Biological Gripping Mechanism Equivalent With The Biomecanism Of The Human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, Fiability &amp; Durability/Fiabilitate si Durabilitate, </w:t>
      </w:r>
      <w:r w:rsidRPr="004567CA">
        <w:rPr>
          <w:rFonts w:eastAsia="Times New Roman" w:cs="Arial"/>
          <w:b/>
          <w:color w:val="auto"/>
          <w:spacing w:val="0"/>
          <w:kern w:val="0"/>
          <w:sz w:val="24"/>
          <w:lang w:val="ro-RO" w:eastAsia="ro-RO" w:bidi="ar-SA"/>
        </w:rPr>
        <w:t>2019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, ISSN 2344 – 3669</w:t>
      </w:r>
    </w:p>
    <w:p w14:paraId="39FDCEA8" w14:textId="77777777" w:rsidR="00A15BCA" w:rsidRPr="004567CA" w:rsidRDefault="00A15BCA" w:rsidP="00A15BCA">
      <w:pPr>
        <w:pStyle w:val="ListParagrap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</w:p>
    <w:p w14:paraId="0E4CC130" w14:textId="38CC9FE2" w:rsidR="009B5957" w:rsidRPr="004567CA" w:rsidRDefault="009B5957" w:rsidP="00E82FC2">
      <w:pPr>
        <w:widowControl/>
        <w:suppressAutoHyphens w:val="0"/>
        <w:jc w:val="right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Luca Ruxandra</w:t>
      </w:r>
      <w:r w:rsidR="00E82FC2"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-</w:t>
      </w: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 xml:space="preserve"> Elena,</w:t>
      </w:r>
    </w:p>
    <w:p w14:paraId="319BF627" w14:textId="5E166665" w:rsidR="009B5957" w:rsidRPr="004567CA" w:rsidRDefault="00B77781" w:rsidP="00E82FC2">
      <w:pPr>
        <w:widowControl/>
        <w:suppressAutoHyphens w:val="0"/>
        <w:jc w:val="right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  <w:r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02.06</w:t>
      </w:r>
      <w:r w:rsidR="00E82FC2" w:rsidRPr="004567CA"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  <w:t>.2026</w:t>
      </w:r>
    </w:p>
    <w:p w14:paraId="473EF3FC" w14:textId="77777777" w:rsidR="002A295B" w:rsidRPr="004567CA" w:rsidRDefault="002A295B" w:rsidP="00664AAA">
      <w:pPr>
        <w:widowControl/>
        <w:suppressAutoHyphens w:val="0"/>
        <w:jc w:val="both"/>
        <w:rPr>
          <w:rFonts w:eastAsia="Times New Roman" w:cs="Arial"/>
          <w:color w:val="auto"/>
          <w:spacing w:val="0"/>
          <w:kern w:val="0"/>
          <w:sz w:val="24"/>
          <w:lang w:val="ro-RO" w:eastAsia="ro-RO" w:bidi="ar-SA"/>
        </w:rPr>
      </w:pPr>
    </w:p>
    <w:p w14:paraId="7712EFCD" w14:textId="6CCD3837" w:rsidR="009F3315" w:rsidRPr="004567CA" w:rsidRDefault="009F3315" w:rsidP="007530C3">
      <w:pPr>
        <w:rPr>
          <w:rFonts w:cs="Arial"/>
          <w:color w:val="auto"/>
          <w:sz w:val="24"/>
          <w:lang w:val="ro-RO"/>
        </w:rPr>
      </w:pPr>
    </w:p>
    <w:sectPr w:rsidR="009F3315" w:rsidRPr="004567CA" w:rsidSect="002323BF">
      <w:headerReference w:type="default" r:id="rId11"/>
      <w:footerReference w:type="default" r:id="rId12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8066C" w14:textId="77777777" w:rsidR="0019114E" w:rsidRDefault="0019114E" w:rsidP="00F22520">
      <w:r>
        <w:separator/>
      </w:r>
    </w:p>
  </w:endnote>
  <w:endnote w:type="continuationSeparator" w:id="0">
    <w:p w14:paraId="4499F58A" w14:textId="77777777" w:rsidR="0019114E" w:rsidRDefault="0019114E" w:rsidP="00F2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5182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3B52B8" w14:textId="7611F239" w:rsidR="00880B64" w:rsidRDefault="00880B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FBF3D55" w14:textId="77777777" w:rsidR="00880B64" w:rsidRDefault="00880B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941C7" w14:textId="77777777" w:rsidR="0019114E" w:rsidRDefault="0019114E" w:rsidP="00F22520">
      <w:r>
        <w:separator/>
      </w:r>
    </w:p>
  </w:footnote>
  <w:footnote w:type="continuationSeparator" w:id="0">
    <w:p w14:paraId="0B49B993" w14:textId="77777777" w:rsidR="0019114E" w:rsidRDefault="0019114E" w:rsidP="00F2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FF029" w14:textId="2C1A07BF" w:rsidR="00F22520" w:rsidRPr="00C379E3" w:rsidRDefault="004567CA" w:rsidP="004567CA">
    <w:pPr>
      <w:pStyle w:val="Header"/>
      <w:tabs>
        <w:tab w:val="clear" w:pos="4536"/>
        <w:tab w:val="clear" w:pos="9072"/>
        <w:tab w:val="left" w:pos="5671"/>
      </w:tabs>
      <w:rPr>
        <w:rFonts w:ascii="Book Antiqua" w:hAnsi="Book Antiqua"/>
        <w:i/>
        <w:sz w:val="22"/>
      </w:rPr>
    </w:pPr>
    <w:r w:rsidRPr="004567CA">
      <w:rPr>
        <w:rFonts w:cs="Arial"/>
        <w:color w:val="auto"/>
        <w:sz w:val="24"/>
      </w:rPr>
      <w:t>LISTA DE PUBLICAȚII</w:t>
    </w:r>
    <w:r w:rsidR="00F22520" w:rsidRPr="00C379E3">
      <w:rPr>
        <w:rFonts w:ascii="Book Antiqua" w:hAnsi="Book Antiqua"/>
        <w:sz w:val="22"/>
      </w:rPr>
      <w:t xml:space="preserve">         </w:t>
    </w:r>
    <w:r>
      <w:rPr>
        <w:rFonts w:ascii="Book Antiqua" w:hAnsi="Book Antiqua"/>
        <w:sz w:val="22"/>
      </w:rPr>
      <w:tab/>
    </w:r>
    <w:r>
      <w:rPr>
        <w:rFonts w:ascii="Book Antiqua" w:hAnsi="Book Antiqua"/>
        <w:sz w:val="22"/>
      </w:rPr>
      <w:tab/>
    </w:r>
    <w:r>
      <w:rPr>
        <w:rFonts w:ascii="Book Antiqua" w:hAnsi="Book Antiqua"/>
        <w:sz w:val="22"/>
      </w:rPr>
      <w:tab/>
    </w:r>
    <w:proofErr w:type="spellStart"/>
    <w:r w:rsidR="00F22520" w:rsidRPr="00C379E3">
      <w:rPr>
        <w:rFonts w:ascii="Book Antiqua" w:hAnsi="Book Antiqua"/>
        <w:i/>
        <w:sz w:val="22"/>
      </w:rPr>
      <w:t>candidat</w:t>
    </w:r>
    <w:proofErr w:type="spellEnd"/>
    <w:r w:rsidR="00F22520" w:rsidRPr="00C379E3">
      <w:rPr>
        <w:rFonts w:ascii="Book Antiqua" w:hAnsi="Book Antiqua"/>
        <w:i/>
        <w:sz w:val="22"/>
      </w:rPr>
      <w:t xml:space="preserve"> Luca </w:t>
    </w:r>
    <w:proofErr w:type="spellStart"/>
    <w:r w:rsidR="00F22520" w:rsidRPr="00C379E3">
      <w:rPr>
        <w:rFonts w:ascii="Book Antiqua" w:hAnsi="Book Antiqua"/>
        <w:i/>
        <w:sz w:val="22"/>
      </w:rPr>
      <w:t>Ruxandra</w:t>
    </w:r>
    <w:proofErr w:type="spellEnd"/>
    <w:r w:rsidR="00F22520" w:rsidRPr="00C379E3">
      <w:rPr>
        <w:rFonts w:ascii="Book Antiqua" w:hAnsi="Book Antiqua"/>
        <w:i/>
        <w:sz w:val="22"/>
      </w:rPr>
      <w:t xml:space="preserve"> Elena</w:t>
    </w:r>
  </w:p>
  <w:p w14:paraId="713D084B" w14:textId="77777777" w:rsidR="00F22520" w:rsidRPr="00C379E3" w:rsidRDefault="00F22520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54C7"/>
    <w:multiLevelType w:val="hybridMultilevel"/>
    <w:tmpl w:val="3DAAED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D1127"/>
    <w:multiLevelType w:val="hybridMultilevel"/>
    <w:tmpl w:val="57CE1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67F35"/>
    <w:multiLevelType w:val="hybridMultilevel"/>
    <w:tmpl w:val="01E89BD0"/>
    <w:lvl w:ilvl="0" w:tplc="1A08148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A17CC"/>
    <w:multiLevelType w:val="hybridMultilevel"/>
    <w:tmpl w:val="2ECE24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346C9D"/>
    <w:multiLevelType w:val="hybridMultilevel"/>
    <w:tmpl w:val="15F224B0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B5345A"/>
    <w:multiLevelType w:val="hybridMultilevel"/>
    <w:tmpl w:val="33EA090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C6DF1"/>
    <w:multiLevelType w:val="hybridMultilevel"/>
    <w:tmpl w:val="0B8EC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C606F"/>
    <w:multiLevelType w:val="hybridMultilevel"/>
    <w:tmpl w:val="82686082"/>
    <w:lvl w:ilvl="0" w:tplc="DC009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67126"/>
    <w:multiLevelType w:val="hybridMultilevel"/>
    <w:tmpl w:val="00840DDE"/>
    <w:lvl w:ilvl="0" w:tplc="82D468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43B0B"/>
    <w:multiLevelType w:val="hybridMultilevel"/>
    <w:tmpl w:val="AF8E4A4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E6652"/>
    <w:multiLevelType w:val="hybridMultilevel"/>
    <w:tmpl w:val="5A5A80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D821A6"/>
    <w:multiLevelType w:val="hybridMultilevel"/>
    <w:tmpl w:val="287C6738"/>
    <w:lvl w:ilvl="0" w:tplc="121879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E16C5"/>
    <w:multiLevelType w:val="multilevel"/>
    <w:tmpl w:val="041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A863989"/>
    <w:multiLevelType w:val="hybridMultilevel"/>
    <w:tmpl w:val="E12043A0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CBC6230"/>
    <w:multiLevelType w:val="hybridMultilevel"/>
    <w:tmpl w:val="0A7A68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8747C"/>
    <w:multiLevelType w:val="hybridMultilevel"/>
    <w:tmpl w:val="26A6FA1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F2923"/>
    <w:multiLevelType w:val="hybridMultilevel"/>
    <w:tmpl w:val="A61CFCE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C416A"/>
    <w:multiLevelType w:val="hybridMultilevel"/>
    <w:tmpl w:val="86B426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8615A"/>
    <w:multiLevelType w:val="hybridMultilevel"/>
    <w:tmpl w:val="FD38FDB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F607EC5"/>
    <w:multiLevelType w:val="hybridMultilevel"/>
    <w:tmpl w:val="57CE1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C6B86"/>
    <w:multiLevelType w:val="hybridMultilevel"/>
    <w:tmpl w:val="7F240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E2F29"/>
    <w:multiLevelType w:val="hybridMultilevel"/>
    <w:tmpl w:val="05BE93A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61BF6"/>
    <w:multiLevelType w:val="hybridMultilevel"/>
    <w:tmpl w:val="E12618E4"/>
    <w:lvl w:ilvl="0" w:tplc="7D0CA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D4BB7"/>
    <w:multiLevelType w:val="hybridMultilevel"/>
    <w:tmpl w:val="040472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15"/>
  </w:num>
  <w:num w:numId="8">
    <w:abstractNumId w:val="0"/>
  </w:num>
  <w:num w:numId="9">
    <w:abstractNumId w:val="14"/>
  </w:num>
  <w:num w:numId="10">
    <w:abstractNumId w:val="7"/>
  </w:num>
  <w:num w:numId="11">
    <w:abstractNumId w:val="21"/>
  </w:num>
  <w:num w:numId="12">
    <w:abstractNumId w:val="16"/>
  </w:num>
  <w:num w:numId="13">
    <w:abstractNumId w:val="10"/>
  </w:num>
  <w:num w:numId="14">
    <w:abstractNumId w:val="8"/>
  </w:num>
  <w:num w:numId="15">
    <w:abstractNumId w:val="6"/>
  </w:num>
  <w:num w:numId="16">
    <w:abstractNumId w:val="17"/>
  </w:num>
  <w:num w:numId="17">
    <w:abstractNumId w:val="20"/>
  </w:num>
  <w:num w:numId="18">
    <w:abstractNumId w:val="3"/>
  </w:num>
  <w:num w:numId="19">
    <w:abstractNumId w:val="1"/>
  </w:num>
  <w:num w:numId="20">
    <w:abstractNumId w:val="19"/>
  </w:num>
  <w:num w:numId="21">
    <w:abstractNumId w:val="13"/>
  </w:num>
  <w:num w:numId="22">
    <w:abstractNumId w:val="11"/>
  </w:num>
  <w:num w:numId="23">
    <w:abstractNumId w:val="18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315"/>
    <w:rsid w:val="00015D61"/>
    <w:rsid w:val="000252A5"/>
    <w:rsid w:val="000363B0"/>
    <w:rsid w:val="00043C42"/>
    <w:rsid w:val="00072594"/>
    <w:rsid w:val="00072F8B"/>
    <w:rsid w:val="00097CAF"/>
    <w:rsid w:val="000C1882"/>
    <w:rsid w:val="000C3E6C"/>
    <w:rsid w:val="000D5337"/>
    <w:rsid w:val="000E767D"/>
    <w:rsid w:val="00103A50"/>
    <w:rsid w:val="00122BE2"/>
    <w:rsid w:val="00144F46"/>
    <w:rsid w:val="00155095"/>
    <w:rsid w:val="00160C8E"/>
    <w:rsid w:val="00166432"/>
    <w:rsid w:val="00175A18"/>
    <w:rsid w:val="0019114E"/>
    <w:rsid w:val="00194D90"/>
    <w:rsid w:val="001C5386"/>
    <w:rsid w:val="001D2B03"/>
    <w:rsid w:val="001E3DE7"/>
    <w:rsid w:val="00213F62"/>
    <w:rsid w:val="002323BF"/>
    <w:rsid w:val="00250E31"/>
    <w:rsid w:val="00271042"/>
    <w:rsid w:val="00285523"/>
    <w:rsid w:val="0028602C"/>
    <w:rsid w:val="0028605A"/>
    <w:rsid w:val="002A295B"/>
    <w:rsid w:val="002A78C5"/>
    <w:rsid w:val="002B60AA"/>
    <w:rsid w:val="002B761C"/>
    <w:rsid w:val="002C0857"/>
    <w:rsid w:val="002C7C09"/>
    <w:rsid w:val="002E2E95"/>
    <w:rsid w:val="002F183D"/>
    <w:rsid w:val="00300CC6"/>
    <w:rsid w:val="00301D0F"/>
    <w:rsid w:val="00305818"/>
    <w:rsid w:val="003210D3"/>
    <w:rsid w:val="00384CF9"/>
    <w:rsid w:val="00390408"/>
    <w:rsid w:val="003915DE"/>
    <w:rsid w:val="003959DC"/>
    <w:rsid w:val="003C05B9"/>
    <w:rsid w:val="003C6A84"/>
    <w:rsid w:val="003C6E9C"/>
    <w:rsid w:val="003D0222"/>
    <w:rsid w:val="003D4D9E"/>
    <w:rsid w:val="003D7B18"/>
    <w:rsid w:val="003F693F"/>
    <w:rsid w:val="00402ADA"/>
    <w:rsid w:val="00430EE3"/>
    <w:rsid w:val="004567CA"/>
    <w:rsid w:val="004641AB"/>
    <w:rsid w:val="00492F02"/>
    <w:rsid w:val="00493B02"/>
    <w:rsid w:val="00496BC7"/>
    <w:rsid w:val="004C15CF"/>
    <w:rsid w:val="004C5EB0"/>
    <w:rsid w:val="004D10C8"/>
    <w:rsid w:val="004D3033"/>
    <w:rsid w:val="004E63D3"/>
    <w:rsid w:val="0052200A"/>
    <w:rsid w:val="0054589C"/>
    <w:rsid w:val="005479AC"/>
    <w:rsid w:val="00553D09"/>
    <w:rsid w:val="005600ED"/>
    <w:rsid w:val="00563011"/>
    <w:rsid w:val="00584BE3"/>
    <w:rsid w:val="005C14BB"/>
    <w:rsid w:val="005E267C"/>
    <w:rsid w:val="005F1764"/>
    <w:rsid w:val="005F2A3E"/>
    <w:rsid w:val="005F40D1"/>
    <w:rsid w:val="00613814"/>
    <w:rsid w:val="006207F7"/>
    <w:rsid w:val="00646569"/>
    <w:rsid w:val="006629B1"/>
    <w:rsid w:val="00664AAA"/>
    <w:rsid w:val="006717CE"/>
    <w:rsid w:val="006A1AF9"/>
    <w:rsid w:val="006A2586"/>
    <w:rsid w:val="006D1634"/>
    <w:rsid w:val="006D2EFE"/>
    <w:rsid w:val="006D385B"/>
    <w:rsid w:val="006D4B68"/>
    <w:rsid w:val="006E6D24"/>
    <w:rsid w:val="00727F40"/>
    <w:rsid w:val="00735349"/>
    <w:rsid w:val="007530C3"/>
    <w:rsid w:val="007607E9"/>
    <w:rsid w:val="00770570"/>
    <w:rsid w:val="0077361B"/>
    <w:rsid w:val="007935F2"/>
    <w:rsid w:val="007938B3"/>
    <w:rsid w:val="00793EED"/>
    <w:rsid w:val="007942EB"/>
    <w:rsid w:val="007957F3"/>
    <w:rsid w:val="007B668B"/>
    <w:rsid w:val="007C0135"/>
    <w:rsid w:val="007C171F"/>
    <w:rsid w:val="007E573C"/>
    <w:rsid w:val="00801C77"/>
    <w:rsid w:val="008123D3"/>
    <w:rsid w:val="00830693"/>
    <w:rsid w:val="00846B35"/>
    <w:rsid w:val="00880B64"/>
    <w:rsid w:val="008A60F4"/>
    <w:rsid w:val="008B1BBD"/>
    <w:rsid w:val="008B362F"/>
    <w:rsid w:val="008B7862"/>
    <w:rsid w:val="008D119D"/>
    <w:rsid w:val="008D1D8C"/>
    <w:rsid w:val="008E6743"/>
    <w:rsid w:val="00903481"/>
    <w:rsid w:val="009161B5"/>
    <w:rsid w:val="00926779"/>
    <w:rsid w:val="0093494C"/>
    <w:rsid w:val="0093540F"/>
    <w:rsid w:val="00944105"/>
    <w:rsid w:val="009473F8"/>
    <w:rsid w:val="00962ADB"/>
    <w:rsid w:val="00970C16"/>
    <w:rsid w:val="009B5957"/>
    <w:rsid w:val="009C675A"/>
    <w:rsid w:val="009C6E30"/>
    <w:rsid w:val="009D5F90"/>
    <w:rsid w:val="009E42AF"/>
    <w:rsid w:val="009E73A2"/>
    <w:rsid w:val="009F1799"/>
    <w:rsid w:val="009F3315"/>
    <w:rsid w:val="00A03680"/>
    <w:rsid w:val="00A143A6"/>
    <w:rsid w:val="00A15BCA"/>
    <w:rsid w:val="00A62586"/>
    <w:rsid w:val="00A64940"/>
    <w:rsid w:val="00A71308"/>
    <w:rsid w:val="00A90920"/>
    <w:rsid w:val="00A9415D"/>
    <w:rsid w:val="00AC5FB2"/>
    <w:rsid w:val="00AD27D9"/>
    <w:rsid w:val="00AF67C4"/>
    <w:rsid w:val="00B426C1"/>
    <w:rsid w:val="00B45E16"/>
    <w:rsid w:val="00B738CC"/>
    <w:rsid w:val="00B756BE"/>
    <w:rsid w:val="00B77781"/>
    <w:rsid w:val="00B92DA9"/>
    <w:rsid w:val="00B94DAF"/>
    <w:rsid w:val="00BB37BD"/>
    <w:rsid w:val="00BD5356"/>
    <w:rsid w:val="00BE00B0"/>
    <w:rsid w:val="00BE46AD"/>
    <w:rsid w:val="00BF2BD3"/>
    <w:rsid w:val="00C3005F"/>
    <w:rsid w:val="00C30BD8"/>
    <w:rsid w:val="00C379E3"/>
    <w:rsid w:val="00C607DD"/>
    <w:rsid w:val="00C6527B"/>
    <w:rsid w:val="00C71674"/>
    <w:rsid w:val="00C9688E"/>
    <w:rsid w:val="00CA6171"/>
    <w:rsid w:val="00CC752B"/>
    <w:rsid w:val="00CE06A5"/>
    <w:rsid w:val="00CE34D1"/>
    <w:rsid w:val="00CE70D4"/>
    <w:rsid w:val="00D13D93"/>
    <w:rsid w:val="00D364A5"/>
    <w:rsid w:val="00D51BAD"/>
    <w:rsid w:val="00D56AF3"/>
    <w:rsid w:val="00D778B0"/>
    <w:rsid w:val="00D86803"/>
    <w:rsid w:val="00D9579D"/>
    <w:rsid w:val="00DA2247"/>
    <w:rsid w:val="00DA4A15"/>
    <w:rsid w:val="00DF5C7D"/>
    <w:rsid w:val="00E43A8F"/>
    <w:rsid w:val="00E636D3"/>
    <w:rsid w:val="00E67417"/>
    <w:rsid w:val="00E67B94"/>
    <w:rsid w:val="00E750D8"/>
    <w:rsid w:val="00E82FC2"/>
    <w:rsid w:val="00E96060"/>
    <w:rsid w:val="00E962AF"/>
    <w:rsid w:val="00EB6B79"/>
    <w:rsid w:val="00EC180F"/>
    <w:rsid w:val="00EC6180"/>
    <w:rsid w:val="00EC790D"/>
    <w:rsid w:val="00ED4B40"/>
    <w:rsid w:val="00EE08D1"/>
    <w:rsid w:val="00EF1AD9"/>
    <w:rsid w:val="00F05CD9"/>
    <w:rsid w:val="00F20F7A"/>
    <w:rsid w:val="00F22520"/>
    <w:rsid w:val="00F410EE"/>
    <w:rsid w:val="00F425BB"/>
    <w:rsid w:val="00F554CB"/>
    <w:rsid w:val="00F80FAA"/>
    <w:rsid w:val="00F9001C"/>
    <w:rsid w:val="00F925CB"/>
    <w:rsid w:val="00FC1D7D"/>
    <w:rsid w:val="00FD086E"/>
    <w:rsid w:val="00FD4AC9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8BEFC8"/>
  <w15:chartTrackingRefBased/>
  <w15:docId w15:val="{C1C9225A-CE7B-42BC-9312-4EBEB163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315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Normal"/>
    <w:link w:val="Heading1Char"/>
    <w:uiPriority w:val="1"/>
    <w:qFormat/>
    <w:rsid w:val="00E962AF"/>
    <w:pPr>
      <w:suppressAutoHyphens w:val="0"/>
      <w:autoSpaceDE w:val="0"/>
      <w:autoSpaceDN w:val="0"/>
      <w:ind w:left="2944"/>
      <w:jc w:val="both"/>
      <w:outlineLvl w:val="0"/>
    </w:pPr>
    <w:rPr>
      <w:rFonts w:eastAsia="Arial" w:cs="Arial"/>
      <w:b/>
      <w:bCs/>
      <w:color w:val="auto"/>
      <w:spacing w:val="0"/>
      <w:kern w:val="0"/>
      <w:sz w:val="18"/>
      <w:szCs w:val="18"/>
      <w:lang w:val="ro-RO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VSectionDetails">
    <w:name w:val="_ECV_SectionDetails"/>
    <w:basedOn w:val="Normal"/>
    <w:rsid w:val="009F3315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Listparagraf1">
    <w:name w:val="Listă paragraf1"/>
    <w:basedOn w:val="Normal"/>
    <w:uiPriority w:val="34"/>
    <w:qFormat/>
    <w:rsid w:val="009F3315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pt-PT" w:eastAsia="en-US" w:bidi="ar-SA"/>
    </w:rPr>
  </w:style>
  <w:style w:type="paragraph" w:styleId="ListParagraph">
    <w:name w:val="List Paragraph"/>
    <w:basedOn w:val="Normal"/>
    <w:uiPriority w:val="34"/>
    <w:qFormat/>
    <w:rsid w:val="00664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25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520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F225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520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styleId="Hyperlink">
    <w:name w:val="Hyperlink"/>
    <w:basedOn w:val="DefaultParagraphFont"/>
    <w:uiPriority w:val="99"/>
    <w:unhideWhenUsed/>
    <w:rsid w:val="00E750D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50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C05B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1"/>
    <w:rsid w:val="00E962AF"/>
    <w:rPr>
      <w:rFonts w:ascii="Arial" w:eastAsia="Arial" w:hAnsi="Arial" w:cs="Arial"/>
      <w:b/>
      <w:bCs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E962AF"/>
    <w:pPr>
      <w:suppressAutoHyphens w:val="0"/>
      <w:autoSpaceDE w:val="0"/>
      <w:autoSpaceDN w:val="0"/>
    </w:pPr>
    <w:rPr>
      <w:rFonts w:eastAsia="Arial" w:cs="Arial"/>
      <w:color w:val="auto"/>
      <w:spacing w:val="0"/>
      <w:kern w:val="0"/>
      <w:sz w:val="18"/>
      <w:szCs w:val="18"/>
      <w:lang w:val="ro-RO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E962AF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962AF"/>
    <w:pPr>
      <w:suppressAutoHyphens w:val="0"/>
      <w:autoSpaceDE w:val="0"/>
      <w:autoSpaceDN w:val="0"/>
    </w:pPr>
    <w:rPr>
      <w:rFonts w:eastAsia="Arial" w:cs="Arial"/>
      <w:color w:val="auto"/>
      <w:spacing w:val="0"/>
      <w:kern w:val="0"/>
      <w:sz w:val="22"/>
      <w:szCs w:val="22"/>
      <w:lang w:val="ro-RO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B64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B64"/>
    <w:rPr>
      <w:rFonts w:ascii="Segoe UI" w:eastAsia="SimSun" w:hAnsi="Segoe UI" w:cs="Mangal"/>
      <w:color w:val="3F3A38"/>
      <w:spacing w:val="-6"/>
      <w:kern w:val="1"/>
      <w:sz w:val="18"/>
      <w:szCs w:val="16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16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2577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81421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66933">
                  <w:marLeft w:val="17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clinpract1503006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3390/healthcare131925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90/ejihpe130801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D8C84-7B04-4344-BC30-A9BD65A8E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3164</Words>
  <Characters>18039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Lenovo</cp:lastModifiedBy>
  <cp:revision>17</cp:revision>
  <cp:lastPrinted>2026-06-01T07:06:00Z</cp:lastPrinted>
  <dcterms:created xsi:type="dcterms:W3CDTF">2026-05-23T15:21:00Z</dcterms:created>
  <dcterms:modified xsi:type="dcterms:W3CDTF">2026-06-01T07:08:00Z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3d3330d89f400693d15ce5f6b799a9e4aca238386c292483f6820e3ad7542a05</vt:lpwstr>
  </property>
</Properties>
</file>