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AE9162" w14:textId="265F919C" w:rsidR="00EC7D5E" w:rsidRPr="00F21F17" w:rsidRDefault="001245A7" w:rsidP="001245A7">
      <w:pPr>
        <w:spacing w:after="80"/>
        <w:rPr>
          <w:sz w:val="16"/>
          <w:szCs w:val="16"/>
        </w:rPr>
      </w:pPr>
      <w:r w:rsidRPr="00F21F17">
        <w:rPr>
          <w:b/>
          <w:bCs/>
          <w:color w:val="2E5F8A"/>
          <w:sz w:val="40"/>
          <w:szCs w:val="40"/>
        </w:rPr>
        <w:t>Andreea-Mihaela Kiș</w:t>
      </w:r>
      <w:r>
        <w:rPr>
          <w:b/>
          <w:bCs/>
          <w:color w:val="2E5F8A"/>
          <w:sz w:val="40"/>
          <w:szCs w:val="40"/>
        </w:rPr>
        <w:t xml:space="preserve">                   </w:t>
      </w:r>
    </w:p>
    <w:p w14:paraId="656E597C" w14:textId="77777777" w:rsidR="00EC7D5E" w:rsidRDefault="001245A7">
      <w:pPr>
        <w:pStyle w:val="Heading1"/>
        <w:pBdr>
          <w:bottom w:val="single" w:sz="6" w:space="1" w:color="2E5F8A"/>
        </w:pBdr>
      </w:pPr>
      <w:bookmarkStart w:id="0" w:name="_GoBack"/>
      <w:bookmarkEnd w:id="0"/>
      <w:r>
        <w:t>DESPRE MINE</w:t>
      </w:r>
    </w:p>
    <w:p w14:paraId="556BC648" w14:textId="77777777" w:rsidR="00EC7D5E" w:rsidRDefault="001245A7">
      <w:pPr>
        <w:spacing w:before="100" w:after="200"/>
      </w:pPr>
      <w:r>
        <w:t>Mamă a 4 băieți, pot spune despre mine că sunt o persoană pozitivă, mereu în mișcare și cu simțul umorului. Un citat care mă ghidează este: „Dacă vrei să-L faci pe Dumnezeu să râdă, spune-I planurile tale."</w:t>
      </w:r>
    </w:p>
    <w:p w14:paraId="22A2A900" w14:textId="77777777" w:rsidR="00EC7D5E" w:rsidRDefault="001245A7">
      <w:pPr>
        <w:pStyle w:val="Heading1"/>
        <w:pBdr>
          <w:bottom w:val="single" w:sz="6" w:space="1" w:color="2E5F8A"/>
        </w:pBdr>
      </w:pPr>
      <w:r>
        <w:t>EXPERIENȚĂ PROFESIONALĂ</w:t>
      </w:r>
    </w:p>
    <w:p w14:paraId="553A2D9B" w14:textId="77777777" w:rsidR="00EC7D5E" w:rsidRDefault="001245A7">
      <w:pPr>
        <w:spacing w:before="160" w:after="40"/>
      </w:pPr>
      <w:r>
        <w:rPr>
          <w:i/>
          <w:iCs/>
          <w:color w:val="666666"/>
          <w:sz w:val="20"/>
          <w:szCs w:val="20"/>
        </w:rPr>
        <w:t>26/09/2025 – Prezent</w:t>
      </w:r>
      <w:r>
        <w:rPr>
          <w:color w:val="999999"/>
          <w:sz w:val="20"/>
          <w:szCs w:val="20"/>
        </w:rPr>
        <w:t xml:space="preserve">  |  </w:t>
      </w:r>
      <w:r>
        <w:rPr>
          <w:b/>
          <w:bCs/>
        </w:rPr>
        <w:t>LECTOR UNIVERSITAR</w:t>
      </w:r>
    </w:p>
    <w:p w14:paraId="33F46D86" w14:textId="77777777" w:rsidR="00EC7D5E" w:rsidRDefault="001245A7">
      <w:pPr>
        <w:spacing w:before="60" w:after="60"/>
      </w:pPr>
      <w:r>
        <w:rPr>
          <w:b/>
          <w:bCs/>
        </w:rPr>
        <w:t>Universitatea de Medicină și Farmacie Victor Babes Timisoara</w:t>
      </w:r>
    </w:p>
    <w:p w14:paraId="431A7BD4" w14:textId="77777777" w:rsidR="00EC7D5E" w:rsidRDefault="001245A7">
      <w:pPr>
        <w:pStyle w:val="ListParagraph"/>
        <w:numPr>
          <w:ilvl w:val="0"/>
          <w:numId w:val="2"/>
        </w:numPr>
        <w:spacing w:before="40" w:after="40"/>
      </w:pPr>
      <w:r>
        <w:t>Predarea Comunicării Medicale studenților din anul I, programele: Medicină Dentară (MD), Tehnică Dentară (DT) și Asistență de Profilaxie Stomatologică (APS).</w:t>
      </w:r>
    </w:p>
    <w:p w14:paraId="6A0D5F29" w14:textId="77777777" w:rsidR="00EC7D5E" w:rsidRDefault="001245A7">
      <w:pPr>
        <w:pStyle w:val="ListParagraph"/>
        <w:numPr>
          <w:ilvl w:val="0"/>
          <w:numId w:val="2"/>
        </w:numPr>
        <w:spacing w:before="40" w:after="40"/>
      </w:pPr>
      <w:r>
        <w:t>Predarea Comunicării Medicale studenților din anul I, programul Medicină Dentară în limbă engleză (MDE).</w:t>
      </w:r>
    </w:p>
    <w:p w14:paraId="1E089E5C" w14:textId="77777777" w:rsidR="00EC7D5E" w:rsidRDefault="001245A7">
      <w:pPr>
        <w:pStyle w:val="ListParagraph"/>
        <w:numPr>
          <w:ilvl w:val="0"/>
          <w:numId w:val="2"/>
        </w:numPr>
        <w:spacing w:before="40" w:after="40"/>
      </w:pPr>
      <w:r>
        <w:t>Predarea Eticii și Integrității Academice studenților din Medicină Dentară (MD) și anul II secția engleză (MDE).</w:t>
      </w:r>
    </w:p>
    <w:p w14:paraId="4BAFE991" w14:textId="77777777" w:rsidR="00EC7D5E" w:rsidRDefault="001245A7">
      <w:pPr>
        <w:pStyle w:val="ListParagraph"/>
        <w:numPr>
          <w:ilvl w:val="0"/>
          <w:numId w:val="2"/>
        </w:numPr>
        <w:spacing w:before="40" w:after="40"/>
      </w:pPr>
      <w:r>
        <w:t>Predarea Managementului Cabinetului Dentar studenților din anul V, MD și MDE.</w:t>
      </w:r>
    </w:p>
    <w:p w14:paraId="36A037B8" w14:textId="77777777" w:rsidR="00EC7D5E" w:rsidRDefault="001245A7">
      <w:pPr>
        <w:pStyle w:val="ListParagraph"/>
        <w:numPr>
          <w:ilvl w:val="0"/>
          <w:numId w:val="2"/>
        </w:numPr>
        <w:spacing w:before="40" w:after="40"/>
      </w:pPr>
      <w:r>
        <w:t>Predarea Managementului Practicii Stomatologice studenților APS, anul III.</w:t>
      </w:r>
    </w:p>
    <w:p w14:paraId="3B8651BB" w14:textId="77777777" w:rsidR="00EC7D5E" w:rsidRDefault="001245A7">
      <w:pPr>
        <w:pStyle w:val="ListParagraph"/>
        <w:numPr>
          <w:ilvl w:val="0"/>
          <w:numId w:val="2"/>
        </w:numPr>
        <w:spacing w:before="40" w:after="40"/>
      </w:pPr>
      <w:r>
        <w:t>Predarea Organizării Laboratorului de Tehnică Dentară studenților DT, anul III.</w:t>
      </w:r>
    </w:p>
    <w:p w14:paraId="2AFA3C24" w14:textId="77777777" w:rsidR="00EC7D5E" w:rsidRDefault="001245A7">
      <w:pPr>
        <w:pStyle w:val="ListParagraph"/>
        <w:numPr>
          <w:ilvl w:val="0"/>
          <w:numId w:val="2"/>
        </w:numPr>
        <w:spacing w:before="40" w:after="40"/>
      </w:pPr>
      <w:r>
        <w:t>Predarea cursului opțional Antreprenoriat Stomatologic studenților MDE, anul V.</w:t>
      </w:r>
    </w:p>
    <w:p w14:paraId="5CE1F64F" w14:textId="77777777" w:rsidR="00EC7D5E" w:rsidRDefault="001245A7">
      <w:pPr>
        <w:spacing w:before="160" w:after="40"/>
      </w:pPr>
      <w:r>
        <w:rPr>
          <w:i/>
          <w:iCs/>
          <w:color w:val="666666"/>
          <w:sz w:val="20"/>
          <w:szCs w:val="20"/>
        </w:rPr>
        <w:t>02/10/2023 – Prezent</w:t>
      </w:r>
      <w:r>
        <w:rPr>
          <w:color w:val="999999"/>
          <w:sz w:val="20"/>
          <w:szCs w:val="20"/>
        </w:rPr>
        <w:t xml:space="preserve">  |  </w:t>
      </w:r>
      <w:r>
        <w:rPr>
          <w:b/>
          <w:bCs/>
        </w:rPr>
        <w:t>ASISTENT LECTOR</w:t>
      </w:r>
    </w:p>
    <w:p w14:paraId="63B32E9B" w14:textId="77777777" w:rsidR="00EC7D5E" w:rsidRDefault="001245A7">
      <w:pPr>
        <w:spacing w:before="60" w:after="60"/>
      </w:pPr>
      <w:r>
        <w:rPr>
          <w:b/>
          <w:bCs/>
        </w:rPr>
        <w:t>Universitatea de Medicină și Farmacie Victor Babes Timisoara</w:t>
      </w:r>
    </w:p>
    <w:p w14:paraId="6C0FDE73" w14:textId="77777777" w:rsidR="00EC7D5E" w:rsidRDefault="001245A7">
      <w:pPr>
        <w:pStyle w:val="ListParagraph"/>
        <w:numPr>
          <w:ilvl w:val="0"/>
          <w:numId w:val="2"/>
        </w:numPr>
        <w:spacing w:before="40" w:after="40"/>
      </w:pPr>
      <w:r>
        <w:t>Supravegherea lucrărilor practice la Terminologie Medicală, studenți anul I, Farmacie – secția română.</w:t>
      </w:r>
    </w:p>
    <w:p w14:paraId="37D5E26E" w14:textId="77777777" w:rsidR="00EC7D5E" w:rsidRDefault="001245A7">
      <w:pPr>
        <w:pStyle w:val="ListParagraph"/>
        <w:numPr>
          <w:ilvl w:val="0"/>
          <w:numId w:val="2"/>
        </w:numPr>
        <w:spacing w:before="40" w:after="40"/>
      </w:pPr>
      <w:r>
        <w:t>Supravegherea lucrărilor practice la Sănătate Publică și Management, studenți anul II, Farmacie – secția română.</w:t>
      </w:r>
    </w:p>
    <w:p w14:paraId="235C6B28" w14:textId="77777777" w:rsidR="00EC7D5E" w:rsidRDefault="001245A7">
      <w:pPr>
        <w:pStyle w:val="ListParagraph"/>
        <w:numPr>
          <w:ilvl w:val="0"/>
          <w:numId w:val="2"/>
        </w:numPr>
        <w:spacing w:before="40" w:after="40"/>
      </w:pPr>
      <w:r>
        <w:t>Activități practice la Farmacogenetică – relația dintre gene și răspunsul pacientului la tratamente medicamentoase.</w:t>
      </w:r>
    </w:p>
    <w:p w14:paraId="2B87A52A" w14:textId="77777777" w:rsidR="00EC7D5E" w:rsidRDefault="001245A7">
      <w:pPr>
        <w:pStyle w:val="ListParagraph"/>
        <w:numPr>
          <w:ilvl w:val="0"/>
          <w:numId w:val="2"/>
        </w:numPr>
        <w:spacing w:before="40" w:after="40"/>
      </w:pPr>
      <w:r>
        <w:t>Activități de seminar la Anatomie Patologică – Histologie, anul II, Cosmetică Medicală.</w:t>
      </w:r>
    </w:p>
    <w:p w14:paraId="0DD8089D" w14:textId="77777777" w:rsidR="00EC7D5E" w:rsidRDefault="001245A7">
      <w:pPr>
        <w:pStyle w:val="ListParagraph"/>
        <w:numPr>
          <w:ilvl w:val="0"/>
          <w:numId w:val="2"/>
        </w:numPr>
        <w:spacing w:before="40" w:after="40"/>
      </w:pPr>
      <w:r>
        <w:t>Activități de seminar la Igienă-Profilaxie, anul I, Cosmetică Medicală.</w:t>
      </w:r>
    </w:p>
    <w:p w14:paraId="33CF2609" w14:textId="77777777" w:rsidR="00EC7D5E" w:rsidRDefault="001245A7">
      <w:pPr>
        <w:spacing w:before="160" w:after="40"/>
      </w:pPr>
      <w:r>
        <w:rPr>
          <w:i/>
          <w:iCs/>
          <w:color w:val="666666"/>
          <w:sz w:val="20"/>
          <w:szCs w:val="20"/>
        </w:rPr>
        <w:t>01/03/2024 – Prezent</w:t>
      </w:r>
      <w:r>
        <w:rPr>
          <w:color w:val="999999"/>
          <w:sz w:val="20"/>
          <w:szCs w:val="20"/>
        </w:rPr>
        <w:t xml:space="preserve">  |  </w:t>
      </w:r>
      <w:r>
        <w:rPr>
          <w:b/>
          <w:bCs/>
        </w:rPr>
        <w:t>MEDIC SPECIALIST ORL</w:t>
      </w:r>
    </w:p>
    <w:p w14:paraId="2CF2E72F" w14:textId="77777777" w:rsidR="00EC7D5E" w:rsidRDefault="001245A7">
      <w:pPr>
        <w:spacing w:before="60" w:after="60"/>
      </w:pPr>
      <w:r>
        <w:rPr>
          <w:b/>
          <w:bCs/>
        </w:rPr>
        <w:t>Neoclinic by Cardioprevent, Timișoara</w:t>
      </w:r>
    </w:p>
    <w:p w14:paraId="7D9BCD96" w14:textId="77777777" w:rsidR="00EC7D5E" w:rsidRDefault="001245A7">
      <w:pPr>
        <w:spacing w:before="160" w:after="40"/>
      </w:pPr>
      <w:r>
        <w:rPr>
          <w:i/>
          <w:iCs/>
          <w:color w:val="666666"/>
          <w:sz w:val="20"/>
          <w:szCs w:val="20"/>
        </w:rPr>
        <w:t>01/07/2016 – 24/11/2023</w:t>
      </w:r>
      <w:r>
        <w:rPr>
          <w:color w:val="999999"/>
          <w:sz w:val="20"/>
          <w:szCs w:val="20"/>
        </w:rPr>
        <w:t xml:space="preserve">  |  </w:t>
      </w:r>
      <w:r>
        <w:rPr>
          <w:b/>
          <w:bCs/>
        </w:rPr>
        <w:t>MEDIC REZIDENT ORL</w:t>
      </w:r>
    </w:p>
    <w:p w14:paraId="5D2AF9B0" w14:textId="77777777" w:rsidR="00EC7D5E" w:rsidRDefault="001245A7">
      <w:pPr>
        <w:spacing w:before="60" w:after="60"/>
      </w:pPr>
      <w:r>
        <w:rPr>
          <w:b/>
          <w:bCs/>
        </w:rPr>
        <w:t>Spitalul Clinic Municipal de Urgență Timișoara</w:t>
      </w:r>
    </w:p>
    <w:p w14:paraId="54B9BB10" w14:textId="77777777" w:rsidR="00EC7D5E" w:rsidRDefault="001245A7">
      <w:pPr>
        <w:pStyle w:val="ListParagraph"/>
        <w:numPr>
          <w:ilvl w:val="0"/>
          <w:numId w:val="2"/>
        </w:numPr>
        <w:spacing w:before="40" w:after="40"/>
      </w:pPr>
      <w:r>
        <w:t>Acordarea îngrijirilor medicale de calitate.</w:t>
      </w:r>
    </w:p>
    <w:p w14:paraId="744A44C1" w14:textId="77777777" w:rsidR="00EC7D5E" w:rsidRDefault="001245A7">
      <w:pPr>
        <w:pStyle w:val="ListParagraph"/>
        <w:numPr>
          <w:ilvl w:val="0"/>
          <w:numId w:val="2"/>
        </w:numPr>
        <w:spacing w:before="40" w:after="40"/>
      </w:pPr>
      <w:r>
        <w:t>Confidențialitatea actului medical.</w:t>
      </w:r>
    </w:p>
    <w:p w14:paraId="603C8830" w14:textId="77777777" w:rsidR="00EC7D5E" w:rsidRDefault="001245A7">
      <w:pPr>
        <w:pStyle w:val="ListParagraph"/>
        <w:numPr>
          <w:ilvl w:val="0"/>
          <w:numId w:val="2"/>
        </w:numPr>
        <w:spacing w:before="40" w:after="40"/>
      </w:pPr>
      <w:r>
        <w:t>Atitudine respectuoasă și empatică față de pacient și patologia acestuia.</w:t>
      </w:r>
    </w:p>
    <w:p w14:paraId="0D417ED2" w14:textId="77777777" w:rsidR="00EC7D5E" w:rsidRDefault="001245A7">
      <w:pPr>
        <w:spacing w:before="160" w:after="40"/>
      </w:pPr>
      <w:r>
        <w:rPr>
          <w:i/>
          <w:iCs/>
          <w:color w:val="666666"/>
          <w:sz w:val="20"/>
          <w:szCs w:val="20"/>
        </w:rPr>
        <w:t>01/01/2025 – Prezent</w:t>
      </w:r>
      <w:r>
        <w:rPr>
          <w:color w:val="999999"/>
          <w:sz w:val="20"/>
          <w:szCs w:val="20"/>
        </w:rPr>
        <w:t xml:space="preserve">  |  </w:t>
      </w:r>
      <w:r>
        <w:rPr>
          <w:b/>
          <w:bCs/>
        </w:rPr>
        <w:t>MEDIC REZIDENT – SĂNĂTATE PUBLICĂ ȘI MANAGEMENT SANITAR</w:t>
      </w:r>
    </w:p>
    <w:p w14:paraId="24AAE88D" w14:textId="77777777" w:rsidR="00EC7D5E" w:rsidRDefault="001245A7">
      <w:pPr>
        <w:spacing w:before="60" w:after="60"/>
      </w:pPr>
      <w:r>
        <w:rPr>
          <w:b/>
          <w:bCs/>
        </w:rPr>
        <w:t>Timișoara, România</w:t>
      </w:r>
    </w:p>
    <w:p w14:paraId="4BA82DC8" w14:textId="77777777" w:rsidR="00EC7D5E" w:rsidRDefault="001245A7">
      <w:pPr>
        <w:spacing w:before="160" w:after="40"/>
      </w:pPr>
      <w:r>
        <w:rPr>
          <w:i/>
          <w:iCs/>
          <w:color w:val="666666"/>
          <w:sz w:val="20"/>
          <w:szCs w:val="20"/>
        </w:rPr>
        <w:t>05/03/2013 – 15/04/2014</w:t>
      </w:r>
      <w:r>
        <w:rPr>
          <w:color w:val="999999"/>
          <w:sz w:val="20"/>
          <w:szCs w:val="20"/>
        </w:rPr>
        <w:t xml:space="preserve">  |  </w:t>
      </w:r>
      <w:r>
        <w:rPr>
          <w:b/>
          <w:bCs/>
        </w:rPr>
        <w:t>VOLUNTAR – COMPARTIMENT URGENȚE</w:t>
      </w:r>
    </w:p>
    <w:p w14:paraId="0DF13337" w14:textId="77777777" w:rsidR="00EC7D5E" w:rsidRDefault="001245A7">
      <w:pPr>
        <w:spacing w:before="60" w:after="60"/>
      </w:pPr>
      <w:r>
        <w:rPr>
          <w:b/>
          <w:bCs/>
        </w:rPr>
        <w:t>Spitalul Clinic Județean de Urgență Timișoara</w:t>
      </w:r>
    </w:p>
    <w:p w14:paraId="79468B7C" w14:textId="77777777" w:rsidR="00EC7D5E" w:rsidRDefault="001245A7">
      <w:pPr>
        <w:pStyle w:val="ListParagraph"/>
        <w:numPr>
          <w:ilvl w:val="0"/>
          <w:numId w:val="2"/>
        </w:numPr>
        <w:spacing w:before="40" w:after="40"/>
      </w:pPr>
      <w:r>
        <w:t>Consultații clinice, recoltare biologică, administrare tratamente, EKG.</w:t>
      </w:r>
    </w:p>
    <w:p w14:paraId="22621154" w14:textId="77777777" w:rsidR="00EC7D5E" w:rsidRDefault="001245A7">
      <w:pPr>
        <w:pStyle w:val="Heading1"/>
        <w:pBdr>
          <w:bottom w:val="single" w:sz="6" w:space="1" w:color="2E5F8A"/>
        </w:pBdr>
      </w:pPr>
      <w:r>
        <w:t>EDUCAȚIE ȘI FORMARE</w:t>
      </w:r>
    </w:p>
    <w:p w14:paraId="273F91F8" w14:textId="77777777" w:rsidR="00EC7D5E" w:rsidRDefault="001245A7">
      <w:pPr>
        <w:spacing w:before="160" w:after="40"/>
      </w:pPr>
      <w:r>
        <w:rPr>
          <w:i/>
          <w:iCs/>
          <w:color w:val="666666"/>
          <w:sz w:val="20"/>
          <w:szCs w:val="20"/>
        </w:rPr>
        <w:t>11/04/2026 – 22/04/2026</w:t>
      </w:r>
      <w:r>
        <w:rPr>
          <w:color w:val="999999"/>
          <w:sz w:val="20"/>
          <w:szCs w:val="20"/>
        </w:rPr>
        <w:t xml:space="preserve">  |  </w:t>
      </w:r>
      <w:r>
        <w:rPr>
          <w:b/>
          <w:bCs/>
        </w:rPr>
        <w:t>CURS DE MICROLARINGOSCOPIE CHIRURGICALĂ – Laser CO2</w:t>
      </w:r>
    </w:p>
    <w:p w14:paraId="4CCF9163" w14:textId="77777777" w:rsidR="00EC7D5E" w:rsidRDefault="001245A7">
      <w:pPr>
        <w:spacing w:before="60" w:after="60"/>
      </w:pPr>
      <w:r>
        <w:rPr>
          <w:i/>
          <w:iCs/>
        </w:rPr>
        <w:lastRenderedPageBreak/>
        <w:t>București, România  |  Domeniu: Tulburări de voce  |  Nivel EQF: 1</w:t>
      </w:r>
    </w:p>
    <w:p w14:paraId="520968F1" w14:textId="20370B09" w:rsidR="00EC7D5E" w:rsidRDefault="001245A7">
      <w:pPr>
        <w:spacing w:before="160" w:after="40"/>
      </w:pPr>
      <w:r>
        <w:rPr>
          <w:i/>
          <w:iCs/>
          <w:color w:val="666666"/>
          <w:sz w:val="20"/>
          <w:szCs w:val="20"/>
        </w:rPr>
        <w:t>07/04/2026 – 10/04/2026</w:t>
      </w:r>
      <w:r>
        <w:rPr>
          <w:color w:val="999999"/>
          <w:sz w:val="20"/>
          <w:szCs w:val="20"/>
        </w:rPr>
        <w:t xml:space="preserve">  |  </w:t>
      </w:r>
      <w:r w:rsidR="00F21F17">
        <w:rPr>
          <w:b/>
          <w:bCs/>
        </w:rPr>
        <w:t>SPEAKER</w:t>
      </w:r>
      <w:r>
        <w:rPr>
          <w:b/>
          <w:bCs/>
        </w:rPr>
        <w:t xml:space="preserve"> LA A II-A EDIȚIE A CONFERINȚEI DE SĂNĂTATE PUBLICĂ ȘI MANAGEMENT SANITAR 2026</w:t>
      </w:r>
    </w:p>
    <w:p w14:paraId="4E0BC78E" w14:textId="77777777" w:rsidR="00EC7D5E" w:rsidRDefault="001245A7">
      <w:pPr>
        <w:spacing w:before="60" w:after="60"/>
      </w:pPr>
      <w:r>
        <w:rPr>
          <w:i/>
          <w:iCs/>
        </w:rPr>
        <w:t>Timișoara</w:t>
      </w:r>
    </w:p>
    <w:p w14:paraId="34F382E8" w14:textId="77777777" w:rsidR="00EC7D5E" w:rsidRDefault="001245A7">
      <w:pPr>
        <w:spacing w:before="160" w:after="40"/>
      </w:pPr>
      <w:r>
        <w:rPr>
          <w:i/>
          <w:iCs/>
          <w:color w:val="666666"/>
          <w:sz w:val="20"/>
          <w:szCs w:val="20"/>
        </w:rPr>
        <w:t>30/03/2026 – 10/04/2026</w:t>
      </w:r>
      <w:r>
        <w:rPr>
          <w:color w:val="999999"/>
          <w:sz w:val="20"/>
          <w:szCs w:val="20"/>
        </w:rPr>
        <w:t xml:space="preserve">  |  </w:t>
      </w:r>
      <w:r>
        <w:rPr>
          <w:b/>
          <w:bCs/>
        </w:rPr>
        <w:t>FONIATRIE – Curs de specializare</w:t>
      </w:r>
    </w:p>
    <w:p w14:paraId="7CF1BC78" w14:textId="77777777" w:rsidR="00EC7D5E" w:rsidRDefault="001245A7">
      <w:pPr>
        <w:spacing w:before="60" w:after="60"/>
      </w:pPr>
      <w:r>
        <w:rPr>
          <w:i/>
          <w:iCs/>
        </w:rPr>
        <w:t>București, România  |  Domeniu: Tulburări de voce  |  Nivel EQF: 3</w:t>
      </w:r>
    </w:p>
    <w:p w14:paraId="60D83EA7" w14:textId="77777777" w:rsidR="00EC7D5E" w:rsidRDefault="001245A7">
      <w:pPr>
        <w:spacing w:before="160" w:after="40"/>
      </w:pPr>
      <w:r>
        <w:rPr>
          <w:i/>
          <w:iCs/>
          <w:color w:val="666666"/>
          <w:sz w:val="20"/>
          <w:szCs w:val="20"/>
        </w:rPr>
        <w:t>20/09/2018 – 08/01/2025</w:t>
      </w:r>
      <w:r>
        <w:rPr>
          <w:color w:val="999999"/>
          <w:sz w:val="20"/>
          <w:szCs w:val="20"/>
        </w:rPr>
        <w:t xml:space="preserve">  |  </w:t>
      </w:r>
      <w:r>
        <w:rPr>
          <w:b/>
          <w:bCs/>
        </w:rPr>
        <w:t>DOCTORAT</w:t>
      </w:r>
    </w:p>
    <w:p w14:paraId="62E87EA2" w14:textId="77777777" w:rsidR="00EC7D5E" w:rsidRDefault="001245A7">
      <w:pPr>
        <w:spacing w:before="60" w:after="60"/>
      </w:pPr>
      <w:r>
        <w:rPr>
          <w:b/>
          <w:bCs/>
        </w:rPr>
        <w:t>Universitatea de Medicină și Farmacie Victor Babes Timisoara</w:t>
      </w:r>
    </w:p>
    <w:p w14:paraId="0C4EF142" w14:textId="77777777" w:rsidR="00EC7D5E" w:rsidRDefault="001245A7">
      <w:pPr>
        <w:spacing w:before="60" w:after="60"/>
      </w:pPr>
      <w:r>
        <w:t>Domeniu: Sănătate și bunăstare</w:t>
      </w:r>
    </w:p>
    <w:p w14:paraId="4B8A33BD" w14:textId="77777777" w:rsidR="00EC7D5E" w:rsidRDefault="001245A7">
      <w:pPr>
        <w:spacing w:before="60" w:after="60"/>
      </w:pPr>
      <w:r>
        <w:t>Teză: SCREENING PARALEL IN VIVO ȘI IN VITRO PENTRU CANCERUL FARINGIAN – OBSERVAȚII CLINICE CORELATE CU EVALUĂRI EXPERIMENTALE</w:t>
      </w:r>
    </w:p>
    <w:p w14:paraId="0FEFAD6F" w14:textId="77777777" w:rsidR="00EC7D5E" w:rsidRDefault="001245A7">
      <w:pPr>
        <w:spacing w:before="100" w:after="40"/>
      </w:pPr>
      <w:r>
        <w:rPr>
          <w:b/>
          <w:bCs/>
        </w:rPr>
        <w:t>Articole publicate în cadrul doctoratului (selecție):</w:t>
      </w:r>
    </w:p>
    <w:p w14:paraId="43F382C8" w14:textId="77777777" w:rsidR="00F21F17" w:rsidRDefault="00F21F17" w:rsidP="00F21F17">
      <w:pPr>
        <w:spacing w:before="40" w:after="40"/>
        <w:ind w:left="360"/>
      </w:pPr>
      <w:r>
        <w:t>1. Facial Nerve Paralysis in a 54-Year-Old Woman with Exacerbated Chronic Suppurative Otitis Media and Chronic Mastoiditis: A Case Report; Christian Mathew Boboc, Sonja Ciocani, Raluca Morar, Andreea Kis, Alexandru Chioreanu, Delia Ioana Horhat, Ion Cristian Moț, Marioara Poenaru. December 2019. Central European Annals of Clinical Research 1(1):1 DOI: 10.35995/ceacr1010006 License CC BY 4.0</w:t>
      </w:r>
    </w:p>
    <w:p w14:paraId="6FED102A" w14:textId="77777777" w:rsidR="00F21F17" w:rsidRDefault="00F21F17" w:rsidP="00F21F17">
      <w:pPr>
        <w:spacing w:before="40" w:after="40"/>
        <w:ind w:left="360"/>
      </w:pPr>
      <w:r>
        <w:t>2. Methotrexate and Cetuximab—Biological Impact on Non-Tumorigenic Models: In Vitro and In Ovo Assessments; Andreea M. Kis; Ioana Macasoi; Corina Paul; Matilda Radulescu; Roxana Buzatu; Claudia G. Watz; Adelina Cheveresan; Delia Berceanu; Iulia Pinzaru; Stefania Dinu; Aniko Manea; Marioara Poenaru; Claudia Borza; Cristina A. Dehelean. Medicina 2022, 58(2):167. doi: 10.3390/medicina58020167</w:t>
      </w:r>
    </w:p>
    <w:p w14:paraId="74920F78" w14:textId="77777777" w:rsidR="00F21F17" w:rsidRDefault="00F21F17" w:rsidP="00F21F17">
      <w:pPr>
        <w:spacing w:before="40" w:after="40"/>
        <w:ind w:left="360"/>
      </w:pPr>
      <w:r>
        <w:t>3. Challenges of Pharyngeal Cancer Screening in Lower-Income Countries During Economic and Social Transitions: A Population-Based Analysis; Andreea M. Kis, Claudia Watz, Alexandru C. Motofelea, Sorin Chiriac, Marioara Poenaru, Cristina A. Dehelean, Claudia Borza and Ioana Ionita. Eur. J. Investig. Health Psychol. Educ. 2023, 13, 2226-2237. doi: 10.3390/ejihpe13100157</w:t>
      </w:r>
    </w:p>
    <w:p w14:paraId="2268644F" w14:textId="77777777" w:rsidR="00F21F17" w:rsidRDefault="00F21F17" w:rsidP="00F21F17">
      <w:pPr>
        <w:spacing w:before="40" w:after="40"/>
        <w:ind w:left="360"/>
      </w:pPr>
      <w:r>
        <w:t>4. Time-to-Treatment Delays and Their Prognostic Implications in Pharyngeal Cancer—An Exploratory Analysis in Western Romania. Kiș, A.M.; Buzatu, R.; Chisavu, L.; Poenaru, M.; Borza, C.; Iftode, A.; Sarau, O.S.; Dehelean, C.A.; Ardelean, S. Clinics and Practice. 2024; 14(4):1270-1284. doi: 10.3390/clinpract14040103</w:t>
      </w:r>
    </w:p>
    <w:p w14:paraId="19DCEBF7" w14:textId="77777777" w:rsidR="00F21F17" w:rsidRDefault="00F21F17" w:rsidP="00F21F17">
      <w:pPr>
        <w:spacing w:before="40" w:after="40"/>
        <w:ind w:left="360"/>
      </w:pPr>
      <w:r>
        <w:t>5. P01-77 Phytochemical characterization and in vitro assessment of Galium mollugo L. extract on murine melanoma cells. A.D. Semenescu, E.A. Moaca, C. Watz, A. Anton, A. Geamantan, A.M. Kis, C. Dumitrescu, R. Chioibas, C.A. Dehelean. Toxicology Letters, Volume 399, Supplement 2, 2024, Pages S101-S102, ISSN 0378-4274. doi: 10.1016/j.toxlet.2024.07.266</w:t>
      </w:r>
    </w:p>
    <w:p w14:paraId="4B551E39" w14:textId="77777777" w:rsidR="00F21F17" w:rsidRDefault="00F21F17" w:rsidP="00F21F17">
      <w:pPr>
        <w:spacing w:before="40" w:after="40"/>
        <w:ind w:left="360"/>
      </w:pPr>
      <w:r>
        <w:t>6. Assessment of the Biosafety Profile of Galium verum In Vitro on Myoblasts and In Ovo on Chorioallantoic Membrane; Diana Maria Morariu-Briciu, Sorin Lucian Bolintineanu, Andreea Rata, Alexandra Denisa Semenescu, Alina Anton, Robert Jijie, Andreea Kis, Ingrid Hrubaru and Alina Heghes. Farmacia 2025.</w:t>
      </w:r>
    </w:p>
    <w:p w14:paraId="791F1144" w14:textId="1B755317" w:rsidR="00F21F17" w:rsidRDefault="00F21F17" w:rsidP="00F21F17">
      <w:pPr>
        <w:spacing w:before="40" w:after="40"/>
        <w:ind w:left="360"/>
      </w:pPr>
      <w:r>
        <w:t>7. In vitro study of topical caffeine and ascorbyl magnesium phosphate formulations – preparation, physicochemical characterization and pharmaco-toxicological assessment; Zakzak Khaled, Lavinia Vlaia, Alexandra Denisa Semenescu, Cristina Dumitrescu, Georgeta Coneac, Andreea Mihaela Kis, Alina Moaca, Vicentiu Vlaia, Stela Iurciuc, Eugen Horatiu Stefanescu. Farmacia, 2024, Vol 72(2):381-396. doi: 10.31925/farmacia.2024.2.16</w:t>
      </w:r>
    </w:p>
    <w:p w14:paraId="4F8241C6" w14:textId="706F4E63" w:rsidR="00F21F17" w:rsidRDefault="00F21F17" w:rsidP="00F21F17">
      <w:pPr>
        <w:spacing w:before="40" w:after="40"/>
        <w:ind w:left="360"/>
      </w:pPr>
      <w:r>
        <w:t>8. Mouth breathing syndrome: an interdisciplinary approach. Iasmina-Alexandra Predescu, Andreea Mihaela Kiș, Dana Emanuela Pitic, Ștefania Dinu, Mariana Păcurar, Eugen Bud, Ramona Amina Popovici, Mălina Popa. Rom J Oral Rehabil. 2024;16. doi: 10.6261/RJOR.2024.4.16.38</w:t>
      </w:r>
    </w:p>
    <w:p w14:paraId="53223BDE" w14:textId="77777777" w:rsidR="00F21F17" w:rsidRDefault="00F21F17" w:rsidP="00F21F17">
      <w:pPr>
        <w:spacing w:before="40" w:after="40"/>
        <w:ind w:left="360"/>
      </w:pPr>
      <w:r>
        <w:t xml:space="preserve">9. Quercetin-biosafety screening for future applications in the dental field: An in vitro and in ovo investigation. Horațiu Cristian Manea, Iustin Olariu, Iasmina-Alexandra Predescu, Stefania-Irina Dumitrel, Andreea Kis, Alina Hegheș, Camelia Szuhanek, Ramona Popovici, Alina Jojic, </w:t>
      </w:r>
      <w:r>
        <w:lastRenderedPageBreak/>
        <w:t>Gratiana Ruse, Roxana Buzatu, Stefania Dinu. Farmacia, 2025, Vol 73(1):167-177. doi: 10.31925/farmacia.2025.1.18</w:t>
      </w:r>
    </w:p>
    <w:p w14:paraId="635FA5EA" w14:textId="77777777" w:rsidR="00F21F17" w:rsidRDefault="00F21F17" w:rsidP="00F21F17">
      <w:pPr>
        <w:spacing w:before="40" w:after="40"/>
        <w:ind w:left="360"/>
      </w:pPr>
      <w:r>
        <w:t>10. From diagnosis to treatment: How communication transform patient care. Andreea Mihaela Kiș, Mihaela Cristina Negru, Andreea Sălcudean, Diana Marian, Anca Lucoiu, Maria Dorina Pașca, Ramona Amina Popovici, Iustin Olariu. Romanian Journal of Oral Rehabilitation, Vol. 17, No.1, January-March 2025.</w:t>
      </w:r>
    </w:p>
    <w:p w14:paraId="676CDBEB" w14:textId="77777777" w:rsidR="00F21F17" w:rsidRDefault="00F21F17" w:rsidP="00F21F17">
      <w:pPr>
        <w:spacing w:before="40" w:after="40"/>
        <w:ind w:left="360"/>
      </w:pPr>
      <w:r>
        <w:t>11. Virtual Reality as a Non-Pharmacological Aid for Reducing Anxiety in Pediatric Dental Procedures. Trusculescu, L.-M.; Pitic, D.E.; Sălcudean, A.; Popovici, R.A.; Forna, N.; Badoiu, S.C.; Enache, A.; Enasoni, S.; Kiș, A.; Cosoroabă, R.M.; Talpos-Niculescu, C.I.; Zeicu, C.C.; Cozma, M.-M.; Todor, L. Children 2025, 12, 930. doi: 10.3390/children12070930</w:t>
      </w:r>
    </w:p>
    <w:p w14:paraId="563DC560" w14:textId="77777777" w:rsidR="00F21F17" w:rsidRDefault="00F21F17" w:rsidP="00F21F17">
      <w:pPr>
        <w:spacing w:before="40" w:after="40"/>
        <w:ind w:left="360"/>
      </w:pPr>
      <w:r>
        <w:t>12. Health-Related Quality of Life and Internalising Symptoms in Romanian Children with Congenital Cardiac Malformations: A Single-Centre Cross-Sectional Analysis. Dumitru, A.I.; Kis, A.M.; Badea, M.-A.; Lacatusu, A.; Boia, M. Healthcare 2025, 13, 1882. doi: 10.3390/healthcare13151882</w:t>
      </w:r>
    </w:p>
    <w:p w14:paraId="1AC9C925" w14:textId="77777777" w:rsidR="00F21F17" w:rsidRDefault="00F21F17" w:rsidP="00F21F17">
      <w:pPr>
        <w:spacing w:before="40" w:after="40"/>
        <w:ind w:left="360"/>
      </w:pPr>
      <w:r>
        <w:t>13. Associations Between Diet, Oral Health, and General Development in Romanian School-Age Children. Seni, A.-G.; Sălcudean, A.; Popovici, R.-A.; Cîmpian, D.-M.; Olariu, T.; Olariu, I.; Păcurar, M.; Kiș, A.M.; Bădoiu, S.-C.; et al. Nutrients 2025, 17, 2832. doi: 10.3390/nu17172832</w:t>
      </w:r>
    </w:p>
    <w:p w14:paraId="4A365F0A" w14:textId="77777777" w:rsidR="00F21F17" w:rsidRDefault="00F21F17" w:rsidP="00F21F17">
      <w:pPr>
        <w:spacing w:before="40" w:after="40"/>
        <w:ind w:left="360"/>
      </w:pPr>
      <w:r>
        <w:t>14. The Prevalence of Dental Caries Among Children Aged 6–11: A Cross-Sectional Study from Mureș County, Romania. Seni, A.-G.; Sălcudean, A.; Popovici, R.A.; Olariu, I.; Cincu, M.-G.; Jinga, V.; Trusculescu, L.-M.; Pitic, D.E.; Cosoroabă, R.M.; Kis, A.; et al. Medicina 2025, 61, 1648. doi: 10.3390/medicina61091648</w:t>
      </w:r>
    </w:p>
    <w:p w14:paraId="22E8F13B" w14:textId="77777777" w:rsidR="00F21F17" w:rsidRDefault="00F21F17" w:rsidP="00F21F17">
      <w:pPr>
        <w:spacing w:before="40" w:after="40"/>
        <w:ind w:left="360"/>
      </w:pPr>
      <w:r>
        <w:t>15. Assessment of Oral Hygiene Practices and Dental Health Conditions in School-Aged Children of 7–10 Years. Seni, A.-G.; Todor, L.; Kis, A.M.; Cincu, M.-G.; Popovici, R.A.; Porumb, A.; Olariu, I.; Tarcea, M. Children 2025, 12, 1288. doi: 10.3390/children12101288</w:t>
      </w:r>
    </w:p>
    <w:p w14:paraId="5D7B1BCE" w14:textId="77777777" w:rsidR="00F21F17" w:rsidRDefault="00F21F17" w:rsidP="00F21F17">
      <w:pPr>
        <w:spacing w:before="40" w:after="40"/>
        <w:ind w:left="360"/>
      </w:pPr>
      <w:r>
        <w:t>16. Dietary and Lifestyle Factors Associated with Self-Esteem in Adolescents: An Exploratory Questionnaire-Based Study. Sălcudean, A.; Osz, B.-E.; Cîmpian, D.-M.; Popovici, R.-A.; Bodo, C.-R.; Torok, S.; Corodan-Comiati, D.-M.; Dumache, R.; Kiș, A.-M.; et al. Nutrients 2026, 18, 546. doi: 10.3390/nu18030546</w:t>
      </w:r>
    </w:p>
    <w:p w14:paraId="56E69097" w14:textId="77777777" w:rsidR="00F21F17" w:rsidRDefault="00F21F17" w:rsidP="00F21F17">
      <w:pPr>
        <w:spacing w:before="40" w:after="40"/>
        <w:ind w:left="360"/>
      </w:pPr>
      <w:r>
        <w:t>17. Antibacterial and Bioregenerative Nanomaterials in Oral Health: From Material Design to Clinical Translation and Technological Trends. Pitic (Cot), D.E.; Nodiți-Cuc, A.-R.; Talpos-Niculescu, C.I.; Marian, D.; Popovici, R.A.; Kis, A.M.; Trusculescu, L.-M.; Feher, A.; Lile, I.E. J. Funct. Biomater. 2026, 17, 87. doi: 10.3390/jfb17020087</w:t>
      </w:r>
    </w:p>
    <w:p w14:paraId="6645DA21" w14:textId="77777777" w:rsidR="00F21F17" w:rsidRDefault="00F21F17" w:rsidP="00F21F17">
      <w:pPr>
        <w:spacing w:before="40" w:after="40"/>
        <w:ind w:left="360"/>
      </w:pPr>
      <w:r>
        <w:t>18. From Lab to Chairside: Dentists' Perception of Natural Nanomaterials and Smart Delivery Systems in Regenerative Dentistry. Cot (Pitic), D.E.; Kis, A.-M.; Marian, D.; Călin, M.; Moleriu, R.D.; Moleriu, L.C.; Feher, A.; Trușculescu, L.M.; Bodnar, A.M.; Popovici, R.A. J. Funct. Biomater. 2026, 17, 130. doi: 10.3390/jfb17030130</w:t>
      </w:r>
    </w:p>
    <w:p w14:paraId="20CE05B2" w14:textId="77777777" w:rsidR="00F21F17" w:rsidRDefault="00F21F17" w:rsidP="00F21F17">
      <w:pPr>
        <w:spacing w:before="40" w:after="40"/>
        <w:ind w:left="360"/>
      </w:pPr>
      <w:r>
        <w:t>19. In Vitro Efficacy of Ultrasonic Debridement with Adjunctive St. John's Wort on Multispecies Dental Biofilms. Cristian, Z.; Mihaela, K.A.; Drăghici, G.A.; Nica, D.V.; Dinu, S.; Iustin, O. Medicina 2026, 62, 563. doi: 10.3390/medicina62030563</w:t>
      </w:r>
    </w:p>
    <w:p w14:paraId="1ABD521C" w14:textId="77777777" w:rsidR="00F21F17" w:rsidRDefault="00F21F17" w:rsidP="00F21F17">
      <w:pPr>
        <w:spacing w:before="40" w:after="40"/>
        <w:ind w:left="360"/>
      </w:pPr>
      <w:r>
        <w:t>20. Alcohol-Related Risk, Depressive Symptoms, HRQoL, and Coping Phenotypes in Head-and-Neck Cancer: A Multicenter Cross-Sectional Study Stratified by Clinical Stage. Hut, A.-R.; Iovanescu, G.; Boia, E.R.; Horhat, D.I.; Dumitru, A.I.; Galant, R.; Rosca, C.; Kis, A.M.; Balica, N.C. Medicina 2026, 62, 671. doi: 10.3390/medicina62040671</w:t>
      </w:r>
    </w:p>
    <w:p w14:paraId="0DEA3036" w14:textId="6C03CAD8" w:rsidR="00F21F17" w:rsidRDefault="00F21F17" w:rsidP="00F21F17">
      <w:pPr>
        <w:spacing w:before="40" w:after="40"/>
        <w:ind w:left="360"/>
      </w:pPr>
      <w:r>
        <w:t>21. Curcumin-Based Nanoformulations for Oral Health: Mechanistic Insights, Antimicrobial Efficacy, and Future Clinical Perspectives. Pitic (Coţ), D.-E.; Popovici, R.-A.; Ille, C.-E.;</w:t>
      </w:r>
    </w:p>
    <w:p w14:paraId="2108B023" w14:textId="77777777" w:rsidR="00EC7D5E" w:rsidRDefault="001245A7">
      <w:pPr>
        <w:spacing w:before="160" w:after="40"/>
      </w:pPr>
      <w:r>
        <w:rPr>
          <w:i/>
          <w:iCs/>
          <w:color w:val="666666"/>
          <w:sz w:val="20"/>
          <w:szCs w:val="20"/>
        </w:rPr>
        <w:t>20/09/2022 – 29/07/2024</w:t>
      </w:r>
      <w:r>
        <w:rPr>
          <w:color w:val="999999"/>
          <w:sz w:val="20"/>
          <w:szCs w:val="20"/>
        </w:rPr>
        <w:t xml:space="preserve">  |  </w:t>
      </w:r>
      <w:r>
        <w:rPr>
          <w:b/>
          <w:bCs/>
        </w:rPr>
        <w:t>MASTERAT – DERMATO-COSMETICĂ</w:t>
      </w:r>
    </w:p>
    <w:p w14:paraId="6559F24C" w14:textId="77777777" w:rsidR="00EC7D5E" w:rsidRDefault="001245A7">
      <w:pPr>
        <w:spacing w:before="60" w:after="60"/>
      </w:pPr>
      <w:r>
        <w:rPr>
          <w:b/>
          <w:bCs/>
        </w:rPr>
        <w:t>Universitatea de Medicină și Farmacie Victor Babes Timisoara</w:t>
      </w:r>
    </w:p>
    <w:p w14:paraId="46B147AB" w14:textId="77777777" w:rsidR="00EC7D5E" w:rsidRDefault="001245A7">
      <w:pPr>
        <w:spacing w:before="160" w:after="40"/>
      </w:pPr>
      <w:r>
        <w:rPr>
          <w:i/>
          <w:iCs/>
          <w:color w:val="666666"/>
          <w:sz w:val="20"/>
          <w:szCs w:val="20"/>
        </w:rPr>
        <w:t>01/10/2009 – 24/07/2015</w:t>
      </w:r>
      <w:r>
        <w:rPr>
          <w:color w:val="999999"/>
          <w:sz w:val="20"/>
          <w:szCs w:val="20"/>
        </w:rPr>
        <w:t xml:space="preserve">  |  </w:t>
      </w:r>
      <w:r>
        <w:rPr>
          <w:b/>
          <w:bCs/>
        </w:rPr>
        <w:t>MEDIC – MEDICINĂ GENERALĂ</w:t>
      </w:r>
    </w:p>
    <w:p w14:paraId="1A1740D7" w14:textId="77777777" w:rsidR="00EC7D5E" w:rsidRDefault="001245A7">
      <w:pPr>
        <w:spacing w:before="60" w:after="60"/>
      </w:pPr>
      <w:r>
        <w:rPr>
          <w:b/>
          <w:bCs/>
        </w:rPr>
        <w:t>Universitatea de Medicină și Farmacie Victor Babes Timisoara</w:t>
      </w:r>
    </w:p>
    <w:p w14:paraId="091F4A28" w14:textId="77777777" w:rsidR="00EC7D5E" w:rsidRDefault="001245A7">
      <w:pPr>
        <w:spacing w:before="160" w:after="40"/>
      </w:pPr>
      <w:r>
        <w:rPr>
          <w:i/>
          <w:iCs/>
          <w:color w:val="666666"/>
          <w:sz w:val="20"/>
          <w:szCs w:val="20"/>
        </w:rPr>
        <w:t>15/09/2009 – 15/06/2015</w:t>
      </w:r>
      <w:r>
        <w:rPr>
          <w:color w:val="999999"/>
          <w:sz w:val="20"/>
          <w:szCs w:val="20"/>
        </w:rPr>
        <w:t xml:space="preserve">  |  </w:t>
      </w:r>
      <w:r>
        <w:rPr>
          <w:b/>
          <w:bCs/>
        </w:rPr>
        <w:t>DIPLOMĂ DE BACALAUREAT</w:t>
      </w:r>
    </w:p>
    <w:p w14:paraId="106C900A" w14:textId="77777777" w:rsidR="00EC7D5E" w:rsidRDefault="001245A7">
      <w:pPr>
        <w:spacing w:before="60" w:after="60"/>
      </w:pPr>
      <w:r>
        <w:rPr>
          <w:b/>
          <w:bCs/>
        </w:rPr>
        <w:t>Colegiul Național Bănățean, Timișoara</w:t>
      </w:r>
    </w:p>
    <w:p w14:paraId="2FDE8941" w14:textId="77777777" w:rsidR="00EC7D5E" w:rsidRDefault="001245A7">
      <w:pPr>
        <w:spacing w:before="60" w:after="60"/>
      </w:pPr>
      <w:r>
        <w:t>Competențe generale: Limba română, Limba engleză, Limba germană  |  Nivel EQF: 4</w:t>
      </w:r>
    </w:p>
    <w:p w14:paraId="0744503E" w14:textId="77777777" w:rsidR="00EC7D5E" w:rsidRDefault="001245A7">
      <w:pPr>
        <w:pStyle w:val="Heading1"/>
        <w:pBdr>
          <w:bottom w:val="single" w:sz="6" w:space="1" w:color="2E5F8A"/>
        </w:pBdr>
      </w:pPr>
      <w:r>
        <w:lastRenderedPageBreak/>
        <w:t>PARTICIPĂRI LA CONFERINȚE ȘI CURSURI</w:t>
      </w:r>
    </w:p>
    <w:p w14:paraId="62C714E4" w14:textId="77777777" w:rsidR="00EC7D5E" w:rsidRDefault="001245A7">
      <w:pPr>
        <w:pStyle w:val="ListParagraph"/>
        <w:numPr>
          <w:ilvl w:val="0"/>
          <w:numId w:val="2"/>
        </w:numPr>
        <w:spacing w:before="40" w:after="40"/>
      </w:pPr>
      <w:r>
        <w:t>13–15 septembrie 2024, București – Certificat de participare, A IX-a Conferință Națională organizată de SIORL.</w:t>
      </w:r>
    </w:p>
    <w:p w14:paraId="0A795BC7" w14:textId="77777777" w:rsidR="00EC7D5E" w:rsidRDefault="001245A7">
      <w:pPr>
        <w:pStyle w:val="ListParagraph"/>
        <w:numPr>
          <w:ilvl w:val="0"/>
          <w:numId w:val="2"/>
        </w:numPr>
        <w:spacing w:before="40" w:after="40"/>
      </w:pPr>
      <w:r>
        <w:t>15–18 mai 2024 – Certificat de participare, Conferința Națională a Societății Române de ORL și Chirurgie Cervico-Facială.</w:t>
      </w:r>
    </w:p>
    <w:p w14:paraId="6CC298D0" w14:textId="77777777" w:rsidR="00EC7D5E" w:rsidRDefault="001245A7">
      <w:pPr>
        <w:pStyle w:val="ListParagraph"/>
        <w:numPr>
          <w:ilvl w:val="0"/>
          <w:numId w:val="2"/>
        </w:numPr>
        <w:spacing w:before="40" w:after="40"/>
      </w:pPr>
      <w:r>
        <w:t>18–21 mai 2022, Cluj-Napoca – Certificat de participare, Congresul Național de ORL și Chirurgie Cervico-Facială cu Participare Internațională.</w:t>
      </w:r>
    </w:p>
    <w:p w14:paraId="006D5442" w14:textId="77777777" w:rsidR="00EC7D5E" w:rsidRDefault="001245A7">
      <w:pPr>
        <w:pStyle w:val="ListParagraph"/>
        <w:numPr>
          <w:ilvl w:val="0"/>
          <w:numId w:val="2"/>
        </w:numPr>
        <w:spacing w:before="40" w:after="40"/>
      </w:pPr>
      <w:r>
        <w:t>25–28 septembrie 2018, Sovata – Certificat de participare, Conferința Națională de ORL Pediatrie.</w:t>
      </w:r>
    </w:p>
    <w:p w14:paraId="7D4622A4" w14:textId="77777777" w:rsidR="00EC7D5E" w:rsidRDefault="001245A7">
      <w:pPr>
        <w:pStyle w:val="ListParagraph"/>
        <w:numPr>
          <w:ilvl w:val="0"/>
          <w:numId w:val="2"/>
        </w:numPr>
        <w:spacing w:before="40" w:after="40"/>
      </w:pPr>
      <w:r>
        <w:t>29–30 iunie 2018, Râușor – Certificat de participare, Asociația Medicilor ORL-iști din Banat.</w:t>
      </w:r>
    </w:p>
    <w:p w14:paraId="06ABF667" w14:textId="77777777" w:rsidR="00EC7D5E" w:rsidRDefault="001245A7">
      <w:pPr>
        <w:pStyle w:val="ListParagraph"/>
        <w:numPr>
          <w:ilvl w:val="0"/>
          <w:numId w:val="2"/>
        </w:numPr>
        <w:spacing w:before="40" w:after="40"/>
      </w:pPr>
      <w:r>
        <w:t>17–20 mai 2017, Sibiu – Certificat de participare, Conferința Națională de Otorinolaringologie și Chirurgie Cervico-Facială.</w:t>
      </w:r>
    </w:p>
    <w:p w14:paraId="0E187FFF" w14:textId="77777777" w:rsidR="00EC7D5E" w:rsidRDefault="001245A7">
      <w:pPr>
        <w:pStyle w:val="Heading1"/>
        <w:pBdr>
          <w:bottom w:val="single" w:sz="6" w:space="1" w:color="2E5F8A"/>
        </w:pBdr>
      </w:pPr>
      <w:r>
        <w:t>COMPETENȚE LINGVISTICE</w:t>
      </w:r>
    </w:p>
    <w:p w14:paraId="5CF3246A" w14:textId="77777777" w:rsidR="00EC7D5E" w:rsidRDefault="001245A7">
      <w:pPr>
        <w:spacing w:before="60" w:after="60"/>
      </w:pPr>
      <w:r>
        <w:rPr>
          <w:b/>
          <w:bCs/>
        </w:rPr>
        <w:t>Limba maternă: ROMÂNĂ</w:t>
      </w:r>
    </w:p>
    <w:p w14:paraId="76C8DAFC" w14:textId="77777777" w:rsidR="00EC7D5E" w:rsidRDefault="00EC7D5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48"/>
        <w:gridCol w:w="1365"/>
        <w:gridCol w:w="1365"/>
        <w:gridCol w:w="1365"/>
        <w:gridCol w:w="1518"/>
        <w:gridCol w:w="1365"/>
      </w:tblGrid>
      <w:tr w:rsidR="00EC7D5E" w14:paraId="20E6A6CA" w14:textId="77777777">
        <w:tc>
          <w:tcPr>
            <w:tcW w:w="180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00" w:type="dxa"/>
              <w:bottom w:w="60" w:type="dxa"/>
              <w:right w:w="100" w:type="dxa"/>
            </w:tcMar>
          </w:tcPr>
          <w:p w14:paraId="1285E5A5" w14:textId="77777777" w:rsidR="00EC7D5E" w:rsidRDefault="001245A7">
            <w:r>
              <w:rPr>
                <w:b/>
                <w:bCs/>
                <w:sz w:val="20"/>
                <w:szCs w:val="20"/>
              </w:rPr>
              <w:t>Limbă</w:t>
            </w:r>
          </w:p>
        </w:tc>
        <w:tc>
          <w:tcPr>
            <w:tcW w:w="120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00" w:type="dxa"/>
              <w:bottom w:w="60" w:type="dxa"/>
              <w:right w:w="100" w:type="dxa"/>
            </w:tcMar>
          </w:tcPr>
          <w:p w14:paraId="35C7943A" w14:textId="77777777" w:rsidR="00EC7D5E" w:rsidRDefault="001245A7">
            <w:r>
              <w:rPr>
                <w:b/>
                <w:bCs/>
                <w:sz w:val="20"/>
                <w:szCs w:val="20"/>
              </w:rPr>
              <w:t>Ascultare</w:t>
            </w:r>
          </w:p>
        </w:tc>
        <w:tc>
          <w:tcPr>
            <w:tcW w:w="120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00" w:type="dxa"/>
              <w:bottom w:w="60" w:type="dxa"/>
              <w:right w:w="100" w:type="dxa"/>
            </w:tcMar>
          </w:tcPr>
          <w:p w14:paraId="448E5222" w14:textId="77777777" w:rsidR="00EC7D5E" w:rsidRDefault="001245A7">
            <w:r>
              <w:rPr>
                <w:b/>
                <w:bCs/>
                <w:sz w:val="20"/>
                <w:szCs w:val="20"/>
              </w:rPr>
              <w:t>Citire</w:t>
            </w:r>
          </w:p>
        </w:tc>
        <w:tc>
          <w:tcPr>
            <w:tcW w:w="120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00" w:type="dxa"/>
              <w:bottom w:w="60" w:type="dxa"/>
              <w:right w:w="100" w:type="dxa"/>
            </w:tcMar>
          </w:tcPr>
          <w:p w14:paraId="22F1ACC2" w14:textId="77777777" w:rsidR="00EC7D5E" w:rsidRDefault="001245A7">
            <w:r>
              <w:rPr>
                <w:b/>
                <w:bCs/>
                <w:sz w:val="20"/>
                <w:szCs w:val="20"/>
              </w:rPr>
              <w:t>Producție orală</w:t>
            </w:r>
          </w:p>
        </w:tc>
        <w:tc>
          <w:tcPr>
            <w:tcW w:w="120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00" w:type="dxa"/>
              <w:bottom w:w="60" w:type="dxa"/>
              <w:right w:w="100" w:type="dxa"/>
            </w:tcMar>
          </w:tcPr>
          <w:p w14:paraId="2C7D501E" w14:textId="77777777" w:rsidR="00EC7D5E" w:rsidRDefault="001245A7">
            <w:r>
              <w:rPr>
                <w:b/>
                <w:bCs/>
                <w:sz w:val="20"/>
                <w:szCs w:val="20"/>
              </w:rPr>
              <w:t>Interacțiune orală</w:t>
            </w:r>
          </w:p>
        </w:tc>
        <w:tc>
          <w:tcPr>
            <w:tcW w:w="1200" w:type="dxa"/>
            <w:tcBorders>
              <w:top w:val="single" w:sz="1" w:space="0" w:color="CCCCCC"/>
              <w:left w:val="single" w:sz="1" w:space="0" w:color="CCCCCC"/>
              <w:bottom w:val="single" w:sz="1" w:space="0" w:color="CCCCCC"/>
              <w:right w:val="single" w:sz="1" w:space="0" w:color="CCCCCC"/>
            </w:tcBorders>
            <w:shd w:val="clear" w:color="auto" w:fill="D5E8F0"/>
            <w:tcMar>
              <w:top w:w="60" w:type="dxa"/>
              <w:left w:w="100" w:type="dxa"/>
              <w:bottom w:w="60" w:type="dxa"/>
              <w:right w:w="100" w:type="dxa"/>
            </w:tcMar>
          </w:tcPr>
          <w:p w14:paraId="5E7746DE" w14:textId="77777777" w:rsidR="00EC7D5E" w:rsidRDefault="001245A7">
            <w:r>
              <w:rPr>
                <w:b/>
                <w:bCs/>
                <w:sz w:val="20"/>
                <w:szCs w:val="20"/>
              </w:rPr>
              <w:t>Scriere</w:t>
            </w:r>
          </w:p>
        </w:tc>
      </w:tr>
      <w:tr w:rsidR="00EC7D5E" w14:paraId="60325EAB" w14:textId="77777777">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B995BB0" w14:textId="77777777" w:rsidR="00EC7D5E" w:rsidRDefault="001245A7">
            <w:r>
              <w:rPr>
                <w:b/>
                <w:bCs/>
                <w:sz w:val="20"/>
                <w:szCs w:val="20"/>
              </w:rPr>
              <w:t>ENGLEZĂ</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55F53A4" w14:textId="77777777" w:rsidR="00EC7D5E" w:rsidRDefault="001245A7">
            <w:r>
              <w:rPr>
                <w:sz w:val="20"/>
                <w:szCs w:val="20"/>
              </w:rPr>
              <w:t>C2</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5189936" w14:textId="77777777" w:rsidR="00EC7D5E" w:rsidRDefault="001245A7">
            <w:r>
              <w:rPr>
                <w:sz w:val="20"/>
                <w:szCs w:val="20"/>
              </w:rPr>
              <w:t>C1</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BBA9644" w14:textId="77777777" w:rsidR="00EC7D5E" w:rsidRDefault="001245A7">
            <w:r>
              <w:rPr>
                <w:sz w:val="20"/>
                <w:szCs w:val="20"/>
              </w:rPr>
              <w:t>B2</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0238CE4" w14:textId="77777777" w:rsidR="00EC7D5E" w:rsidRDefault="001245A7">
            <w:r>
              <w:rPr>
                <w:sz w:val="20"/>
                <w:szCs w:val="20"/>
              </w:rPr>
              <w:t>B2</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EE0C6AC" w14:textId="77777777" w:rsidR="00EC7D5E" w:rsidRDefault="001245A7">
            <w:r>
              <w:rPr>
                <w:sz w:val="20"/>
                <w:szCs w:val="20"/>
              </w:rPr>
              <w:t>B2</w:t>
            </w:r>
          </w:p>
        </w:tc>
      </w:tr>
      <w:tr w:rsidR="00EC7D5E" w14:paraId="518FDC32" w14:textId="77777777">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766AA14" w14:textId="77777777" w:rsidR="00EC7D5E" w:rsidRDefault="001245A7">
            <w:r>
              <w:rPr>
                <w:b/>
                <w:bCs/>
                <w:sz w:val="20"/>
                <w:szCs w:val="20"/>
              </w:rPr>
              <w:t>GERMANĂ</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8978095" w14:textId="77777777" w:rsidR="00EC7D5E" w:rsidRDefault="001245A7">
            <w:r>
              <w:rPr>
                <w:sz w:val="20"/>
                <w:szCs w:val="20"/>
              </w:rPr>
              <w:t>A2</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72C9A43" w14:textId="77777777" w:rsidR="00EC7D5E" w:rsidRDefault="001245A7">
            <w:r>
              <w:rPr>
                <w:sz w:val="20"/>
                <w:szCs w:val="20"/>
              </w:rPr>
              <w:t>A2</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526D6C7" w14:textId="77777777" w:rsidR="00EC7D5E" w:rsidRDefault="001245A7">
            <w:r>
              <w:rPr>
                <w:sz w:val="20"/>
                <w:szCs w:val="20"/>
              </w:rPr>
              <w:t>A1</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E0A7358" w14:textId="77777777" w:rsidR="00EC7D5E" w:rsidRDefault="001245A7">
            <w:r>
              <w:rPr>
                <w:sz w:val="20"/>
                <w:szCs w:val="20"/>
              </w:rPr>
              <w:t>A1</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1F7FC1D" w14:textId="77777777" w:rsidR="00EC7D5E" w:rsidRDefault="001245A7">
            <w:r>
              <w:rPr>
                <w:sz w:val="20"/>
                <w:szCs w:val="20"/>
              </w:rPr>
              <w:t>A1</w:t>
            </w:r>
          </w:p>
        </w:tc>
      </w:tr>
      <w:tr w:rsidR="00EC7D5E" w14:paraId="23EE02D5" w14:textId="77777777">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6FF4727" w14:textId="77777777" w:rsidR="00EC7D5E" w:rsidRDefault="001245A7">
            <w:r>
              <w:rPr>
                <w:b/>
                <w:bCs/>
                <w:sz w:val="20"/>
                <w:szCs w:val="20"/>
              </w:rPr>
              <w:t>ITALIANĂ</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A59669A" w14:textId="77777777" w:rsidR="00EC7D5E" w:rsidRDefault="001245A7">
            <w:r>
              <w:rPr>
                <w:sz w:val="20"/>
                <w:szCs w:val="20"/>
              </w:rPr>
              <w:t>A2</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2C20E11" w14:textId="77777777" w:rsidR="00EC7D5E" w:rsidRDefault="001245A7">
            <w:r>
              <w:rPr>
                <w:sz w:val="20"/>
                <w:szCs w:val="20"/>
              </w:rPr>
              <w:t>A2</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9A28022" w14:textId="77777777" w:rsidR="00EC7D5E" w:rsidRDefault="001245A7">
            <w:r>
              <w:rPr>
                <w:sz w:val="20"/>
                <w:szCs w:val="20"/>
              </w:rPr>
              <w:t>A2</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A1A9003" w14:textId="77777777" w:rsidR="00EC7D5E" w:rsidRDefault="001245A7">
            <w:r>
              <w:rPr>
                <w:sz w:val="20"/>
                <w:szCs w:val="20"/>
              </w:rPr>
              <w:t>A2</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8139FFF" w14:textId="77777777" w:rsidR="00EC7D5E" w:rsidRDefault="001245A7">
            <w:r>
              <w:rPr>
                <w:sz w:val="20"/>
                <w:szCs w:val="20"/>
              </w:rPr>
              <w:t>A2</w:t>
            </w:r>
          </w:p>
        </w:tc>
      </w:tr>
    </w:tbl>
    <w:p w14:paraId="7CEF6F54" w14:textId="77777777" w:rsidR="00EC7D5E" w:rsidRDefault="001245A7">
      <w:pPr>
        <w:spacing w:before="80" w:after="200"/>
      </w:pPr>
      <w:r>
        <w:rPr>
          <w:i/>
          <w:iCs/>
          <w:color w:val="666666"/>
          <w:sz w:val="18"/>
          <w:szCs w:val="18"/>
        </w:rPr>
        <w:t>Niveluri: A1–A2: Utilizator elementar; B1–B2: Utilizator independent; C1–C2: Utilizator competent</w:t>
      </w:r>
    </w:p>
    <w:p w14:paraId="088EF470" w14:textId="77777777" w:rsidR="00EC7D5E" w:rsidRDefault="001245A7">
      <w:pPr>
        <w:pStyle w:val="Heading1"/>
        <w:pBdr>
          <w:bottom w:val="single" w:sz="6" w:space="1" w:color="2E5F8A"/>
        </w:pBdr>
      </w:pPr>
      <w:r>
        <w:t>COMPETENȚE DE COMUNICARE ȘI INTERPERSONALE</w:t>
      </w:r>
    </w:p>
    <w:p w14:paraId="6F44172B" w14:textId="77777777" w:rsidR="00EC7D5E" w:rsidRDefault="001245A7">
      <w:pPr>
        <w:spacing w:before="60" w:after="60"/>
      </w:pPr>
      <w:r>
        <w:t>Sunt o persoană ambițioasă, curioasă, cu spirit de inițiativă, bun jucător de echipă, cu înaltă adaptabilitate, abilități de comunicare, fiabilitate și capacitate de a asimila rapid informații și competențe noi.</w:t>
      </w:r>
    </w:p>
    <w:p w14:paraId="2239CC73" w14:textId="77777777" w:rsidR="00EC7D5E" w:rsidRDefault="00EC7D5E">
      <w:pPr>
        <w:spacing w:after="100"/>
      </w:pPr>
    </w:p>
    <w:p w14:paraId="1E652D1F" w14:textId="77777777" w:rsidR="00EC7D5E" w:rsidRDefault="001245A7">
      <w:pPr>
        <w:spacing w:before="60" w:after="60"/>
      </w:pPr>
      <w:r>
        <w:t>Competențe digitale: Microsoft Office, Microsoft Excel, Microsoft Word, Microsoft PowerPoint.</w:t>
      </w:r>
    </w:p>
    <w:sectPr w:rsidR="00EC7D5E">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37C48"/>
    <w:multiLevelType w:val="hybridMultilevel"/>
    <w:tmpl w:val="2F567498"/>
    <w:lvl w:ilvl="0" w:tplc="74C877A0">
      <w:start w:val="1"/>
      <w:numFmt w:val="bullet"/>
      <w:lvlText w:val="•"/>
      <w:lvlJc w:val="left"/>
      <w:pPr>
        <w:ind w:left="720" w:hanging="360"/>
      </w:pPr>
    </w:lvl>
    <w:lvl w:ilvl="1" w:tplc="D2D28348">
      <w:numFmt w:val="decimal"/>
      <w:lvlText w:val=""/>
      <w:lvlJc w:val="left"/>
    </w:lvl>
    <w:lvl w:ilvl="2" w:tplc="DD7C8A28">
      <w:numFmt w:val="decimal"/>
      <w:lvlText w:val=""/>
      <w:lvlJc w:val="left"/>
    </w:lvl>
    <w:lvl w:ilvl="3" w:tplc="98B4B1B8">
      <w:numFmt w:val="decimal"/>
      <w:lvlText w:val=""/>
      <w:lvlJc w:val="left"/>
    </w:lvl>
    <w:lvl w:ilvl="4" w:tplc="4BB262C2">
      <w:numFmt w:val="decimal"/>
      <w:lvlText w:val=""/>
      <w:lvlJc w:val="left"/>
    </w:lvl>
    <w:lvl w:ilvl="5" w:tplc="0D003A2A">
      <w:numFmt w:val="decimal"/>
      <w:lvlText w:val=""/>
      <w:lvlJc w:val="left"/>
    </w:lvl>
    <w:lvl w:ilvl="6" w:tplc="CE66CBCE">
      <w:numFmt w:val="decimal"/>
      <w:lvlText w:val=""/>
      <w:lvlJc w:val="left"/>
    </w:lvl>
    <w:lvl w:ilvl="7" w:tplc="3B48B9D6">
      <w:numFmt w:val="decimal"/>
      <w:lvlText w:val=""/>
      <w:lvlJc w:val="left"/>
    </w:lvl>
    <w:lvl w:ilvl="8" w:tplc="C72EE952">
      <w:numFmt w:val="decimal"/>
      <w:lvlText w:val=""/>
      <w:lvlJc w:val="left"/>
    </w:lvl>
  </w:abstractNum>
  <w:abstractNum w:abstractNumId="1" w15:restartNumberingAfterBreak="0">
    <w:nsid w:val="7711243A"/>
    <w:multiLevelType w:val="hybridMultilevel"/>
    <w:tmpl w:val="F25C5844"/>
    <w:lvl w:ilvl="0" w:tplc="7A8CD9B2">
      <w:start w:val="1"/>
      <w:numFmt w:val="bullet"/>
      <w:lvlText w:val="●"/>
      <w:lvlJc w:val="left"/>
      <w:pPr>
        <w:ind w:left="720" w:hanging="360"/>
      </w:pPr>
    </w:lvl>
    <w:lvl w:ilvl="1" w:tplc="3686066C">
      <w:start w:val="1"/>
      <w:numFmt w:val="bullet"/>
      <w:lvlText w:val="○"/>
      <w:lvlJc w:val="left"/>
      <w:pPr>
        <w:ind w:left="1440" w:hanging="360"/>
      </w:pPr>
    </w:lvl>
    <w:lvl w:ilvl="2" w:tplc="B3BC9FB0">
      <w:start w:val="1"/>
      <w:numFmt w:val="bullet"/>
      <w:lvlText w:val="■"/>
      <w:lvlJc w:val="left"/>
      <w:pPr>
        <w:ind w:left="2160" w:hanging="360"/>
      </w:pPr>
    </w:lvl>
    <w:lvl w:ilvl="3" w:tplc="D1040E0C">
      <w:start w:val="1"/>
      <w:numFmt w:val="bullet"/>
      <w:lvlText w:val="●"/>
      <w:lvlJc w:val="left"/>
      <w:pPr>
        <w:ind w:left="2880" w:hanging="360"/>
      </w:pPr>
    </w:lvl>
    <w:lvl w:ilvl="4" w:tplc="5F00092E">
      <w:start w:val="1"/>
      <w:numFmt w:val="bullet"/>
      <w:lvlText w:val="○"/>
      <w:lvlJc w:val="left"/>
      <w:pPr>
        <w:ind w:left="3600" w:hanging="360"/>
      </w:pPr>
    </w:lvl>
    <w:lvl w:ilvl="5" w:tplc="9D28A97A">
      <w:start w:val="1"/>
      <w:numFmt w:val="bullet"/>
      <w:lvlText w:val="■"/>
      <w:lvlJc w:val="left"/>
      <w:pPr>
        <w:ind w:left="4320" w:hanging="360"/>
      </w:pPr>
    </w:lvl>
    <w:lvl w:ilvl="6" w:tplc="507AD318">
      <w:start w:val="1"/>
      <w:numFmt w:val="bullet"/>
      <w:lvlText w:val="●"/>
      <w:lvlJc w:val="left"/>
      <w:pPr>
        <w:ind w:left="5040" w:hanging="360"/>
      </w:pPr>
    </w:lvl>
    <w:lvl w:ilvl="7" w:tplc="E12ACA4C">
      <w:start w:val="1"/>
      <w:numFmt w:val="bullet"/>
      <w:lvlText w:val="●"/>
      <w:lvlJc w:val="left"/>
      <w:pPr>
        <w:ind w:left="5760" w:hanging="360"/>
      </w:pPr>
    </w:lvl>
    <w:lvl w:ilvl="8" w:tplc="71CAC61E">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D5E"/>
    <w:rsid w:val="001245A7"/>
    <w:rsid w:val="00136736"/>
    <w:rsid w:val="0096463A"/>
    <w:rsid w:val="00D47D6E"/>
    <w:rsid w:val="00EC7D5E"/>
    <w:rsid w:val="00F21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567E"/>
  <w15:docId w15:val="{23516D1D-9486-4CAC-A5F0-3F3ED6F60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spacing w:before="300" w:after="120"/>
      <w:outlineLvl w:val="0"/>
    </w:pPr>
    <w:rPr>
      <w:b/>
      <w:bCs/>
      <w:color w:val="2E5F8A"/>
      <w:sz w:val="28"/>
      <w:szCs w:val="28"/>
    </w:rPr>
  </w:style>
  <w:style w:type="paragraph" w:styleId="Heading2">
    <w:name w:val="heading 2"/>
    <w:uiPriority w:val="9"/>
    <w:semiHidden/>
    <w:unhideWhenUsed/>
    <w:qFormat/>
    <w:pPr>
      <w:spacing w:before="200" w:after="80"/>
      <w:outlineLvl w:val="1"/>
    </w:pPr>
    <w:rPr>
      <w:b/>
      <w:bCs/>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D066D-C18D-4B00-9FE6-E1D6D5E65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1723</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3</cp:revision>
  <dcterms:created xsi:type="dcterms:W3CDTF">2026-06-10T05:31:00Z</dcterms:created>
  <dcterms:modified xsi:type="dcterms:W3CDTF">2026-06-10T05:31:00Z</dcterms:modified>
</cp:coreProperties>
</file>