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4B9B" w14:textId="77777777" w:rsidR="00A411A2" w:rsidRPr="00DE6C2F" w:rsidRDefault="00A5168F">
      <w:pPr>
        <w:spacing w:after="0" w:line="259" w:lineRule="auto"/>
        <w:ind w:left="0" w:firstLine="0"/>
        <w:jc w:val="left"/>
      </w:pPr>
      <w:r w:rsidRPr="00DE6C2F">
        <w:rPr>
          <w:b/>
          <w:color w:val="0C56A5"/>
          <w:sz w:val="32"/>
        </w:rPr>
        <w:t xml:space="preserve">OANA ALBAI </w:t>
      </w:r>
    </w:p>
    <w:p w14:paraId="539D8932" w14:textId="77777777" w:rsidR="00A411A2" w:rsidRPr="00DE6C2F" w:rsidRDefault="00A5168F">
      <w:pPr>
        <w:spacing w:after="221" w:line="259" w:lineRule="auto"/>
        <w:ind w:left="0" w:right="-23" w:firstLine="0"/>
        <w:jc w:val="left"/>
      </w:pPr>
      <w:r w:rsidRPr="00DE6C2F">
        <w:rPr>
          <w:noProof/>
          <w:color w:val="000000"/>
          <w:sz w:val="22"/>
        </w:rPr>
        <mc:AlternateContent>
          <mc:Choice Requires="wpg">
            <w:drawing>
              <wp:inline distT="0" distB="0" distL="0" distR="0" wp14:anchorId="4C855989" wp14:editId="32C8BF9A">
                <wp:extent cx="6904737" cy="9474"/>
                <wp:effectExtent l="0" t="0" r="0" b="0"/>
                <wp:docPr id="9017" name="Group 9017"/>
                <wp:cNvGraphicFramePr/>
                <a:graphic xmlns:a="http://schemas.openxmlformats.org/drawingml/2006/main">
                  <a:graphicData uri="http://schemas.microsoft.com/office/word/2010/wordprocessingGroup">
                    <wpg:wgp>
                      <wpg:cNvGrpSpPr/>
                      <wpg:grpSpPr>
                        <a:xfrm>
                          <a:off x="0" y="0"/>
                          <a:ext cx="6904737" cy="9474"/>
                          <a:chOff x="0" y="0"/>
                          <a:chExt cx="6904737" cy="9474"/>
                        </a:xfrm>
                      </wpg:grpSpPr>
                      <wps:wsp>
                        <wps:cNvPr id="10302" name="Shape 10302"/>
                        <wps:cNvSpPr/>
                        <wps:spPr>
                          <a:xfrm>
                            <a:off x="0" y="0"/>
                            <a:ext cx="6904737" cy="9474"/>
                          </a:xfrm>
                          <a:custGeom>
                            <a:avLst/>
                            <a:gdLst/>
                            <a:ahLst/>
                            <a:cxnLst/>
                            <a:rect l="0" t="0" r="0" b="0"/>
                            <a:pathLst>
                              <a:path w="6904737" h="9474">
                                <a:moveTo>
                                  <a:pt x="0" y="0"/>
                                </a:moveTo>
                                <a:lnTo>
                                  <a:pt x="6904737" y="0"/>
                                </a:lnTo>
                                <a:lnTo>
                                  <a:pt x="6904737" y="9474"/>
                                </a:lnTo>
                                <a:lnTo>
                                  <a:pt x="0" y="9474"/>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g:wgp>
                  </a:graphicData>
                </a:graphic>
              </wp:inline>
            </w:drawing>
          </mc:Choice>
          <mc:Fallback>
            <w:pict>
              <v:group w14:anchorId="4EC71187" id="Group 9017" o:spid="_x0000_s1026" style="width:543.7pt;height:.75pt;mso-position-horizontal-relative:char;mso-position-vertical-relative:line" coordsize="6904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">
                <v:shape id="Shape 10302" o:spid="_x0000_s1027" style="position:absolute;width:69047;height:94;visibility:visible;mso-wrap-style:square;v-text-anchor:top" coordsize="6904737,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" path="m,l6904737,r,9474l,9474,,e" fillcolor="#979797" stroked="f" strokeweight="0">
                  <v:stroke miterlimit="83231f" joinstyle="miter"/>
                  <v:path arrowok="t" textboxrect="0,0,6904737,9474"/>
                </v:shape>
                <w10:anchorlock/>
              </v:group>
            </w:pict>
          </mc:Fallback>
        </mc:AlternateContent>
      </w:r>
    </w:p>
    <w:p w14:paraId="5DA52FA9" w14:textId="318FB0F6" w:rsidR="00A411A2" w:rsidRPr="00DE6C2F" w:rsidRDefault="00A5168F" w:rsidP="00DE6C2F">
      <w:pPr>
        <w:spacing w:after="0" w:line="360" w:lineRule="auto"/>
        <w:ind w:left="11" w:hanging="11"/>
        <w:rPr>
          <w:color w:val="auto"/>
        </w:rPr>
      </w:pPr>
      <w:r w:rsidRPr="00DE6C2F">
        <w:rPr>
          <w:color w:val="auto"/>
        </w:rPr>
        <w:t>Conferențiar universitar</w:t>
      </w:r>
      <w:r w:rsidR="00116FAC" w:rsidRPr="00DE6C2F">
        <w:rPr>
          <w:color w:val="auto"/>
        </w:rPr>
        <w:t>/Conducător de doctorat</w:t>
      </w:r>
      <w:r w:rsidRPr="00DE6C2F">
        <w:rPr>
          <w:color w:val="auto"/>
        </w:rPr>
        <w:t xml:space="preserve"> în Departamentul VII/Disciplina Medicină Internă: Diabet, nutriție, boli metabolice și reumatologie sistemică a Universității de Medicină și Farmacie ,,Victor Babeș" din Timișoara</w:t>
      </w:r>
    </w:p>
    <w:p w14:paraId="252240D6" w14:textId="77777777" w:rsidR="00A411A2" w:rsidRPr="00DE6C2F" w:rsidRDefault="00A5168F" w:rsidP="00DE6C2F">
      <w:pPr>
        <w:spacing w:after="0" w:line="360" w:lineRule="auto"/>
        <w:ind w:left="11" w:hanging="11"/>
        <w:rPr>
          <w:color w:val="auto"/>
        </w:rPr>
      </w:pPr>
      <w:r w:rsidRPr="00DE6C2F">
        <w:rPr>
          <w:color w:val="auto"/>
        </w:rPr>
        <w:t>Medic primar Diabet, Nutriție și Boli Metabolice/Medicină Internă în Clinica Diabet, Nutriție și Boli Metabolice/</w:t>
      </w:r>
    </w:p>
    <w:p w14:paraId="2E1E0E6F" w14:textId="5083E4DF" w:rsidR="00A411A2" w:rsidRPr="00DE6C2F" w:rsidRDefault="00A5168F" w:rsidP="00DE6C2F">
      <w:pPr>
        <w:spacing w:after="0" w:line="360" w:lineRule="auto"/>
        <w:ind w:left="11" w:hanging="11"/>
        <w:rPr>
          <w:color w:val="auto"/>
        </w:rPr>
      </w:pPr>
      <w:r w:rsidRPr="00DE6C2F">
        <w:rPr>
          <w:color w:val="auto"/>
        </w:rPr>
        <w:t>Medicină Internă a Spitalului Clinic Județean de Urgență ,,Pius Br</w:t>
      </w:r>
      <w:r w:rsidR="00E17E2C">
        <w:rPr>
          <w:color w:val="auto"/>
        </w:rPr>
        <w:t>î</w:t>
      </w:r>
      <w:r w:rsidRPr="00DE6C2F">
        <w:rPr>
          <w:color w:val="auto"/>
        </w:rPr>
        <w:t xml:space="preserve">nzeu" Tiimișoara </w:t>
      </w:r>
    </w:p>
    <w:p w14:paraId="12F700F7" w14:textId="77777777" w:rsidR="004E57DC" w:rsidRPr="00562E6A" w:rsidRDefault="004E57DC" w:rsidP="00562E6A">
      <w:pPr>
        <w:spacing w:after="0" w:line="360" w:lineRule="auto"/>
        <w:ind w:left="0"/>
        <w:jc w:val="left"/>
        <w:rPr>
          <w:color w:val="auto"/>
          <w:szCs w:val="20"/>
        </w:rPr>
      </w:pPr>
    </w:p>
    <w:p w14:paraId="521C971C" w14:textId="77777777" w:rsidR="00A411A2" w:rsidRPr="00562E6A" w:rsidRDefault="00A5168F" w:rsidP="00562E6A">
      <w:pPr>
        <w:pStyle w:val="Heading1"/>
        <w:spacing w:line="360" w:lineRule="auto"/>
        <w:ind w:left="0"/>
        <w:rPr>
          <w:sz w:val="20"/>
          <w:szCs w:val="20"/>
        </w:rPr>
      </w:pPr>
      <w:r w:rsidRPr="00562E6A">
        <w:rPr>
          <w:sz w:val="20"/>
          <w:szCs w:val="20"/>
        </w:rPr>
        <w:t>EXPERIENȚA PROFESIONALĂ</w:t>
      </w:r>
    </w:p>
    <w:p w14:paraId="2DDDDE65" w14:textId="77777777" w:rsidR="00A411A2" w:rsidRPr="00562E6A" w:rsidRDefault="00A5168F" w:rsidP="00562E6A">
      <w:pPr>
        <w:spacing w:after="0" w:line="360" w:lineRule="auto"/>
        <w:ind w:left="0" w:firstLine="0"/>
        <w:jc w:val="left"/>
        <w:rPr>
          <w:szCs w:val="20"/>
        </w:rPr>
      </w:pPr>
      <w:r w:rsidRPr="00562E6A">
        <w:rPr>
          <w:noProof/>
          <w:color w:val="000000"/>
          <w:szCs w:val="20"/>
        </w:rPr>
        <mc:AlternateContent>
          <mc:Choice Requires="wpg">
            <w:drawing>
              <wp:inline distT="0" distB="0" distL="0" distR="0" wp14:anchorId="5A6B40D3" wp14:editId="5FA2BC3C">
                <wp:extent cx="6904737" cy="9525"/>
                <wp:effectExtent l="0" t="0" r="0" b="0"/>
                <wp:docPr id="9018" name="Group 9018"/>
                <wp:cNvGraphicFramePr/>
                <a:graphic xmlns:a="http://schemas.openxmlformats.org/drawingml/2006/main">
                  <a:graphicData uri="http://schemas.microsoft.com/office/word/2010/wordprocessingGroup">
                    <wpg:wgp>
                      <wpg:cNvGrpSpPr/>
                      <wpg:grpSpPr>
                        <a:xfrm>
                          <a:off x="0" y="0"/>
                          <a:ext cx="6904737" cy="9525"/>
                          <a:chOff x="0" y="0"/>
                          <a:chExt cx="6904737" cy="9525"/>
                        </a:xfrm>
                      </wpg:grpSpPr>
                      <wps:wsp>
                        <wps:cNvPr id="10304" name="Shape 10304"/>
                        <wps:cNvSpPr/>
                        <wps:spPr>
                          <a:xfrm>
                            <a:off x="0" y="0"/>
                            <a:ext cx="6904737" cy="9525"/>
                          </a:xfrm>
                          <a:custGeom>
                            <a:avLst/>
                            <a:gdLst/>
                            <a:ahLst/>
                            <a:cxnLst/>
                            <a:rect l="0" t="0" r="0" b="0"/>
                            <a:pathLst>
                              <a:path w="6904737" h="9525">
                                <a:moveTo>
                                  <a:pt x="0" y="0"/>
                                </a:moveTo>
                                <a:lnTo>
                                  <a:pt x="6904737" y="0"/>
                                </a:lnTo>
                                <a:lnTo>
                                  <a:pt x="6904737" y="9525"/>
                                </a:lnTo>
                                <a:lnTo>
                                  <a:pt x="0" y="9525"/>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g:wgp>
                  </a:graphicData>
                </a:graphic>
              </wp:inline>
            </w:drawing>
          </mc:Choice>
          <mc:Fallback>
            <w:pict>
              <v:group w14:anchorId="44E30024" id="Group 9018" o:spid="_x0000_s1026" style="width:543.7pt;height:.75pt;mso-position-horizontal-relative:char;mso-position-vertical-relative:line" coordsize="690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">
                <v:shape id="Shape 10304" o:spid="_x0000_s1027" style="position:absolute;width:69047;height:95;visibility:visible;mso-wrap-style:square;v-text-anchor:top" coordsize="6904737,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" path="m,l6904737,r,9525l,9525,,e" fillcolor="#979797" stroked="f" strokeweight="0">
                  <v:stroke miterlimit="83231f" joinstyle="miter"/>
                  <v:path arrowok="t" textboxrect="0,0,6904737,9525"/>
                </v:shape>
                <w10:anchorlock/>
              </v:group>
            </w:pict>
          </mc:Fallback>
        </mc:AlternateContent>
      </w:r>
    </w:p>
    <w:p w14:paraId="16D00391" w14:textId="76827149" w:rsidR="00724796" w:rsidRPr="00562E6A" w:rsidRDefault="00507597" w:rsidP="00562E6A">
      <w:pPr>
        <w:pStyle w:val="Heading1"/>
        <w:spacing w:line="360" w:lineRule="auto"/>
        <w:ind w:left="0"/>
        <w:rPr>
          <w:sz w:val="20"/>
          <w:szCs w:val="20"/>
        </w:rPr>
      </w:pPr>
      <w:r w:rsidRPr="00562E6A">
        <w:rPr>
          <w:sz w:val="20"/>
          <w:szCs w:val="20"/>
        </w:rPr>
        <w:t xml:space="preserve">Conducător de doctorat </w:t>
      </w:r>
    </w:p>
    <w:p w14:paraId="01C594A9" w14:textId="3C0BDC31" w:rsidR="005B307E" w:rsidRPr="00562E6A" w:rsidRDefault="005B307E" w:rsidP="00562E6A">
      <w:pPr>
        <w:spacing w:after="0" w:line="360" w:lineRule="auto"/>
        <w:ind w:left="0"/>
        <w:jc w:val="left"/>
        <w:rPr>
          <w:color w:val="auto"/>
          <w:szCs w:val="20"/>
        </w:rPr>
      </w:pPr>
      <w:r w:rsidRPr="00562E6A">
        <w:rPr>
          <w:b/>
          <w:i/>
          <w:color w:val="auto"/>
          <w:szCs w:val="20"/>
        </w:rPr>
        <w:t xml:space="preserve">Universitatea de Medicină și Farmacie ,,Victor Babeș" Timișoara </w:t>
      </w:r>
      <w:r w:rsidRPr="00562E6A">
        <w:rPr>
          <w:color w:val="auto"/>
          <w:szCs w:val="20"/>
        </w:rPr>
        <w:t xml:space="preserve">[05/2025 – În </w:t>
      </w:r>
      <w:r w:rsidR="008B482F" w:rsidRPr="00562E6A">
        <w:rPr>
          <w:color w:val="auto"/>
          <w:szCs w:val="20"/>
        </w:rPr>
        <w:t>prezent</w:t>
      </w:r>
      <w:r w:rsidRPr="00562E6A">
        <w:rPr>
          <w:color w:val="auto"/>
          <w:szCs w:val="20"/>
        </w:rPr>
        <w:t xml:space="preserve">] </w:t>
      </w:r>
    </w:p>
    <w:p w14:paraId="752C8BB3" w14:textId="77777777" w:rsidR="005B307E" w:rsidRPr="00562E6A" w:rsidRDefault="005B307E" w:rsidP="00562E6A">
      <w:pPr>
        <w:spacing w:after="0" w:line="360" w:lineRule="auto"/>
        <w:ind w:left="0"/>
        <w:jc w:val="left"/>
        <w:rPr>
          <w:color w:val="auto"/>
          <w:szCs w:val="20"/>
        </w:rPr>
      </w:pPr>
      <w:r w:rsidRPr="00562E6A">
        <w:rPr>
          <w:b/>
          <w:color w:val="auto"/>
          <w:szCs w:val="20"/>
        </w:rPr>
        <w:t>Adresă</w:t>
      </w:r>
      <w:r w:rsidRPr="00562E6A">
        <w:rPr>
          <w:color w:val="auto"/>
          <w:szCs w:val="20"/>
        </w:rPr>
        <w:t xml:space="preserve">: Piata Eftimie Murgu Nr 2, Timișoara (România) </w:t>
      </w:r>
    </w:p>
    <w:p w14:paraId="37AC8564" w14:textId="49CA697F" w:rsidR="00507597" w:rsidRPr="00562E6A" w:rsidRDefault="00507597" w:rsidP="00562E6A">
      <w:pPr>
        <w:spacing w:after="0" w:line="360" w:lineRule="auto"/>
        <w:ind w:left="0" w:hanging="11"/>
        <w:jc w:val="left"/>
        <w:rPr>
          <w:bCs/>
          <w:color w:val="auto"/>
          <w:szCs w:val="20"/>
        </w:rPr>
      </w:pPr>
      <w:r w:rsidRPr="00562E6A">
        <w:rPr>
          <w:bCs/>
          <w:color w:val="auto"/>
          <w:szCs w:val="20"/>
        </w:rPr>
        <w:t>Conducător de doctorat - membru în cadrul Școlii Doctorale Medicină a Universității de Medicină și Farmacie ,,Victor Babeș” din Timișoara</w:t>
      </w:r>
      <w:r w:rsidRPr="00562E6A">
        <w:rPr>
          <w:color w:val="auto"/>
          <w:szCs w:val="20"/>
        </w:rPr>
        <w:t xml:space="preserve"> în urma susținerii publice a tezei de abilitare ,,</w:t>
      </w:r>
      <w:r w:rsidRPr="00562E6A">
        <w:rPr>
          <w:color w:val="auto"/>
          <w:szCs w:val="20"/>
          <w:lang w:val="en-GB"/>
        </w:rPr>
        <w:t>A</w:t>
      </w:r>
      <w:r w:rsidR="00BF3E94" w:rsidRPr="00562E6A">
        <w:rPr>
          <w:color w:val="auto"/>
          <w:szCs w:val="20"/>
          <w:lang w:val="en-GB"/>
        </w:rPr>
        <w:t>bordarea integrată a managementului diabetului zaharat – impact major în apariția și prevenirea complicațiilor acestei afecțiuni</w:t>
      </w:r>
      <w:r w:rsidRPr="00562E6A">
        <w:rPr>
          <w:color w:val="auto"/>
          <w:szCs w:val="20"/>
          <w:lang w:val="en-GB"/>
        </w:rPr>
        <w:t>”</w:t>
      </w:r>
      <w:r w:rsidRPr="00562E6A">
        <w:rPr>
          <w:color w:val="auto"/>
          <w:szCs w:val="20"/>
        </w:rPr>
        <w:t xml:space="preserve"> și</w:t>
      </w:r>
      <w:r w:rsidRPr="00562E6A">
        <w:rPr>
          <w:bCs/>
          <w:color w:val="auto"/>
          <w:szCs w:val="20"/>
          <w:lang w:val="ro-RO"/>
        </w:rPr>
        <w:t xml:space="preserve"> </w:t>
      </w:r>
      <w:r w:rsidR="00366D37" w:rsidRPr="00562E6A">
        <w:rPr>
          <w:bCs/>
          <w:color w:val="auto"/>
          <w:szCs w:val="20"/>
        </w:rPr>
        <w:t>o</w:t>
      </w:r>
      <w:r w:rsidRPr="00562E6A">
        <w:rPr>
          <w:bCs/>
          <w:color w:val="auto"/>
          <w:szCs w:val="20"/>
        </w:rPr>
        <w:t>bținerea Atestatului de abilitare în domeniul de studii universitare de doctorat Medicină Ordin nr 237/DGIU/19.05.2025</w:t>
      </w:r>
    </w:p>
    <w:p w14:paraId="1E094121" w14:textId="77777777" w:rsidR="00507597" w:rsidRPr="00562E6A" w:rsidRDefault="00507597" w:rsidP="00562E6A">
      <w:pPr>
        <w:spacing w:after="0" w:line="360" w:lineRule="auto"/>
        <w:ind w:left="0"/>
        <w:jc w:val="left"/>
        <w:rPr>
          <w:color w:val="auto"/>
          <w:szCs w:val="20"/>
        </w:rPr>
      </w:pPr>
    </w:p>
    <w:p w14:paraId="33A99EA3" w14:textId="241D659D" w:rsidR="00A411A2" w:rsidRPr="00562E6A" w:rsidRDefault="00A5168F" w:rsidP="00562E6A">
      <w:pPr>
        <w:pStyle w:val="Heading1"/>
        <w:spacing w:line="360" w:lineRule="auto"/>
        <w:ind w:left="0"/>
        <w:rPr>
          <w:sz w:val="20"/>
          <w:szCs w:val="20"/>
        </w:rPr>
      </w:pPr>
      <w:r w:rsidRPr="00562E6A">
        <w:rPr>
          <w:sz w:val="20"/>
          <w:szCs w:val="20"/>
        </w:rPr>
        <w:t xml:space="preserve">Conferențiar universitar </w:t>
      </w:r>
    </w:p>
    <w:p w14:paraId="0D3793CE" w14:textId="2E0B28E1" w:rsidR="00A411A2" w:rsidRPr="00562E6A" w:rsidRDefault="00A5168F" w:rsidP="00562E6A">
      <w:pPr>
        <w:spacing w:after="0" w:line="360" w:lineRule="auto"/>
        <w:ind w:left="0"/>
        <w:jc w:val="left"/>
        <w:rPr>
          <w:color w:val="auto"/>
          <w:szCs w:val="20"/>
        </w:rPr>
      </w:pPr>
      <w:r w:rsidRPr="00562E6A">
        <w:rPr>
          <w:b/>
          <w:i/>
          <w:color w:val="auto"/>
          <w:szCs w:val="20"/>
        </w:rPr>
        <w:t xml:space="preserve">Universitatea de Medicină și Farmacie ,,Victor Babeș" Timișoara </w:t>
      </w:r>
      <w:r w:rsidRPr="00562E6A">
        <w:rPr>
          <w:color w:val="auto"/>
          <w:szCs w:val="20"/>
        </w:rPr>
        <w:t xml:space="preserve">[03/2023 – În </w:t>
      </w:r>
      <w:r w:rsidR="008B482F" w:rsidRPr="00562E6A">
        <w:rPr>
          <w:color w:val="auto"/>
          <w:szCs w:val="20"/>
        </w:rPr>
        <w:t>prezent</w:t>
      </w:r>
      <w:r w:rsidRPr="00562E6A">
        <w:rPr>
          <w:color w:val="auto"/>
          <w:szCs w:val="20"/>
        </w:rPr>
        <w:t xml:space="preserve">] </w:t>
      </w:r>
    </w:p>
    <w:p w14:paraId="282E0F58" w14:textId="77777777" w:rsidR="00A411A2" w:rsidRPr="00562E6A" w:rsidRDefault="00A5168F" w:rsidP="00562E6A">
      <w:pPr>
        <w:spacing w:after="0" w:line="360" w:lineRule="auto"/>
        <w:ind w:left="0"/>
        <w:jc w:val="left"/>
        <w:rPr>
          <w:color w:val="auto"/>
          <w:szCs w:val="20"/>
        </w:rPr>
      </w:pPr>
      <w:r w:rsidRPr="00562E6A">
        <w:rPr>
          <w:b/>
          <w:color w:val="auto"/>
          <w:szCs w:val="20"/>
        </w:rPr>
        <w:t>Adresă</w:t>
      </w:r>
      <w:r w:rsidRPr="00562E6A">
        <w:rPr>
          <w:color w:val="auto"/>
          <w:szCs w:val="20"/>
        </w:rPr>
        <w:t xml:space="preserve">: Piata Eftimie Murgu Nr 2, Timișoara (România) </w:t>
      </w:r>
    </w:p>
    <w:p w14:paraId="0A0F5DB7" w14:textId="77777777" w:rsidR="00A411A2" w:rsidRPr="00562E6A" w:rsidRDefault="00A5168F" w:rsidP="00562E6A">
      <w:pPr>
        <w:spacing w:after="0" w:line="360" w:lineRule="auto"/>
        <w:ind w:left="0"/>
        <w:jc w:val="left"/>
        <w:rPr>
          <w:color w:val="auto"/>
          <w:szCs w:val="20"/>
        </w:rPr>
      </w:pPr>
      <w:r w:rsidRPr="00562E6A">
        <w:rPr>
          <w:color w:val="auto"/>
          <w:szCs w:val="20"/>
        </w:rPr>
        <w:t>Efectuarea cursurilor și lucrărilor practice la Asistență Medicală Generală Lugoj, anii I-IV: Nutriția comunitară și in colectivități; Nutriție și dietetică; Nutriția-factor de sanogeneză; Diabet, Nutriție și Boli Metabolice Redactarea de cursuri pentru studenți</w:t>
      </w:r>
    </w:p>
    <w:p w14:paraId="0A8AF88B" w14:textId="77777777" w:rsidR="00A411A2" w:rsidRPr="00562E6A" w:rsidRDefault="00A5168F" w:rsidP="00562E6A">
      <w:pPr>
        <w:spacing w:after="0" w:line="360" w:lineRule="auto"/>
        <w:ind w:left="0"/>
        <w:jc w:val="left"/>
        <w:rPr>
          <w:color w:val="auto"/>
          <w:szCs w:val="20"/>
        </w:rPr>
      </w:pPr>
      <w:r w:rsidRPr="00562E6A">
        <w:rPr>
          <w:color w:val="auto"/>
          <w:szCs w:val="20"/>
        </w:rPr>
        <w:t>Activitate de cercetare științifică</w:t>
      </w:r>
    </w:p>
    <w:p w14:paraId="4ED2A40A" w14:textId="77777777" w:rsidR="00F73076" w:rsidRPr="00562E6A" w:rsidRDefault="00F73076" w:rsidP="00562E6A">
      <w:pPr>
        <w:spacing w:after="0" w:line="360" w:lineRule="auto"/>
        <w:ind w:left="0"/>
        <w:jc w:val="left"/>
        <w:rPr>
          <w:color w:val="auto"/>
          <w:szCs w:val="20"/>
        </w:rPr>
      </w:pPr>
    </w:p>
    <w:p w14:paraId="106DB5C7" w14:textId="77777777" w:rsidR="00A411A2" w:rsidRPr="00562E6A" w:rsidRDefault="00A5168F" w:rsidP="00562E6A">
      <w:pPr>
        <w:pStyle w:val="Heading1"/>
        <w:spacing w:line="360" w:lineRule="auto"/>
        <w:ind w:left="0"/>
        <w:rPr>
          <w:sz w:val="20"/>
          <w:szCs w:val="20"/>
        </w:rPr>
      </w:pPr>
      <w:r w:rsidRPr="00562E6A">
        <w:rPr>
          <w:noProof/>
          <w:color w:val="000000"/>
          <w:sz w:val="20"/>
          <w:szCs w:val="20"/>
        </w:rPr>
        <mc:AlternateContent>
          <mc:Choice Requires="wpg">
            <w:drawing>
              <wp:anchor distT="0" distB="0" distL="114300" distR="114300" simplePos="0" relativeHeight="251658240" behindDoc="0" locked="0" layoutInCell="1" allowOverlap="1" wp14:anchorId="011C44FC" wp14:editId="348F1C56">
                <wp:simplePos x="0" y="0"/>
                <wp:positionH relativeFrom="page">
                  <wp:posOffset>0</wp:posOffset>
                </wp:positionH>
                <wp:positionV relativeFrom="page">
                  <wp:posOffset>0</wp:posOffset>
                </wp:positionV>
                <wp:extent cx="7556500" cy="863994"/>
                <wp:effectExtent l="0" t="0" r="0" b="0"/>
                <wp:wrapTopAndBottom/>
                <wp:docPr id="9016" name="Group 9016"/>
                <wp:cNvGraphicFramePr/>
                <a:graphic xmlns:a="http://schemas.openxmlformats.org/drawingml/2006/main">
                  <a:graphicData uri="http://schemas.microsoft.com/office/word/2010/wordprocessingGroup">
                    <wpg:wgp>
                      <wpg:cNvGrpSpPr/>
                      <wpg:grpSpPr>
                        <a:xfrm>
                          <a:off x="0" y="0"/>
                          <a:ext cx="7556500" cy="863994"/>
                          <a:chOff x="0" y="0"/>
                          <a:chExt cx="7556500" cy="863994"/>
                        </a:xfrm>
                      </wpg:grpSpPr>
                      <wps:wsp>
                        <wps:cNvPr id="9" name="Shape 9"/>
                        <wps:cNvSpPr/>
                        <wps:spPr>
                          <a:xfrm>
                            <a:off x="0" y="0"/>
                            <a:ext cx="7556500" cy="216002"/>
                          </a:xfrm>
                          <a:custGeom>
                            <a:avLst/>
                            <a:gdLst/>
                            <a:ahLst/>
                            <a:cxnLst/>
                            <a:rect l="0" t="0" r="0" b="0"/>
                            <a:pathLst>
                              <a:path w="7556500" h="216002">
                                <a:moveTo>
                                  <a:pt x="0" y="0"/>
                                </a:moveTo>
                                <a:lnTo>
                                  <a:pt x="7556500" y="0"/>
                                </a:lnTo>
                                <a:lnTo>
                                  <a:pt x="7556500" y="3518"/>
                                </a:lnTo>
                                <a:lnTo>
                                  <a:pt x="7344029" y="216002"/>
                                </a:lnTo>
                                <a:lnTo>
                                  <a:pt x="216002" y="216002"/>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1" name="Shape 11"/>
                        <wps:cNvSpPr/>
                        <wps:spPr>
                          <a:xfrm>
                            <a:off x="7344029" y="3518"/>
                            <a:ext cx="212471" cy="860476"/>
                          </a:xfrm>
                          <a:custGeom>
                            <a:avLst/>
                            <a:gdLst/>
                            <a:ahLst/>
                            <a:cxnLst/>
                            <a:rect l="0" t="0" r="0" b="0"/>
                            <a:pathLst>
                              <a:path w="212471" h="860476">
                                <a:moveTo>
                                  <a:pt x="212471" y="0"/>
                                </a:moveTo>
                                <a:lnTo>
                                  <a:pt x="212471" y="860476"/>
                                </a:lnTo>
                                <a:lnTo>
                                  <a:pt x="0" y="860476"/>
                                </a:lnTo>
                                <a:lnTo>
                                  <a:pt x="0" y="212484"/>
                                </a:lnTo>
                                <a:lnTo>
                                  <a:pt x="212471"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3" name="Shape 13"/>
                        <wps:cNvSpPr/>
                        <wps:spPr>
                          <a:xfrm>
                            <a:off x="0" y="0"/>
                            <a:ext cx="216002" cy="863994"/>
                          </a:xfrm>
                          <a:custGeom>
                            <a:avLst/>
                            <a:gdLst/>
                            <a:ahLst/>
                            <a:cxnLst/>
                            <a:rect l="0" t="0" r="0" b="0"/>
                            <a:pathLst>
                              <a:path w="216002" h="863994">
                                <a:moveTo>
                                  <a:pt x="0" y="0"/>
                                </a:moveTo>
                                <a:lnTo>
                                  <a:pt x="216002" y="216002"/>
                                </a:lnTo>
                                <a:lnTo>
                                  <a:pt x="216002" y="863994"/>
                                </a:lnTo>
                                <a:lnTo>
                                  <a:pt x="0" y="863994"/>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pic:pic xmlns:pic="http://schemas.openxmlformats.org/drawingml/2006/picture">
                        <pic:nvPicPr>
                          <pic:cNvPr id="10017" name="Picture 10017"/>
                          <pic:cNvPicPr/>
                        </pic:nvPicPr>
                        <pic:blipFill>
                          <a:blip r:embed="rId7"/>
                          <a:stretch>
                            <a:fillRect/>
                          </a:stretch>
                        </pic:blipFill>
                        <pic:spPr>
                          <a:xfrm>
                            <a:off x="5215128" y="360680"/>
                            <a:ext cx="1999488" cy="390144"/>
                          </a:xfrm>
                          <a:prstGeom prst="rect">
                            <a:avLst/>
                          </a:prstGeom>
                        </pic:spPr>
                      </pic:pic>
                    </wpg:wgp>
                  </a:graphicData>
                </a:graphic>
              </wp:anchor>
            </w:drawing>
          </mc:Choice>
          <mc:Fallback>
            <w:pict>
              <v:group w14:anchorId="236234AD" id="Group 9016" o:spid="_x0000_s1026" style="position:absolute;margin-left:0;margin-top:0;width:595pt;height:68.05pt;z-index:251658240;mso-position-horizontal-relative:page;mso-position-vertical-relative:page" coordsize="75565,8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&#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">
                <v:shape id="Shape 9" o:spid="_x0000_s1027" style="position:absolute;width:75565;height:2160;visibility:visible;mso-wrap-style:square;v-text-anchor:top" coordsize="7556500,2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" path="m,l7556500,r,3518l7344029,216002r-7128027,l,xe" fillcolor="#82acd9" stroked="f" strokeweight="0">
                  <v:stroke miterlimit="83231f" joinstyle="miter"/>
                  <v:path arrowok="t" textboxrect="0,0,7556500,216002"/>
                </v:shape>
                <v:shape id="Shape 11" o:spid="_x0000_s1028" style="position:absolute;left:73440;top:35;width:2125;height:8604;visibility:visible;mso-wrap-style:square;v-text-anchor:top" coordsize="212471,86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" path="m212471,r,860476l,860476,,212484,212471,xe" fillcolor="#82acd9" stroked="f" strokeweight="0">
                  <v:stroke miterlimit="83231f" joinstyle="miter"/>
                  <v:path arrowok="t" textboxrect="0,0,212471,860476"/>
                </v:shape>
                <v:shape id="Shape 13" o:spid="_x0000_s1029" style="position:absolute;width:2160;height:8639;visibility:visible;mso-wrap-style:square;v-text-anchor:top" coordsize="216002,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" path="m,l216002,216002r,647992l,863994,,xe" fillcolor="#82acd9" stroked="f" strokeweight="0">
                  <v:stroke miterlimit="83231f" joinstyle="miter"/>
                  <v:path arrowok="t" textboxrect="0,0,216002,86399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17" o:spid="_x0000_s1030" type="#_x0000_t75" style="position:absolute;left:52151;top:3606;width:19995;height:3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">
                  <v:imagedata r:id="rId8" o:title=""/>
                </v:shape>
                <w10:wrap type="topAndBottom" anchorx="page" anchory="page"/>
              </v:group>
            </w:pict>
          </mc:Fallback>
        </mc:AlternateContent>
      </w:r>
      <w:r w:rsidRPr="00562E6A">
        <w:rPr>
          <w:sz w:val="20"/>
          <w:szCs w:val="20"/>
        </w:rPr>
        <w:t xml:space="preserve">Șef de lucrări </w:t>
      </w:r>
    </w:p>
    <w:p w14:paraId="0EAA3632" w14:textId="7D2C1AD9" w:rsidR="00A31359" w:rsidRPr="00562E6A" w:rsidRDefault="00A5168F" w:rsidP="00562E6A">
      <w:pPr>
        <w:spacing w:after="0" w:line="360" w:lineRule="auto"/>
        <w:ind w:left="0"/>
        <w:jc w:val="left"/>
        <w:rPr>
          <w:color w:val="auto"/>
          <w:szCs w:val="20"/>
        </w:rPr>
      </w:pPr>
      <w:r w:rsidRPr="00562E6A">
        <w:rPr>
          <w:b/>
          <w:i/>
          <w:color w:val="auto"/>
          <w:szCs w:val="20"/>
        </w:rPr>
        <w:t xml:space="preserve">Universitatea de Medicină și Farmacie ,,Victor Babeș" Timișoara </w:t>
      </w:r>
      <w:r w:rsidRPr="00562E6A">
        <w:rPr>
          <w:color w:val="auto"/>
          <w:szCs w:val="20"/>
        </w:rPr>
        <w:t xml:space="preserve">[07/2019 – 03/2023] </w:t>
      </w:r>
    </w:p>
    <w:p w14:paraId="5BE35F7E" w14:textId="10D3211E" w:rsidR="00A411A2" w:rsidRPr="00562E6A" w:rsidRDefault="00A5168F" w:rsidP="00562E6A">
      <w:pPr>
        <w:spacing w:after="0" w:line="360" w:lineRule="auto"/>
        <w:ind w:left="0"/>
        <w:jc w:val="left"/>
        <w:rPr>
          <w:color w:val="auto"/>
          <w:szCs w:val="20"/>
        </w:rPr>
      </w:pPr>
      <w:r w:rsidRPr="00562E6A">
        <w:rPr>
          <w:b/>
          <w:color w:val="auto"/>
          <w:szCs w:val="20"/>
        </w:rPr>
        <w:t>Localitatea:</w:t>
      </w:r>
      <w:r w:rsidR="00A31359" w:rsidRPr="00562E6A">
        <w:rPr>
          <w:color w:val="auto"/>
          <w:szCs w:val="20"/>
        </w:rPr>
        <w:t xml:space="preserve"> </w:t>
      </w:r>
      <w:r w:rsidRPr="00562E6A">
        <w:rPr>
          <w:color w:val="auto"/>
          <w:szCs w:val="20"/>
        </w:rPr>
        <w:t xml:space="preserve">Timișoara </w:t>
      </w:r>
    </w:p>
    <w:p w14:paraId="3CD35A90" w14:textId="77777777" w:rsidR="00A411A2" w:rsidRPr="00562E6A" w:rsidRDefault="00A5168F" w:rsidP="00562E6A">
      <w:pPr>
        <w:spacing w:after="0" w:line="360" w:lineRule="auto"/>
        <w:ind w:left="0"/>
        <w:jc w:val="left"/>
        <w:rPr>
          <w:color w:val="auto"/>
          <w:szCs w:val="20"/>
        </w:rPr>
      </w:pPr>
      <w:r w:rsidRPr="00562E6A">
        <w:rPr>
          <w:color w:val="auto"/>
          <w:szCs w:val="20"/>
        </w:rPr>
        <w:t>Efectuarea cursurilor și lucrărilor practice la Asistență Medicală Generală Lugoj, anii I-IV (Nutriția factor de sanogeneză, Dietoterapie, Diabet, Nutriție și Boli Metabolice, Îngrijiri calificate în diabet, Nutriție comunitară și în colectivități, Bolile cronice netransmisibile și alimentația, Medicină internă și specialități medicale, Îngrijiri persoane vârstnice și geriatrie, Alimentația la vârstnici, Nutriția în patologie, Ancheta alimentară)</w:t>
      </w:r>
    </w:p>
    <w:p w14:paraId="13460E79" w14:textId="77777777" w:rsidR="00A411A2" w:rsidRPr="00562E6A" w:rsidRDefault="00A5168F" w:rsidP="00562E6A">
      <w:pPr>
        <w:spacing w:after="0" w:line="360" w:lineRule="auto"/>
        <w:ind w:left="0"/>
        <w:jc w:val="left"/>
        <w:rPr>
          <w:color w:val="auto"/>
          <w:szCs w:val="20"/>
        </w:rPr>
      </w:pPr>
      <w:r w:rsidRPr="00562E6A">
        <w:rPr>
          <w:color w:val="auto"/>
          <w:szCs w:val="20"/>
        </w:rPr>
        <w:t>Efectuarea stagiilor clinice de Diabet, Nutriție și Boli Metabolice, precum și susținerea cursurilor cu studenții anului IV Medicină Generală</w:t>
      </w:r>
    </w:p>
    <w:p w14:paraId="01A5E85D" w14:textId="77777777" w:rsidR="00A411A2" w:rsidRPr="00562E6A" w:rsidRDefault="00A5168F" w:rsidP="00562E6A">
      <w:pPr>
        <w:spacing w:after="0" w:line="360" w:lineRule="auto"/>
        <w:ind w:left="0"/>
        <w:jc w:val="left"/>
        <w:rPr>
          <w:color w:val="auto"/>
          <w:szCs w:val="20"/>
        </w:rPr>
      </w:pPr>
      <w:r w:rsidRPr="00562E6A">
        <w:rPr>
          <w:color w:val="auto"/>
          <w:szCs w:val="20"/>
        </w:rPr>
        <w:t>Redactarea de cursuri pentru studenți</w:t>
      </w:r>
    </w:p>
    <w:p w14:paraId="54CFF84C" w14:textId="77777777" w:rsidR="00A411A2" w:rsidRPr="00562E6A" w:rsidRDefault="00A5168F" w:rsidP="00562E6A">
      <w:pPr>
        <w:spacing w:after="0" w:line="360" w:lineRule="auto"/>
        <w:ind w:left="0"/>
        <w:jc w:val="left"/>
        <w:rPr>
          <w:color w:val="auto"/>
          <w:szCs w:val="20"/>
        </w:rPr>
      </w:pPr>
      <w:r w:rsidRPr="00562E6A">
        <w:rPr>
          <w:color w:val="auto"/>
          <w:szCs w:val="20"/>
        </w:rPr>
        <w:t>Activitate de cercetare științifică</w:t>
      </w:r>
    </w:p>
    <w:p w14:paraId="1CE3F66D" w14:textId="77777777" w:rsidR="004E57DC" w:rsidRPr="00562E6A" w:rsidRDefault="004E57DC" w:rsidP="00562E6A">
      <w:pPr>
        <w:spacing w:after="0" w:line="360" w:lineRule="auto"/>
        <w:ind w:left="0"/>
        <w:jc w:val="left"/>
        <w:rPr>
          <w:color w:val="auto"/>
          <w:szCs w:val="20"/>
        </w:rPr>
      </w:pPr>
    </w:p>
    <w:p w14:paraId="5DB552D0" w14:textId="77777777" w:rsidR="00116FAC" w:rsidRPr="00562E6A" w:rsidRDefault="00116FAC" w:rsidP="00562E6A">
      <w:pPr>
        <w:spacing w:after="0" w:line="360" w:lineRule="auto"/>
        <w:ind w:left="0"/>
        <w:jc w:val="left"/>
        <w:rPr>
          <w:color w:val="auto"/>
          <w:szCs w:val="20"/>
        </w:rPr>
      </w:pPr>
    </w:p>
    <w:p w14:paraId="49756483" w14:textId="77777777" w:rsidR="00A411A2" w:rsidRPr="00562E6A" w:rsidRDefault="00A5168F" w:rsidP="00562E6A">
      <w:pPr>
        <w:pStyle w:val="Heading1"/>
        <w:spacing w:line="360" w:lineRule="auto"/>
        <w:ind w:left="0"/>
        <w:rPr>
          <w:sz w:val="20"/>
          <w:szCs w:val="20"/>
        </w:rPr>
      </w:pPr>
      <w:r w:rsidRPr="00562E6A">
        <w:rPr>
          <w:sz w:val="20"/>
          <w:szCs w:val="20"/>
        </w:rPr>
        <w:lastRenderedPageBreak/>
        <w:t xml:space="preserve">Asistent universitar </w:t>
      </w:r>
    </w:p>
    <w:p w14:paraId="6A15434C" w14:textId="200EF23E" w:rsidR="00A31359" w:rsidRPr="00562E6A" w:rsidRDefault="00A5168F" w:rsidP="00562E6A">
      <w:pPr>
        <w:spacing w:after="0" w:line="360" w:lineRule="auto"/>
        <w:ind w:left="0"/>
        <w:jc w:val="left"/>
        <w:rPr>
          <w:color w:val="auto"/>
          <w:szCs w:val="20"/>
        </w:rPr>
      </w:pPr>
      <w:r w:rsidRPr="00562E6A">
        <w:rPr>
          <w:b/>
          <w:i/>
          <w:color w:val="auto"/>
          <w:szCs w:val="20"/>
        </w:rPr>
        <w:t xml:space="preserve">Universitatea de Medicină și Farmacie ,,Victor Babeș" Timișoara </w:t>
      </w:r>
      <w:r w:rsidRPr="00562E6A">
        <w:rPr>
          <w:color w:val="auto"/>
          <w:szCs w:val="20"/>
        </w:rPr>
        <w:t xml:space="preserve">[02/2007 – 07/2019] </w:t>
      </w:r>
    </w:p>
    <w:p w14:paraId="379DBFEB" w14:textId="32EDDBC8" w:rsidR="00A411A2" w:rsidRPr="00562E6A" w:rsidRDefault="00A5168F" w:rsidP="00562E6A">
      <w:pPr>
        <w:spacing w:after="0" w:line="360" w:lineRule="auto"/>
        <w:ind w:left="0"/>
        <w:jc w:val="left"/>
        <w:rPr>
          <w:color w:val="auto"/>
          <w:szCs w:val="20"/>
        </w:rPr>
      </w:pPr>
      <w:r w:rsidRPr="00562E6A">
        <w:rPr>
          <w:b/>
          <w:color w:val="auto"/>
          <w:szCs w:val="20"/>
        </w:rPr>
        <w:t>Localitatea:</w:t>
      </w:r>
      <w:r w:rsidRPr="00562E6A">
        <w:rPr>
          <w:color w:val="auto"/>
          <w:szCs w:val="20"/>
        </w:rPr>
        <w:t xml:space="preserve"> Timișoara | </w:t>
      </w:r>
      <w:r w:rsidRPr="00562E6A">
        <w:rPr>
          <w:b/>
          <w:color w:val="auto"/>
          <w:szCs w:val="20"/>
        </w:rPr>
        <w:t>Țara:</w:t>
      </w:r>
      <w:r w:rsidRPr="00562E6A">
        <w:rPr>
          <w:color w:val="auto"/>
          <w:szCs w:val="20"/>
        </w:rPr>
        <w:t xml:space="preserve"> România </w:t>
      </w:r>
    </w:p>
    <w:p w14:paraId="39D87B67" w14:textId="77777777" w:rsidR="00A411A2" w:rsidRPr="00562E6A" w:rsidRDefault="00A5168F" w:rsidP="00562E6A">
      <w:pPr>
        <w:spacing w:after="0" w:line="360" w:lineRule="auto"/>
        <w:ind w:left="0"/>
        <w:jc w:val="left"/>
        <w:rPr>
          <w:color w:val="auto"/>
          <w:szCs w:val="20"/>
        </w:rPr>
      </w:pPr>
      <w:r w:rsidRPr="00562E6A">
        <w:rPr>
          <w:color w:val="auto"/>
          <w:szCs w:val="20"/>
        </w:rPr>
        <w:t>Efectuarea stagiilor clinice de Diabet, Nutriție și Boli Metabolice cu studenții anului IV Medicină Generală</w:t>
      </w:r>
    </w:p>
    <w:p w14:paraId="410300E0" w14:textId="77777777" w:rsidR="00A411A2" w:rsidRPr="00562E6A" w:rsidRDefault="00A5168F" w:rsidP="00562E6A">
      <w:pPr>
        <w:spacing w:after="0" w:line="360" w:lineRule="auto"/>
        <w:ind w:left="0"/>
        <w:jc w:val="left"/>
        <w:rPr>
          <w:color w:val="auto"/>
          <w:szCs w:val="20"/>
        </w:rPr>
      </w:pPr>
      <w:r w:rsidRPr="00562E6A">
        <w:rPr>
          <w:color w:val="auto"/>
          <w:szCs w:val="20"/>
        </w:rPr>
        <w:t>Redactarea de materiale didactice pentru studenți (capitole carte autor principal și co-autor)</w:t>
      </w:r>
    </w:p>
    <w:p w14:paraId="2B455EC7" w14:textId="77777777" w:rsidR="00A411A2" w:rsidRPr="00562E6A" w:rsidRDefault="00A5168F" w:rsidP="00562E6A">
      <w:pPr>
        <w:spacing w:after="0" w:line="360" w:lineRule="auto"/>
        <w:ind w:left="0"/>
        <w:jc w:val="left"/>
        <w:rPr>
          <w:color w:val="auto"/>
          <w:szCs w:val="20"/>
        </w:rPr>
      </w:pPr>
      <w:r w:rsidRPr="00562E6A">
        <w:rPr>
          <w:color w:val="auto"/>
          <w:szCs w:val="20"/>
        </w:rPr>
        <w:t>Activitate de cercetare știițifică, materializată în publicarea de articole de specialitate, în țară și străinătate</w:t>
      </w:r>
    </w:p>
    <w:p w14:paraId="261AC1EA" w14:textId="77777777" w:rsidR="00116FAC" w:rsidRPr="00562E6A" w:rsidRDefault="00116FAC" w:rsidP="00562E6A">
      <w:pPr>
        <w:spacing w:after="0" w:line="360" w:lineRule="auto"/>
        <w:ind w:left="0"/>
        <w:jc w:val="left"/>
        <w:rPr>
          <w:color w:val="auto"/>
          <w:szCs w:val="20"/>
        </w:rPr>
      </w:pPr>
    </w:p>
    <w:p w14:paraId="1F51C41F" w14:textId="77777777" w:rsidR="00A411A2" w:rsidRPr="00562E6A" w:rsidRDefault="00A5168F" w:rsidP="00562E6A">
      <w:pPr>
        <w:pStyle w:val="Heading1"/>
        <w:spacing w:line="360" w:lineRule="auto"/>
        <w:ind w:left="0"/>
        <w:rPr>
          <w:sz w:val="20"/>
          <w:szCs w:val="20"/>
        </w:rPr>
      </w:pPr>
      <w:r w:rsidRPr="00562E6A">
        <w:rPr>
          <w:sz w:val="20"/>
          <w:szCs w:val="20"/>
        </w:rPr>
        <w:t xml:space="preserve">Preparator universitar </w:t>
      </w:r>
    </w:p>
    <w:p w14:paraId="233FF39A" w14:textId="786FEE4A" w:rsidR="00991BA9" w:rsidRPr="00562E6A" w:rsidRDefault="00A5168F" w:rsidP="00562E6A">
      <w:pPr>
        <w:spacing w:after="0" w:line="360" w:lineRule="auto"/>
        <w:ind w:left="0"/>
        <w:jc w:val="left"/>
        <w:rPr>
          <w:color w:val="auto"/>
          <w:szCs w:val="20"/>
        </w:rPr>
      </w:pPr>
      <w:r w:rsidRPr="00562E6A">
        <w:rPr>
          <w:b/>
          <w:i/>
          <w:color w:val="auto"/>
          <w:szCs w:val="20"/>
        </w:rPr>
        <w:t xml:space="preserve">Universitatea de Medicină și Farmacie ,,Victor Babeș" Timișoara </w:t>
      </w:r>
      <w:r w:rsidRPr="00562E6A">
        <w:rPr>
          <w:color w:val="auto"/>
          <w:szCs w:val="20"/>
        </w:rPr>
        <w:t xml:space="preserve">[03/2004 – 02/2007] </w:t>
      </w:r>
    </w:p>
    <w:p w14:paraId="1EDDAC36" w14:textId="50247F99" w:rsidR="00A411A2" w:rsidRPr="00562E6A" w:rsidRDefault="00A5168F" w:rsidP="00562E6A">
      <w:pPr>
        <w:spacing w:after="0" w:line="360" w:lineRule="auto"/>
        <w:ind w:left="0"/>
        <w:jc w:val="left"/>
        <w:rPr>
          <w:color w:val="auto"/>
          <w:szCs w:val="20"/>
        </w:rPr>
      </w:pPr>
      <w:r w:rsidRPr="00562E6A">
        <w:rPr>
          <w:b/>
          <w:color w:val="auto"/>
          <w:szCs w:val="20"/>
        </w:rPr>
        <w:t>Localitatea:</w:t>
      </w:r>
      <w:r w:rsidRPr="00562E6A">
        <w:rPr>
          <w:color w:val="auto"/>
          <w:szCs w:val="20"/>
        </w:rPr>
        <w:t xml:space="preserve"> Timișoara | </w:t>
      </w:r>
      <w:r w:rsidRPr="00562E6A">
        <w:rPr>
          <w:b/>
          <w:color w:val="auto"/>
          <w:szCs w:val="20"/>
        </w:rPr>
        <w:t>Țara:</w:t>
      </w:r>
      <w:r w:rsidRPr="00562E6A">
        <w:rPr>
          <w:color w:val="auto"/>
          <w:szCs w:val="20"/>
        </w:rPr>
        <w:t xml:space="preserve"> România </w:t>
      </w:r>
    </w:p>
    <w:p w14:paraId="39244A04" w14:textId="77777777" w:rsidR="00A411A2" w:rsidRPr="00562E6A" w:rsidRDefault="00A5168F" w:rsidP="00562E6A">
      <w:pPr>
        <w:spacing w:after="0" w:line="360" w:lineRule="auto"/>
        <w:ind w:left="0"/>
        <w:jc w:val="left"/>
        <w:rPr>
          <w:color w:val="auto"/>
          <w:szCs w:val="20"/>
        </w:rPr>
      </w:pPr>
      <w:r w:rsidRPr="00562E6A">
        <w:rPr>
          <w:color w:val="auto"/>
          <w:szCs w:val="20"/>
        </w:rPr>
        <w:t>Efectuarea stagiilor clinice de Diabet, Nutriție și Boli Metabolice cu studenții anului IV Medicină Generală</w:t>
      </w:r>
    </w:p>
    <w:p w14:paraId="40385059" w14:textId="77777777" w:rsidR="00A411A2" w:rsidRPr="00562E6A" w:rsidRDefault="00A5168F" w:rsidP="00562E6A">
      <w:pPr>
        <w:spacing w:after="0" w:line="360" w:lineRule="auto"/>
        <w:ind w:left="0"/>
        <w:jc w:val="left"/>
        <w:rPr>
          <w:color w:val="auto"/>
          <w:szCs w:val="20"/>
        </w:rPr>
      </w:pPr>
      <w:r w:rsidRPr="00562E6A">
        <w:rPr>
          <w:color w:val="auto"/>
          <w:szCs w:val="20"/>
        </w:rPr>
        <w:t>Activitate de cercetare știițifică, materializată în publicarea de articole de specialitate, în țară și străinătate.</w:t>
      </w:r>
    </w:p>
    <w:p w14:paraId="40DCFF85" w14:textId="77777777" w:rsidR="004E57DC" w:rsidRPr="00562E6A" w:rsidRDefault="004E57DC" w:rsidP="00562E6A">
      <w:pPr>
        <w:spacing w:after="0" w:line="360" w:lineRule="auto"/>
        <w:ind w:left="0"/>
        <w:jc w:val="left"/>
        <w:rPr>
          <w:color w:val="auto"/>
          <w:szCs w:val="20"/>
        </w:rPr>
      </w:pPr>
    </w:p>
    <w:p w14:paraId="4B6F3874" w14:textId="77777777" w:rsidR="00A411A2" w:rsidRPr="00562E6A" w:rsidRDefault="00A5168F" w:rsidP="00562E6A">
      <w:pPr>
        <w:pStyle w:val="Heading1"/>
        <w:spacing w:line="360" w:lineRule="auto"/>
        <w:ind w:left="0"/>
        <w:rPr>
          <w:sz w:val="20"/>
          <w:szCs w:val="20"/>
        </w:rPr>
      </w:pPr>
      <w:r w:rsidRPr="00562E6A">
        <w:rPr>
          <w:sz w:val="20"/>
          <w:szCs w:val="20"/>
        </w:rPr>
        <w:t xml:space="preserve">Doctor în Științe Medicale </w:t>
      </w:r>
    </w:p>
    <w:p w14:paraId="7A599357" w14:textId="5DAB1EAA" w:rsidR="00991BA9" w:rsidRPr="00562E6A" w:rsidRDefault="00A5168F" w:rsidP="00562E6A">
      <w:pPr>
        <w:spacing w:after="0" w:line="360" w:lineRule="auto"/>
        <w:ind w:left="0"/>
        <w:jc w:val="left"/>
        <w:rPr>
          <w:color w:val="auto"/>
          <w:szCs w:val="20"/>
        </w:rPr>
      </w:pPr>
      <w:r w:rsidRPr="00562E6A">
        <w:rPr>
          <w:b/>
          <w:i/>
          <w:color w:val="auto"/>
          <w:szCs w:val="20"/>
        </w:rPr>
        <w:t xml:space="preserve">Universitatea de Medicină și Farmacie ,,Victor Babeș" Timișoara </w:t>
      </w:r>
      <w:r w:rsidRPr="00562E6A">
        <w:rPr>
          <w:color w:val="auto"/>
          <w:szCs w:val="20"/>
        </w:rPr>
        <w:t xml:space="preserve">[11/2008 – În </w:t>
      </w:r>
      <w:r w:rsidR="00170B9D" w:rsidRPr="00562E6A">
        <w:rPr>
          <w:color w:val="auto"/>
          <w:szCs w:val="20"/>
        </w:rPr>
        <w:t>prezent</w:t>
      </w:r>
      <w:r w:rsidRPr="00562E6A">
        <w:rPr>
          <w:color w:val="auto"/>
          <w:szCs w:val="20"/>
        </w:rPr>
        <w:t xml:space="preserve">] </w:t>
      </w:r>
    </w:p>
    <w:p w14:paraId="04D596FB" w14:textId="67712306" w:rsidR="00A411A2" w:rsidRPr="00562E6A" w:rsidRDefault="00A5168F" w:rsidP="00562E6A">
      <w:pPr>
        <w:spacing w:after="0" w:line="360" w:lineRule="auto"/>
        <w:ind w:left="0"/>
        <w:jc w:val="left"/>
        <w:rPr>
          <w:color w:val="auto"/>
          <w:szCs w:val="20"/>
        </w:rPr>
      </w:pPr>
      <w:r w:rsidRPr="00562E6A">
        <w:rPr>
          <w:b/>
          <w:color w:val="auto"/>
          <w:szCs w:val="20"/>
        </w:rPr>
        <w:t>Localitatea:</w:t>
      </w:r>
      <w:r w:rsidRPr="00562E6A">
        <w:rPr>
          <w:color w:val="auto"/>
          <w:szCs w:val="20"/>
        </w:rPr>
        <w:t xml:space="preserve"> Timișoara | </w:t>
      </w:r>
      <w:r w:rsidRPr="00562E6A">
        <w:rPr>
          <w:b/>
          <w:color w:val="auto"/>
          <w:szCs w:val="20"/>
        </w:rPr>
        <w:t>Țara:</w:t>
      </w:r>
      <w:r w:rsidRPr="00562E6A">
        <w:rPr>
          <w:color w:val="auto"/>
          <w:szCs w:val="20"/>
        </w:rPr>
        <w:t xml:space="preserve"> România </w:t>
      </w:r>
    </w:p>
    <w:p w14:paraId="5A0B9793" w14:textId="7CE3B6C4" w:rsidR="00A411A2" w:rsidRPr="00562E6A" w:rsidRDefault="00A5168F" w:rsidP="00562E6A">
      <w:pPr>
        <w:spacing w:after="0" w:line="360" w:lineRule="auto"/>
        <w:ind w:left="0"/>
        <w:jc w:val="left"/>
        <w:rPr>
          <w:color w:val="auto"/>
          <w:szCs w:val="20"/>
        </w:rPr>
      </w:pPr>
      <w:r w:rsidRPr="00562E6A">
        <w:rPr>
          <w:color w:val="auto"/>
          <w:szCs w:val="20"/>
        </w:rPr>
        <w:t>Con</w:t>
      </w:r>
      <w:r w:rsidR="00E07156" w:rsidRPr="00562E6A">
        <w:rPr>
          <w:color w:val="auto"/>
          <w:szCs w:val="20"/>
        </w:rPr>
        <w:t>fi</w:t>
      </w:r>
      <w:r w:rsidRPr="00562E6A">
        <w:rPr>
          <w:color w:val="auto"/>
          <w:szCs w:val="20"/>
        </w:rPr>
        <w:t>rmată ca Doctor în Medicină în baza Ordinului Ministrului Educației, Cercetării și Tineretului nr. 3030 din</w:t>
      </w:r>
      <w:r w:rsidR="00E07156" w:rsidRPr="00562E6A">
        <w:rPr>
          <w:color w:val="auto"/>
          <w:szCs w:val="20"/>
        </w:rPr>
        <w:t xml:space="preserve"> </w:t>
      </w:r>
      <w:r w:rsidRPr="00562E6A">
        <w:rPr>
          <w:color w:val="auto"/>
          <w:szCs w:val="20"/>
        </w:rPr>
        <w:t>13.01.2009</w:t>
      </w:r>
    </w:p>
    <w:p w14:paraId="09C2BF9E" w14:textId="77777777" w:rsidR="00A411A2" w:rsidRPr="00562E6A" w:rsidRDefault="00A5168F" w:rsidP="00562E6A">
      <w:pPr>
        <w:spacing w:after="0" w:line="360" w:lineRule="auto"/>
        <w:ind w:left="0"/>
        <w:jc w:val="left"/>
        <w:rPr>
          <w:color w:val="auto"/>
          <w:szCs w:val="20"/>
        </w:rPr>
      </w:pPr>
      <w:r w:rsidRPr="00562E6A">
        <w:rPr>
          <w:color w:val="auto"/>
          <w:szCs w:val="20"/>
        </w:rPr>
        <w:t>Teza cu titlul „Impactul noilor criterii de diagnostic asupra incidenței și prevalenței diabetului zaharat”</w:t>
      </w:r>
    </w:p>
    <w:p w14:paraId="37364DD0" w14:textId="77777777" w:rsidR="00E07156" w:rsidRDefault="00E07156" w:rsidP="00562E6A">
      <w:pPr>
        <w:pStyle w:val="Heading1"/>
        <w:spacing w:line="360" w:lineRule="auto"/>
        <w:ind w:left="0" w:firstLine="0"/>
        <w:rPr>
          <w:sz w:val="20"/>
          <w:szCs w:val="20"/>
        </w:rPr>
      </w:pPr>
    </w:p>
    <w:p w14:paraId="3B2CECB2" w14:textId="77777777" w:rsidR="00562E6A" w:rsidRPr="00562E6A" w:rsidRDefault="00562E6A" w:rsidP="00562E6A"/>
    <w:p w14:paraId="0F3DC261" w14:textId="46E76C66" w:rsidR="00A411A2" w:rsidRPr="00562E6A" w:rsidRDefault="00A5168F" w:rsidP="00562E6A">
      <w:pPr>
        <w:pStyle w:val="Heading1"/>
        <w:spacing w:line="360" w:lineRule="auto"/>
        <w:ind w:left="0"/>
        <w:rPr>
          <w:sz w:val="20"/>
          <w:szCs w:val="20"/>
        </w:rPr>
      </w:pPr>
      <w:r w:rsidRPr="00562E6A">
        <w:rPr>
          <w:sz w:val="20"/>
          <w:szCs w:val="20"/>
        </w:rPr>
        <w:t>EDUCAȚIE ȘI FORMARE PROFESIONALĂ</w:t>
      </w:r>
    </w:p>
    <w:p w14:paraId="4F56BCA2" w14:textId="77777777" w:rsidR="00A411A2" w:rsidRPr="00562E6A" w:rsidRDefault="00A5168F" w:rsidP="00562E6A">
      <w:pPr>
        <w:spacing w:after="0" w:line="360" w:lineRule="auto"/>
        <w:ind w:left="0" w:firstLine="0"/>
        <w:jc w:val="left"/>
        <w:rPr>
          <w:szCs w:val="20"/>
        </w:rPr>
      </w:pPr>
      <w:r w:rsidRPr="00562E6A">
        <w:rPr>
          <w:noProof/>
          <w:color w:val="000000"/>
          <w:szCs w:val="20"/>
        </w:rPr>
        <mc:AlternateContent>
          <mc:Choice Requires="wpg">
            <w:drawing>
              <wp:inline distT="0" distB="0" distL="0" distR="0" wp14:anchorId="713EF033" wp14:editId="1691BB85">
                <wp:extent cx="6897586" cy="9525"/>
                <wp:effectExtent l="0" t="0" r="0" b="0"/>
                <wp:docPr id="8750" name="Group 8750"/>
                <wp:cNvGraphicFramePr/>
                <a:graphic xmlns:a="http://schemas.openxmlformats.org/drawingml/2006/main">
                  <a:graphicData uri="http://schemas.microsoft.com/office/word/2010/wordprocessingGroup">
                    <wpg:wgp>
                      <wpg:cNvGrpSpPr/>
                      <wpg:grpSpPr>
                        <a:xfrm>
                          <a:off x="0" y="0"/>
                          <a:ext cx="6897586" cy="9525"/>
                          <a:chOff x="0" y="0"/>
                          <a:chExt cx="6897586" cy="9525"/>
                        </a:xfrm>
                      </wpg:grpSpPr>
                      <wps:wsp>
                        <wps:cNvPr id="10306" name="Shape 10306"/>
                        <wps:cNvSpPr/>
                        <wps:spPr>
                          <a:xfrm>
                            <a:off x="0" y="0"/>
                            <a:ext cx="6897586" cy="9525"/>
                          </a:xfrm>
                          <a:custGeom>
                            <a:avLst/>
                            <a:gdLst/>
                            <a:ahLst/>
                            <a:cxnLst/>
                            <a:rect l="0" t="0" r="0" b="0"/>
                            <a:pathLst>
                              <a:path w="6897586" h="9525">
                                <a:moveTo>
                                  <a:pt x="0" y="0"/>
                                </a:moveTo>
                                <a:lnTo>
                                  <a:pt x="6897586" y="0"/>
                                </a:lnTo>
                                <a:lnTo>
                                  <a:pt x="6897586" y="9525"/>
                                </a:lnTo>
                                <a:lnTo>
                                  <a:pt x="0" y="9525"/>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g:wgp>
                  </a:graphicData>
                </a:graphic>
              </wp:inline>
            </w:drawing>
          </mc:Choice>
          <mc:Fallback>
            <w:pict>
              <v:group w14:anchorId="25398EEB" id="Group 8750" o:spid="_x0000_s1026" style="width:543.1pt;height:.75pt;mso-position-horizontal-relative:char;mso-position-vertical-relative:line" coordsize="68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">
                <v:shape id="Shape 10306" o:spid="_x0000_s1027" style="position:absolute;width:68975;height:95;visibility:visible;mso-wrap-style:square;v-text-anchor:top" coordsize="68975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" path="m,l6897586,r,9525l,9525,,e" fillcolor="#979797" stroked="f" strokeweight="0">
                  <v:stroke miterlimit="83231f" joinstyle="miter"/>
                  <v:path arrowok="t" textboxrect="0,0,6897586,9525"/>
                </v:shape>
                <w10:anchorlock/>
              </v:group>
            </w:pict>
          </mc:Fallback>
        </mc:AlternateContent>
      </w:r>
    </w:p>
    <w:p w14:paraId="4D8F71EF" w14:textId="77777777" w:rsidR="00A411A2" w:rsidRPr="00562E6A" w:rsidRDefault="00A5168F" w:rsidP="00562E6A">
      <w:pPr>
        <w:pStyle w:val="Heading1"/>
        <w:spacing w:line="360" w:lineRule="auto"/>
        <w:ind w:left="0"/>
        <w:rPr>
          <w:sz w:val="20"/>
          <w:szCs w:val="20"/>
        </w:rPr>
      </w:pPr>
      <w:r w:rsidRPr="00562E6A">
        <w:rPr>
          <w:sz w:val="20"/>
          <w:szCs w:val="20"/>
        </w:rPr>
        <w:t xml:space="preserve">Medic primar Diabet, Nutriție și Boli Metabolice </w:t>
      </w:r>
    </w:p>
    <w:p w14:paraId="1312CAEC" w14:textId="5B5D7C1F" w:rsidR="00A411A2" w:rsidRPr="00562E6A" w:rsidRDefault="00A5168F" w:rsidP="00562E6A">
      <w:pPr>
        <w:spacing w:after="0" w:line="360" w:lineRule="auto"/>
        <w:ind w:left="0"/>
        <w:jc w:val="left"/>
        <w:rPr>
          <w:color w:val="auto"/>
          <w:szCs w:val="20"/>
        </w:rPr>
      </w:pPr>
      <w:r w:rsidRPr="00562E6A">
        <w:rPr>
          <w:b/>
          <w:i/>
          <w:color w:val="auto"/>
          <w:szCs w:val="20"/>
        </w:rPr>
        <w:t>Spitalul Clinic Județean de Urgență ,,Pius Brânzeu" Tiimișoara</w:t>
      </w:r>
      <w:r w:rsidRPr="00562E6A">
        <w:rPr>
          <w:color w:val="auto"/>
          <w:szCs w:val="20"/>
        </w:rPr>
        <w:t xml:space="preserve"> [06/2011 – În </w:t>
      </w:r>
      <w:r w:rsidR="000209A9" w:rsidRPr="00562E6A">
        <w:rPr>
          <w:color w:val="auto"/>
          <w:szCs w:val="20"/>
        </w:rPr>
        <w:t>prezent</w:t>
      </w:r>
      <w:r w:rsidRPr="00562E6A">
        <w:rPr>
          <w:color w:val="auto"/>
          <w:szCs w:val="20"/>
        </w:rPr>
        <w:t xml:space="preserve">] </w:t>
      </w:r>
    </w:p>
    <w:p w14:paraId="52FF8531" w14:textId="77777777" w:rsidR="00A411A2" w:rsidRPr="00562E6A" w:rsidRDefault="00A5168F" w:rsidP="00562E6A">
      <w:pPr>
        <w:spacing w:after="0" w:line="360" w:lineRule="auto"/>
        <w:ind w:left="0"/>
        <w:jc w:val="left"/>
        <w:rPr>
          <w:color w:val="auto"/>
          <w:szCs w:val="20"/>
        </w:rPr>
      </w:pPr>
      <w:r w:rsidRPr="00562E6A">
        <w:rPr>
          <w:b/>
          <w:color w:val="auto"/>
          <w:szCs w:val="20"/>
        </w:rPr>
        <w:t>Localitatea:</w:t>
      </w:r>
      <w:r w:rsidRPr="00562E6A">
        <w:rPr>
          <w:color w:val="auto"/>
          <w:szCs w:val="20"/>
        </w:rPr>
        <w:t xml:space="preserve"> Timișoara | </w:t>
      </w:r>
      <w:r w:rsidRPr="00562E6A">
        <w:rPr>
          <w:b/>
          <w:color w:val="auto"/>
          <w:szCs w:val="20"/>
        </w:rPr>
        <w:t>Țara:</w:t>
      </w:r>
      <w:r w:rsidRPr="00562E6A">
        <w:rPr>
          <w:color w:val="auto"/>
          <w:szCs w:val="20"/>
        </w:rPr>
        <w:t xml:space="preserve"> România </w:t>
      </w:r>
    </w:p>
    <w:p w14:paraId="2FA59141" w14:textId="77777777" w:rsidR="00A411A2" w:rsidRPr="00562E6A" w:rsidRDefault="00A5168F" w:rsidP="00562E6A">
      <w:pPr>
        <w:pStyle w:val="Heading1"/>
        <w:spacing w:line="360" w:lineRule="auto"/>
        <w:ind w:left="0"/>
        <w:rPr>
          <w:sz w:val="20"/>
          <w:szCs w:val="20"/>
        </w:rPr>
      </w:pPr>
      <w:r w:rsidRPr="00562E6A">
        <w:rPr>
          <w:sz w:val="20"/>
          <w:szCs w:val="20"/>
        </w:rPr>
        <w:t xml:space="preserve">Medic primar Medicină Internă </w:t>
      </w:r>
    </w:p>
    <w:p w14:paraId="7DC22607" w14:textId="1C7BFB1E" w:rsidR="00A411A2" w:rsidRPr="00562E6A" w:rsidRDefault="00A5168F" w:rsidP="00562E6A">
      <w:pPr>
        <w:spacing w:after="0" w:line="360" w:lineRule="auto"/>
        <w:ind w:left="0"/>
        <w:jc w:val="left"/>
        <w:rPr>
          <w:color w:val="auto"/>
          <w:szCs w:val="20"/>
        </w:rPr>
      </w:pPr>
      <w:r w:rsidRPr="00562E6A">
        <w:rPr>
          <w:b/>
          <w:i/>
          <w:color w:val="auto"/>
          <w:szCs w:val="20"/>
        </w:rPr>
        <w:t>Spitalul Clinic Județean de Urgență ,,Pius Brânzeu" Tiimișoara</w:t>
      </w:r>
      <w:r w:rsidRPr="00562E6A">
        <w:rPr>
          <w:color w:val="auto"/>
          <w:szCs w:val="20"/>
        </w:rPr>
        <w:t xml:space="preserve"> [06/2022 – În </w:t>
      </w:r>
      <w:r w:rsidR="000209A9" w:rsidRPr="00562E6A">
        <w:rPr>
          <w:color w:val="auto"/>
          <w:szCs w:val="20"/>
        </w:rPr>
        <w:t>prezent</w:t>
      </w:r>
      <w:r w:rsidRPr="00562E6A">
        <w:rPr>
          <w:color w:val="auto"/>
          <w:szCs w:val="20"/>
        </w:rPr>
        <w:t xml:space="preserve">] </w:t>
      </w:r>
    </w:p>
    <w:p w14:paraId="1C39DC52" w14:textId="77777777" w:rsidR="00A411A2" w:rsidRPr="00562E6A" w:rsidRDefault="00A5168F" w:rsidP="00562E6A">
      <w:pPr>
        <w:spacing w:after="0" w:line="360" w:lineRule="auto"/>
        <w:ind w:left="0"/>
        <w:jc w:val="left"/>
        <w:rPr>
          <w:color w:val="auto"/>
          <w:szCs w:val="20"/>
        </w:rPr>
      </w:pPr>
      <w:r w:rsidRPr="00562E6A">
        <w:rPr>
          <w:b/>
          <w:color w:val="auto"/>
          <w:szCs w:val="20"/>
        </w:rPr>
        <w:t>Localitatea:</w:t>
      </w:r>
      <w:r w:rsidRPr="00562E6A">
        <w:rPr>
          <w:color w:val="auto"/>
          <w:szCs w:val="20"/>
        </w:rPr>
        <w:t xml:space="preserve"> Timișoara | </w:t>
      </w:r>
      <w:r w:rsidRPr="00562E6A">
        <w:rPr>
          <w:b/>
          <w:color w:val="auto"/>
          <w:szCs w:val="20"/>
        </w:rPr>
        <w:t>Țara:</w:t>
      </w:r>
      <w:r w:rsidRPr="00562E6A">
        <w:rPr>
          <w:color w:val="auto"/>
          <w:szCs w:val="20"/>
        </w:rPr>
        <w:t xml:space="preserve"> România </w:t>
      </w:r>
    </w:p>
    <w:p w14:paraId="72C60057" w14:textId="77777777" w:rsidR="00A411A2" w:rsidRPr="00562E6A" w:rsidRDefault="00A5168F" w:rsidP="00562E6A">
      <w:pPr>
        <w:pStyle w:val="Heading1"/>
        <w:spacing w:line="360" w:lineRule="auto"/>
        <w:ind w:left="0"/>
        <w:rPr>
          <w:sz w:val="20"/>
          <w:szCs w:val="20"/>
        </w:rPr>
      </w:pPr>
      <w:r w:rsidRPr="00562E6A">
        <w:rPr>
          <w:sz w:val="20"/>
          <w:szCs w:val="20"/>
        </w:rPr>
        <w:t xml:space="preserve">Competență în Ultrasonografie Generală </w:t>
      </w:r>
    </w:p>
    <w:p w14:paraId="62B8D09A" w14:textId="6E3E5E76" w:rsidR="00E07156" w:rsidRPr="00562E6A" w:rsidRDefault="00A5168F" w:rsidP="00562E6A">
      <w:pPr>
        <w:spacing w:after="0" w:line="360" w:lineRule="auto"/>
        <w:ind w:left="0"/>
        <w:jc w:val="left"/>
        <w:rPr>
          <w:color w:val="auto"/>
          <w:szCs w:val="20"/>
        </w:rPr>
      </w:pPr>
      <w:r w:rsidRPr="00562E6A">
        <w:rPr>
          <w:b/>
          <w:i/>
          <w:color w:val="auto"/>
          <w:szCs w:val="20"/>
        </w:rPr>
        <w:t>Spitalul Clinic Județean de Urgență ,,Pius Brânzeu" Tiimișoara</w:t>
      </w:r>
      <w:r w:rsidRPr="00562E6A">
        <w:rPr>
          <w:color w:val="auto"/>
          <w:szCs w:val="20"/>
        </w:rPr>
        <w:t xml:space="preserve"> [05/2007 – În </w:t>
      </w:r>
      <w:r w:rsidR="000209A9" w:rsidRPr="00562E6A">
        <w:rPr>
          <w:color w:val="auto"/>
          <w:szCs w:val="20"/>
        </w:rPr>
        <w:t>prezent</w:t>
      </w:r>
      <w:r w:rsidRPr="00562E6A">
        <w:rPr>
          <w:color w:val="auto"/>
          <w:szCs w:val="20"/>
        </w:rPr>
        <w:t xml:space="preserve">] </w:t>
      </w:r>
      <w:r w:rsidRPr="00562E6A">
        <w:rPr>
          <w:b/>
          <w:color w:val="auto"/>
          <w:szCs w:val="20"/>
        </w:rPr>
        <w:t>Localitatea:</w:t>
      </w:r>
      <w:r w:rsidRPr="00562E6A">
        <w:rPr>
          <w:color w:val="auto"/>
          <w:szCs w:val="20"/>
        </w:rPr>
        <w:t xml:space="preserve"> Timișoara</w:t>
      </w:r>
      <w:r w:rsidR="000209A9" w:rsidRPr="00562E6A">
        <w:rPr>
          <w:color w:val="auto"/>
          <w:szCs w:val="20"/>
        </w:rPr>
        <w:t xml:space="preserve"> </w:t>
      </w:r>
      <w:r w:rsidRPr="00562E6A">
        <w:rPr>
          <w:b/>
          <w:color w:val="auto"/>
          <w:szCs w:val="20"/>
        </w:rPr>
        <w:t>Țara:</w:t>
      </w:r>
      <w:r w:rsidRPr="00562E6A">
        <w:rPr>
          <w:color w:val="auto"/>
          <w:szCs w:val="20"/>
        </w:rPr>
        <w:t xml:space="preserve"> România </w:t>
      </w:r>
    </w:p>
    <w:p w14:paraId="67BA398A" w14:textId="77777777" w:rsidR="00E07156" w:rsidRPr="00562E6A" w:rsidRDefault="00E07156" w:rsidP="00562E6A">
      <w:pPr>
        <w:pStyle w:val="Heading1"/>
        <w:spacing w:line="360" w:lineRule="auto"/>
        <w:ind w:left="0"/>
        <w:rPr>
          <w:sz w:val="20"/>
          <w:szCs w:val="20"/>
        </w:rPr>
      </w:pPr>
    </w:p>
    <w:p w14:paraId="1AE34DBE" w14:textId="11F46458" w:rsidR="00A411A2" w:rsidRPr="00562E6A" w:rsidRDefault="00A5168F" w:rsidP="00562E6A">
      <w:pPr>
        <w:pStyle w:val="Heading1"/>
        <w:spacing w:line="360" w:lineRule="auto"/>
        <w:ind w:left="0"/>
        <w:rPr>
          <w:sz w:val="20"/>
          <w:szCs w:val="20"/>
        </w:rPr>
      </w:pPr>
      <w:r w:rsidRPr="00562E6A">
        <w:rPr>
          <w:sz w:val="20"/>
          <w:szCs w:val="20"/>
        </w:rPr>
        <w:t xml:space="preserve">COMPETENȚE LINGVISTICE </w:t>
      </w:r>
    </w:p>
    <w:p w14:paraId="75520CA4" w14:textId="2B6BFFA7" w:rsidR="00A411A2" w:rsidRPr="00562E6A" w:rsidRDefault="00A5168F" w:rsidP="00562E6A">
      <w:pPr>
        <w:spacing w:after="0" w:line="360" w:lineRule="auto"/>
        <w:ind w:left="0" w:firstLine="0"/>
        <w:jc w:val="left"/>
        <w:rPr>
          <w:color w:val="auto"/>
          <w:szCs w:val="20"/>
        </w:rPr>
      </w:pPr>
      <w:r w:rsidRPr="00562E6A">
        <w:rPr>
          <w:b/>
          <w:color w:val="auto"/>
          <w:szCs w:val="20"/>
        </w:rPr>
        <w:t>Limbă</w:t>
      </w:r>
      <w:r w:rsidR="00DE19FE" w:rsidRPr="00562E6A">
        <w:rPr>
          <w:b/>
          <w:color w:val="auto"/>
          <w:szCs w:val="20"/>
        </w:rPr>
        <w:t xml:space="preserve"> </w:t>
      </w:r>
      <w:r w:rsidRPr="00562E6A">
        <w:rPr>
          <w:b/>
          <w:color w:val="auto"/>
          <w:szCs w:val="20"/>
        </w:rPr>
        <w:t>maternă:</w:t>
      </w:r>
      <w:r w:rsidRPr="00562E6A">
        <w:rPr>
          <w:color w:val="auto"/>
          <w:szCs w:val="20"/>
        </w:rPr>
        <w:t xml:space="preserve"> română </w:t>
      </w:r>
    </w:p>
    <w:p w14:paraId="313AEE33" w14:textId="31AF9C7F" w:rsidR="00A411A2" w:rsidRPr="00562E6A" w:rsidRDefault="00A5168F" w:rsidP="00562E6A">
      <w:pPr>
        <w:spacing w:after="0" w:line="360" w:lineRule="auto"/>
        <w:ind w:left="0"/>
        <w:jc w:val="left"/>
        <w:rPr>
          <w:color w:val="auto"/>
          <w:szCs w:val="20"/>
        </w:rPr>
      </w:pPr>
      <w:r w:rsidRPr="00562E6A">
        <w:rPr>
          <w:b/>
          <w:color w:val="auto"/>
          <w:szCs w:val="20"/>
        </w:rPr>
        <w:t xml:space="preserve">Altă limbă: </w:t>
      </w:r>
      <w:r w:rsidRPr="00562E6A">
        <w:rPr>
          <w:color w:val="auto"/>
          <w:szCs w:val="20"/>
        </w:rPr>
        <w:t xml:space="preserve">engleză </w:t>
      </w:r>
    </w:p>
    <w:p w14:paraId="3CD0DE1D" w14:textId="051B79FE" w:rsidR="00A411A2" w:rsidRPr="00562E6A" w:rsidRDefault="00A5168F" w:rsidP="00562E6A">
      <w:pPr>
        <w:spacing w:after="0" w:line="360" w:lineRule="auto"/>
        <w:ind w:left="0"/>
        <w:jc w:val="left"/>
        <w:rPr>
          <w:color w:val="auto"/>
          <w:szCs w:val="20"/>
        </w:rPr>
      </w:pPr>
      <w:r w:rsidRPr="00562E6A">
        <w:rPr>
          <w:b/>
          <w:color w:val="auto"/>
          <w:szCs w:val="20"/>
        </w:rPr>
        <w:t xml:space="preserve">COMPREHENSIUNE ORALĂ </w:t>
      </w:r>
      <w:r w:rsidRPr="00562E6A">
        <w:rPr>
          <w:color w:val="auto"/>
          <w:szCs w:val="20"/>
        </w:rPr>
        <w:t xml:space="preserve">B2 </w:t>
      </w:r>
      <w:r w:rsidRPr="00562E6A">
        <w:rPr>
          <w:b/>
          <w:color w:val="auto"/>
          <w:szCs w:val="20"/>
        </w:rPr>
        <w:t xml:space="preserve">CITIT </w:t>
      </w:r>
      <w:r w:rsidRPr="00562E6A">
        <w:rPr>
          <w:color w:val="auto"/>
          <w:szCs w:val="20"/>
        </w:rPr>
        <w:t xml:space="preserve">B2 </w:t>
      </w:r>
      <w:r w:rsidRPr="00562E6A">
        <w:rPr>
          <w:b/>
          <w:color w:val="auto"/>
          <w:szCs w:val="20"/>
        </w:rPr>
        <w:t xml:space="preserve">SCRIS </w:t>
      </w:r>
      <w:r w:rsidRPr="00562E6A">
        <w:rPr>
          <w:color w:val="auto"/>
          <w:szCs w:val="20"/>
        </w:rPr>
        <w:t xml:space="preserve">B2 </w:t>
      </w:r>
      <w:r w:rsidRPr="00562E6A">
        <w:rPr>
          <w:b/>
          <w:color w:val="auto"/>
          <w:szCs w:val="20"/>
        </w:rPr>
        <w:t xml:space="preserve">EXPRIMARE SCRISĂ </w:t>
      </w:r>
      <w:r w:rsidRPr="00562E6A">
        <w:rPr>
          <w:color w:val="auto"/>
          <w:szCs w:val="20"/>
        </w:rPr>
        <w:t>B2</w:t>
      </w:r>
      <w:r w:rsidR="009962F0" w:rsidRPr="00562E6A">
        <w:rPr>
          <w:color w:val="auto"/>
          <w:szCs w:val="20"/>
        </w:rPr>
        <w:t xml:space="preserve"> </w:t>
      </w:r>
      <w:r w:rsidRPr="00562E6A">
        <w:rPr>
          <w:b/>
          <w:color w:val="auto"/>
          <w:szCs w:val="20"/>
        </w:rPr>
        <w:t xml:space="preserve">CONVERSAȚIE </w:t>
      </w:r>
      <w:r w:rsidRPr="00562E6A">
        <w:rPr>
          <w:color w:val="auto"/>
          <w:szCs w:val="20"/>
        </w:rPr>
        <w:t xml:space="preserve">B2 </w:t>
      </w:r>
    </w:p>
    <w:p w14:paraId="33E5D23B" w14:textId="77777777" w:rsidR="00A411A2" w:rsidRDefault="00A5168F" w:rsidP="00562E6A">
      <w:pPr>
        <w:spacing w:after="0" w:line="360" w:lineRule="auto"/>
        <w:ind w:left="0" w:firstLine="0"/>
        <w:jc w:val="left"/>
        <w:rPr>
          <w:i/>
          <w:color w:val="auto"/>
          <w:szCs w:val="20"/>
        </w:rPr>
      </w:pPr>
      <w:r w:rsidRPr="00562E6A">
        <w:rPr>
          <w:i/>
          <w:color w:val="auto"/>
          <w:szCs w:val="20"/>
        </w:rPr>
        <w:t>Niveluri: A1 și A2 Utilizator de bază B1 și B2 Utilizator independent C1 și C2 Utilizator experimentat</w:t>
      </w:r>
    </w:p>
    <w:p w14:paraId="0729AB59" w14:textId="77777777" w:rsidR="00562E6A" w:rsidRPr="00562E6A" w:rsidRDefault="00562E6A" w:rsidP="00562E6A">
      <w:pPr>
        <w:spacing w:after="0" w:line="360" w:lineRule="auto"/>
        <w:ind w:left="0" w:firstLine="0"/>
        <w:jc w:val="left"/>
        <w:rPr>
          <w:color w:val="auto"/>
          <w:szCs w:val="20"/>
        </w:rPr>
      </w:pPr>
    </w:p>
    <w:p w14:paraId="12BEF728" w14:textId="77777777" w:rsidR="00A411A2" w:rsidRPr="00562E6A" w:rsidRDefault="00A5168F" w:rsidP="00562E6A">
      <w:pPr>
        <w:pStyle w:val="Heading1"/>
        <w:spacing w:line="360" w:lineRule="auto"/>
        <w:ind w:left="0"/>
        <w:rPr>
          <w:sz w:val="20"/>
          <w:szCs w:val="20"/>
        </w:rPr>
      </w:pPr>
      <w:r w:rsidRPr="00562E6A">
        <w:rPr>
          <w:sz w:val="20"/>
          <w:szCs w:val="20"/>
        </w:rPr>
        <w:lastRenderedPageBreak/>
        <w:t xml:space="preserve">COMPETENȚE DIGITALE </w:t>
      </w:r>
    </w:p>
    <w:p w14:paraId="3363C4D9" w14:textId="77777777" w:rsidR="00A411A2" w:rsidRPr="00562E6A" w:rsidRDefault="00A5168F" w:rsidP="00562E6A">
      <w:pPr>
        <w:spacing w:after="0" w:line="360" w:lineRule="auto"/>
        <w:ind w:left="0"/>
        <w:jc w:val="left"/>
        <w:rPr>
          <w:color w:val="auto"/>
          <w:szCs w:val="20"/>
        </w:rPr>
      </w:pPr>
      <w:r w:rsidRPr="00562E6A">
        <w:rPr>
          <w:color w:val="auto"/>
          <w:szCs w:val="20"/>
        </w:rPr>
        <w:t xml:space="preserve">Microsoft (Microsoft Word, Microsoft PowerPoint, Microsoft Excel, Microsoft Access) </w:t>
      </w:r>
    </w:p>
    <w:p w14:paraId="158398D1" w14:textId="77777777" w:rsidR="00A411A2" w:rsidRPr="00562E6A" w:rsidRDefault="00A5168F" w:rsidP="00562E6A">
      <w:pPr>
        <w:pStyle w:val="Heading1"/>
        <w:spacing w:line="360" w:lineRule="auto"/>
        <w:ind w:left="0"/>
        <w:rPr>
          <w:sz w:val="20"/>
          <w:szCs w:val="20"/>
        </w:rPr>
      </w:pPr>
      <w:r w:rsidRPr="00562E6A">
        <w:rPr>
          <w:sz w:val="20"/>
          <w:szCs w:val="20"/>
        </w:rPr>
        <w:t xml:space="preserve">PERMIS DE CONDUCERE </w:t>
      </w:r>
    </w:p>
    <w:p w14:paraId="7A4D9CF4" w14:textId="77777777" w:rsidR="00A411A2" w:rsidRDefault="00A5168F" w:rsidP="00562E6A">
      <w:pPr>
        <w:spacing w:after="0" w:line="360" w:lineRule="auto"/>
        <w:ind w:left="0"/>
        <w:jc w:val="left"/>
        <w:rPr>
          <w:color w:val="auto"/>
          <w:szCs w:val="20"/>
        </w:rPr>
      </w:pPr>
      <w:r w:rsidRPr="00562E6A">
        <w:rPr>
          <w:b/>
          <w:color w:val="auto"/>
          <w:szCs w:val="20"/>
        </w:rPr>
        <w:t xml:space="preserve">Permis de conducere: </w:t>
      </w:r>
      <w:r w:rsidRPr="00562E6A">
        <w:rPr>
          <w:color w:val="auto"/>
          <w:szCs w:val="20"/>
        </w:rPr>
        <w:t>B</w:t>
      </w:r>
    </w:p>
    <w:p w14:paraId="464F9D01" w14:textId="77777777" w:rsidR="00562E6A" w:rsidRPr="00562E6A" w:rsidRDefault="00562E6A" w:rsidP="00562E6A">
      <w:pPr>
        <w:spacing w:after="0" w:line="360" w:lineRule="auto"/>
        <w:ind w:left="0"/>
        <w:jc w:val="left"/>
        <w:rPr>
          <w:color w:val="auto"/>
          <w:szCs w:val="20"/>
        </w:rPr>
      </w:pPr>
    </w:p>
    <w:p w14:paraId="0BCA1D54" w14:textId="0E85DF77" w:rsidR="00A411A2" w:rsidRPr="00562E6A" w:rsidRDefault="00A5168F" w:rsidP="00562E6A">
      <w:pPr>
        <w:pStyle w:val="Heading1"/>
        <w:spacing w:line="360" w:lineRule="auto"/>
        <w:ind w:left="0"/>
        <w:jc w:val="both"/>
        <w:rPr>
          <w:sz w:val="20"/>
          <w:szCs w:val="20"/>
        </w:rPr>
      </w:pPr>
      <w:r w:rsidRPr="00562E6A">
        <w:rPr>
          <w:sz w:val="20"/>
          <w:szCs w:val="20"/>
        </w:rPr>
        <w:t xml:space="preserve">CONFERINȚE ȘI SEMINARE </w:t>
      </w:r>
    </w:p>
    <w:p w14:paraId="4E6C61CD" w14:textId="77777777" w:rsidR="00A411A2" w:rsidRPr="00562E6A" w:rsidRDefault="00A5168F" w:rsidP="00562E6A">
      <w:pPr>
        <w:pStyle w:val="Heading2"/>
        <w:spacing w:after="0" w:line="360" w:lineRule="auto"/>
        <w:ind w:left="0" w:right="0"/>
        <w:jc w:val="both"/>
        <w:rPr>
          <w:color w:val="595959" w:themeColor="text1" w:themeTint="A6"/>
          <w:szCs w:val="20"/>
        </w:rPr>
      </w:pPr>
      <w:r w:rsidRPr="00562E6A">
        <w:rPr>
          <w:color w:val="595959" w:themeColor="text1" w:themeTint="A6"/>
          <w:szCs w:val="20"/>
        </w:rPr>
        <w:t xml:space="preserve">Lector invitat Congrese/Conferințe de specialitate </w:t>
      </w:r>
    </w:p>
    <w:p w14:paraId="281E2909" w14:textId="24FB67E7" w:rsidR="00F31219" w:rsidRPr="00562E6A" w:rsidRDefault="004634CE" w:rsidP="00562E6A">
      <w:pPr>
        <w:pStyle w:val="ListParagraph"/>
        <w:spacing w:after="0" w:line="360" w:lineRule="auto"/>
        <w:ind w:left="0" w:firstLine="0"/>
        <w:rPr>
          <w:rFonts w:eastAsia="Times New Roman"/>
          <w:color w:val="auto"/>
          <w:szCs w:val="20"/>
          <w:lang w:bidi="en-US"/>
        </w:rPr>
      </w:pPr>
      <w:r w:rsidRPr="00562E6A">
        <w:rPr>
          <w:rFonts w:eastAsia="Times New Roman"/>
          <w:color w:val="auto"/>
          <w:szCs w:val="20"/>
          <w:lang w:bidi="en-US"/>
        </w:rPr>
        <w:t>1.</w:t>
      </w:r>
      <w:r w:rsidR="003836D7" w:rsidRPr="00562E6A">
        <w:rPr>
          <w:rFonts w:eastAsia="Times New Roman"/>
          <w:color w:val="auto"/>
          <w:szCs w:val="20"/>
          <w:lang w:bidi="en-US"/>
        </w:rPr>
        <w:t xml:space="preserve"> </w:t>
      </w:r>
      <w:r w:rsidR="00F31219" w:rsidRPr="00562E6A">
        <w:rPr>
          <w:rFonts w:eastAsia="Times New Roman"/>
          <w:color w:val="auto"/>
          <w:szCs w:val="20"/>
          <w:lang w:bidi="en-US"/>
        </w:rPr>
        <w:t>Advances and Challenges in the Management of Diabetic Kidney Disease</w:t>
      </w:r>
      <w:r w:rsidR="00612CD0" w:rsidRPr="00562E6A">
        <w:rPr>
          <w:rFonts w:eastAsia="Times New Roman"/>
          <w:color w:val="auto"/>
          <w:szCs w:val="20"/>
          <w:lang w:bidi="en-US"/>
        </w:rPr>
        <w:t>.</w:t>
      </w:r>
      <w:r w:rsidR="00A13AE4" w:rsidRPr="00562E6A">
        <w:rPr>
          <w:rFonts w:eastAsia="Times New Roman"/>
          <w:color w:val="auto"/>
          <w:szCs w:val="20"/>
          <w:lang w:val="ro-RO" w:bidi="en-US"/>
        </w:rPr>
        <w:t xml:space="preserve"> Craiova Connects 10-12 Aprilie 2025. </w:t>
      </w:r>
      <w:r w:rsidR="00F31219" w:rsidRPr="00562E6A">
        <w:rPr>
          <w:rFonts w:eastAsia="Times New Roman"/>
          <w:color w:val="auto"/>
          <w:szCs w:val="20"/>
          <w:lang w:bidi="en-US"/>
        </w:rPr>
        <w:t xml:space="preserve"> </w:t>
      </w:r>
    </w:p>
    <w:p w14:paraId="09453267" w14:textId="5BCDDAD0" w:rsidR="00612CD0" w:rsidRPr="00562E6A" w:rsidRDefault="004634CE" w:rsidP="00562E6A">
      <w:pPr>
        <w:pStyle w:val="ListParagraph"/>
        <w:spacing w:after="0" w:line="360" w:lineRule="auto"/>
        <w:ind w:left="0" w:firstLine="0"/>
        <w:rPr>
          <w:rFonts w:eastAsia="Times New Roman"/>
          <w:color w:val="auto"/>
          <w:szCs w:val="20"/>
          <w:lang w:bidi="en-US"/>
        </w:rPr>
      </w:pPr>
      <w:r w:rsidRPr="00562E6A">
        <w:rPr>
          <w:rFonts w:eastAsia="Times New Roman"/>
          <w:color w:val="auto"/>
          <w:szCs w:val="20"/>
          <w:lang w:bidi="en-US"/>
        </w:rPr>
        <w:t>2.</w:t>
      </w:r>
      <w:r w:rsidR="003836D7" w:rsidRPr="00562E6A">
        <w:rPr>
          <w:rFonts w:eastAsia="Times New Roman"/>
          <w:color w:val="auto"/>
          <w:szCs w:val="20"/>
          <w:lang w:bidi="en-US"/>
        </w:rPr>
        <w:t xml:space="preserve"> </w:t>
      </w:r>
      <w:r w:rsidR="00612CD0" w:rsidRPr="00562E6A">
        <w:rPr>
          <w:rFonts w:eastAsia="Times New Roman"/>
          <w:color w:val="auto"/>
          <w:szCs w:val="20"/>
          <w:lang w:bidi="en-US"/>
        </w:rPr>
        <w:t>Provocări și abordări actuale în managementul bolii hepatice steatotice asociate disfuncției metabolice (MASLD) la pacienții cu diabet/Current approach and challenges in the management of Metabolic dysfunction-Associated Steatotic Liver Disease (MASLD) in</w:t>
      </w:r>
      <w:r w:rsidR="00AB4431" w:rsidRPr="00562E6A">
        <w:rPr>
          <w:rFonts w:eastAsia="Times New Roman"/>
          <w:color w:val="auto"/>
          <w:szCs w:val="20"/>
          <w:lang w:bidi="en-US"/>
        </w:rPr>
        <w:t xml:space="preserve"> </w:t>
      </w:r>
      <w:r w:rsidR="00612CD0" w:rsidRPr="00562E6A">
        <w:rPr>
          <w:rFonts w:eastAsia="Times New Roman"/>
          <w:color w:val="auto"/>
          <w:szCs w:val="20"/>
          <w:lang w:bidi="en-US"/>
        </w:rPr>
        <w:t xml:space="preserve">diabetic patients. </w:t>
      </w:r>
      <w:r w:rsidR="00AB4431" w:rsidRPr="00562E6A">
        <w:rPr>
          <w:rFonts w:eastAsia="Times New Roman"/>
          <w:color w:val="auto"/>
          <w:szCs w:val="20"/>
          <w:lang w:bidi="en-US"/>
        </w:rPr>
        <w:t>Congres Național al Societății Române de Diabet, Nutriție și Boli Metabolice, 21-24 Mai, Timișoara, 2025.</w:t>
      </w:r>
    </w:p>
    <w:p w14:paraId="33F631B2" w14:textId="0BA01068" w:rsidR="005669E8" w:rsidRPr="00562E6A" w:rsidRDefault="004634CE" w:rsidP="00562E6A">
      <w:pPr>
        <w:pStyle w:val="ListParagraph"/>
        <w:spacing w:after="0" w:line="360" w:lineRule="auto"/>
        <w:ind w:left="0" w:firstLine="0"/>
        <w:rPr>
          <w:color w:val="auto"/>
          <w:szCs w:val="20"/>
          <w:lang w:bidi="en-US"/>
        </w:rPr>
      </w:pPr>
      <w:r w:rsidRPr="00562E6A">
        <w:rPr>
          <w:color w:val="auto"/>
          <w:szCs w:val="20"/>
          <w:lang w:bidi="en-US"/>
        </w:rPr>
        <w:t>3.</w:t>
      </w:r>
      <w:r w:rsidR="003836D7" w:rsidRPr="00562E6A">
        <w:rPr>
          <w:color w:val="auto"/>
          <w:szCs w:val="20"/>
          <w:lang w:bidi="en-US"/>
        </w:rPr>
        <w:t xml:space="preserve"> </w:t>
      </w:r>
      <w:r w:rsidR="005669E8" w:rsidRPr="00562E6A">
        <w:rPr>
          <w:color w:val="auto"/>
          <w:szCs w:val="20"/>
          <w:lang w:bidi="en-US"/>
        </w:rPr>
        <w:t xml:space="preserve">Conferința regională ,,Conexiuni multidisciplinare și interacțiuni în Medicina Internă” 18 Noiembrie </w:t>
      </w:r>
      <w:r w:rsidR="00030141">
        <w:rPr>
          <w:color w:val="auto"/>
          <w:szCs w:val="20"/>
          <w:lang w:bidi="en-US"/>
        </w:rPr>
        <w:t xml:space="preserve">2025 </w:t>
      </w:r>
      <w:r w:rsidR="005669E8" w:rsidRPr="00562E6A">
        <w:rPr>
          <w:color w:val="auto"/>
          <w:szCs w:val="20"/>
          <w:lang w:bidi="en-US"/>
        </w:rPr>
        <w:t>Timi</w:t>
      </w:r>
      <w:r w:rsidR="005669E8" w:rsidRPr="00562E6A">
        <w:rPr>
          <w:color w:val="auto"/>
          <w:szCs w:val="20"/>
          <w:lang w:val="ro-RO" w:bidi="en-US"/>
        </w:rPr>
        <w:t xml:space="preserve">șoara sub egida Uniunii Medicale Balcanice. </w:t>
      </w:r>
    </w:p>
    <w:p w14:paraId="2EF0D4C8" w14:textId="745FF655" w:rsidR="00A411A2" w:rsidRPr="00562E6A" w:rsidRDefault="004634CE" w:rsidP="00562E6A">
      <w:pPr>
        <w:pStyle w:val="ListParagraph"/>
        <w:spacing w:after="0" w:line="360" w:lineRule="auto"/>
        <w:ind w:left="0" w:firstLine="0"/>
        <w:rPr>
          <w:color w:val="auto"/>
          <w:szCs w:val="20"/>
        </w:rPr>
      </w:pPr>
      <w:r w:rsidRPr="00562E6A">
        <w:rPr>
          <w:color w:val="auto"/>
          <w:szCs w:val="20"/>
        </w:rPr>
        <w:t>4.</w:t>
      </w:r>
      <w:r w:rsidR="00A5168F" w:rsidRPr="00562E6A">
        <w:rPr>
          <w:color w:val="auto"/>
          <w:szCs w:val="20"/>
        </w:rPr>
        <w:t>,,Masterclass Cardio-Reno-Metabolic” în cadrul programului</w:t>
      </w:r>
      <w:r w:rsidR="005669E8" w:rsidRPr="00562E6A">
        <w:rPr>
          <w:color w:val="auto"/>
          <w:szCs w:val="20"/>
        </w:rPr>
        <w:t xml:space="preserve"> </w:t>
      </w:r>
      <w:r w:rsidR="00A5168F" w:rsidRPr="00562E6A">
        <w:rPr>
          <w:color w:val="auto"/>
          <w:szCs w:val="20"/>
        </w:rPr>
        <w:t>,,Managementul</w:t>
      </w:r>
      <w:r w:rsidR="003276FC" w:rsidRPr="00562E6A">
        <w:rPr>
          <w:color w:val="auto"/>
          <w:szCs w:val="20"/>
        </w:rPr>
        <w:t xml:space="preserve"> </w:t>
      </w:r>
      <w:r w:rsidR="00A5168F" w:rsidRPr="00562E6A">
        <w:rPr>
          <w:color w:val="auto"/>
          <w:szCs w:val="20"/>
        </w:rPr>
        <w:t>Continuumului CardioRenoMetabolic, Octombrie-Noiembrie, 2024.</w:t>
      </w:r>
    </w:p>
    <w:p w14:paraId="681FD84B" w14:textId="3A7AF8C9" w:rsidR="00A411A2" w:rsidRPr="00562E6A" w:rsidRDefault="004634CE" w:rsidP="00562E6A">
      <w:pPr>
        <w:pStyle w:val="ListParagraph"/>
        <w:spacing w:after="0" w:line="360" w:lineRule="auto"/>
        <w:ind w:left="0" w:firstLine="0"/>
        <w:rPr>
          <w:color w:val="auto"/>
          <w:szCs w:val="20"/>
        </w:rPr>
      </w:pPr>
      <w:r w:rsidRPr="00562E6A">
        <w:rPr>
          <w:color w:val="auto"/>
          <w:szCs w:val="20"/>
        </w:rPr>
        <w:t>5.</w:t>
      </w:r>
      <w:r w:rsidR="003836D7" w:rsidRPr="00562E6A">
        <w:rPr>
          <w:color w:val="auto"/>
          <w:szCs w:val="20"/>
        </w:rPr>
        <w:t xml:space="preserve"> </w:t>
      </w:r>
      <w:r w:rsidR="00A5168F" w:rsidRPr="00562E6A">
        <w:rPr>
          <w:color w:val="auto"/>
          <w:szCs w:val="20"/>
        </w:rPr>
        <w:t>Screening for diabetic neuropathy- a practical approachCel de-al 50-lea Congres Național al Societății Român de de Diabet Timișoara, 15-18 Mai, 2024.</w:t>
      </w:r>
    </w:p>
    <w:p w14:paraId="28B994B5" w14:textId="1AA703E7" w:rsidR="00A411A2" w:rsidRPr="00562E6A" w:rsidRDefault="004634CE" w:rsidP="00562E6A">
      <w:pPr>
        <w:pStyle w:val="ListParagraph"/>
        <w:spacing w:after="0" w:line="360" w:lineRule="auto"/>
        <w:ind w:left="0" w:firstLine="0"/>
        <w:rPr>
          <w:color w:val="auto"/>
          <w:szCs w:val="20"/>
        </w:rPr>
      </w:pPr>
      <w:r w:rsidRPr="00562E6A">
        <w:rPr>
          <w:color w:val="auto"/>
          <w:szCs w:val="20"/>
        </w:rPr>
        <w:t>6.</w:t>
      </w:r>
      <w:r w:rsidR="003836D7" w:rsidRPr="00562E6A">
        <w:rPr>
          <w:color w:val="auto"/>
          <w:szCs w:val="20"/>
        </w:rPr>
        <w:t xml:space="preserve"> </w:t>
      </w:r>
      <w:r w:rsidR="00A5168F" w:rsidRPr="00562E6A">
        <w:rPr>
          <w:color w:val="auto"/>
          <w:szCs w:val="20"/>
        </w:rPr>
        <w:t>Managementul factorilor de risc cardiovascular la pacienții cu diabet zaharat tip 2 - Craiova Conects, 4-7 Aprilie 2024.</w:t>
      </w:r>
    </w:p>
    <w:p w14:paraId="098DBA6A" w14:textId="77777777" w:rsidR="00562E6A" w:rsidRDefault="004634CE" w:rsidP="00562E6A">
      <w:pPr>
        <w:spacing w:after="0" w:line="360" w:lineRule="auto"/>
        <w:ind w:left="0" w:firstLine="0"/>
        <w:rPr>
          <w:color w:val="auto"/>
          <w:szCs w:val="20"/>
        </w:rPr>
      </w:pPr>
      <w:r w:rsidRPr="00562E6A">
        <w:rPr>
          <w:color w:val="auto"/>
          <w:szCs w:val="20"/>
        </w:rPr>
        <w:t xml:space="preserve">7. </w:t>
      </w:r>
      <w:r w:rsidR="00A5168F" w:rsidRPr="00562E6A">
        <w:rPr>
          <w:color w:val="auto"/>
          <w:szCs w:val="20"/>
        </w:rPr>
        <w:t>Diabetic neuropathy - Screening- Conexiuni multidisciplinare și interacțiuni în Medicina Internă - Timișoara 14 Martie 2024.</w:t>
      </w:r>
    </w:p>
    <w:p w14:paraId="4C3428F2" w14:textId="7A7EC49D" w:rsidR="00A411A2" w:rsidRPr="00562E6A" w:rsidRDefault="00562E6A" w:rsidP="00562E6A">
      <w:pPr>
        <w:spacing w:after="0" w:line="360" w:lineRule="auto"/>
        <w:ind w:left="0" w:firstLine="0"/>
        <w:rPr>
          <w:color w:val="auto"/>
          <w:szCs w:val="20"/>
        </w:rPr>
      </w:pPr>
      <w:r>
        <w:rPr>
          <w:color w:val="auto"/>
          <w:szCs w:val="20"/>
        </w:rPr>
        <w:t>8.100</w:t>
      </w:r>
      <w:r w:rsidR="003836D7" w:rsidRPr="00562E6A">
        <w:rPr>
          <w:color w:val="auto"/>
          <w:szCs w:val="20"/>
        </w:rPr>
        <w:t xml:space="preserve"> </w:t>
      </w:r>
      <w:r w:rsidR="00A5168F" w:rsidRPr="00562E6A">
        <w:rPr>
          <w:color w:val="auto"/>
          <w:szCs w:val="20"/>
        </w:rPr>
        <w:t>ani de Insulinoterapie. Ziua Diabetului - Centenarul descoperirii insulinei. Timișoara, Noiembrie 2021.</w:t>
      </w:r>
    </w:p>
    <w:p w14:paraId="0813B63E" w14:textId="144D66F9" w:rsidR="00A411A2" w:rsidRPr="00562E6A" w:rsidRDefault="004634CE" w:rsidP="00562E6A">
      <w:pPr>
        <w:spacing w:after="0" w:line="360" w:lineRule="auto"/>
        <w:ind w:left="0" w:firstLine="0"/>
        <w:rPr>
          <w:color w:val="auto"/>
          <w:szCs w:val="20"/>
        </w:rPr>
      </w:pPr>
      <w:r w:rsidRPr="00562E6A">
        <w:rPr>
          <w:color w:val="auto"/>
          <w:szCs w:val="20"/>
        </w:rPr>
        <w:t>9.</w:t>
      </w:r>
      <w:r w:rsidR="003836D7" w:rsidRPr="00562E6A">
        <w:rPr>
          <w:color w:val="auto"/>
          <w:szCs w:val="20"/>
        </w:rPr>
        <w:t xml:space="preserve"> </w:t>
      </w:r>
      <w:r w:rsidR="00A5168F" w:rsidRPr="00562E6A">
        <w:rPr>
          <w:color w:val="auto"/>
          <w:szCs w:val="20"/>
        </w:rPr>
        <w:t>Aderența și inerția terapeutică în dislipidemii. A III-a Conferință de aderență și inerție clinică. București, Aprilie 2021.</w:t>
      </w:r>
    </w:p>
    <w:p w14:paraId="77431255" w14:textId="78741ED1" w:rsidR="00A411A2" w:rsidRPr="00562E6A" w:rsidRDefault="004634CE" w:rsidP="00562E6A">
      <w:pPr>
        <w:spacing w:after="0" w:line="360" w:lineRule="auto"/>
        <w:ind w:left="0" w:firstLine="0"/>
        <w:rPr>
          <w:color w:val="auto"/>
          <w:szCs w:val="20"/>
        </w:rPr>
      </w:pPr>
      <w:r w:rsidRPr="00562E6A">
        <w:rPr>
          <w:color w:val="auto"/>
          <w:szCs w:val="20"/>
        </w:rPr>
        <w:t>10.</w:t>
      </w:r>
      <w:r w:rsidR="003836D7" w:rsidRPr="00562E6A">
        <w:rPr>
          <w:color w:val="auto"/>
          <w:szCs w:val="20"/>
        </w:rPr>
        <w:t xml:space="preserve"> </w:t>
      </w:r>
      <w:r w:rsidR="00A5168F" w:rsidRPr="00562E6A">
        <w:rPr>
          <w:color w:val="auto"/>
          <w:szCs w:val="20"/>
        </w:rPr>
        <w:t>Complicațiile acute metabolice ale diabetului zaharat. Zilele UMFT 2019.</w:t>
      </w:r>
    </w:p>
    <w:p w14:paraId="63232E5A" w14:textId="19CF3941" w:rsidR="00A411A2" w:rsidRPr="00562E6A" w:rsidRDefault="004634CE" w:rsidP="00562E6A">
      <w:pPr>
        <w:spacing w:after="0" w:line="360" w:lineRule="auto"/>
        <w:ind w:left="0" w:firstLine="0"/>
        <w:rPr>
          <w:color w:val="auto"/>
          <w:szCs w:val="20"/>
        </w:rPr>
      </w:pPr>
      <w:r w:rsidRPr="00562E6A">
        <w:rPr>
          <w:color w:val="auto"/>
          <w:szCs w:val="20"/>
        </w:rPr>
        <w:t>11.</w:t>
      </w:r>
      <w:r w:rsidR="003836D7" w:rsidRPr="00562E6A">
        <w:rPr>
          <w:color w:val="auto"/>
          <w:szCs w:val="20"/>
        </w:rPr>
        <w:t xml:space="preserve"> </w:t>
      </w:r>
      <w:r w:rsidR="00A5168F" w:rsidRPr="00562E6A">
        <w:rPr>
          <w:color w:val="auto"/>
          <w:szCs w:val="20"/>
        </w:rPr>
        <w:t>Steato-hepatita non-alcoolică – expresia hepatică a sindromului metabolic. Al 9-lea Congres Național de Obezitate, Cluj-Napoca 07-09 decembrie 2017.</w:t>
      </w:r>
    </w:p>
    <w:p w14:paraId="57B62D0D" w14:textId="3DD439DF" w:rsidR="00A411A2" w:rsidRPr="00562E6A" w:rsidRDefault="004634CE" w:rsidP="00562E6A">
      <w:pPr>
        <w:spacing w:after="0" w:line="360" w:lineRule="auto"/>
        <w:ind w:left="0" w:firstLine="0"/>
        <w:rPr>
          <w:color w:val="auto"/>
          <w:szCs w:val="20"/>
        </w:rPr>
      </w:pPr>
      <w:r w:rsidRPr="00562E6A">
        <w:rPr>
          <w:color w:val="auto"/>
          <w:szCs w:val="20"/>
        </w:rPr>
        <w:t>12.</w:t>
      </w:r>
      <w:r w:rsidR="003836D7" w:rsidRPr="00562E6A">
        <w:rPr>
          <w:color w:val="auto"/>
          <w:szCs w:val="20"/>
        </w:rPr>
        <w:t xml:space="preserve"> </w:t>
      </w:r>
      <w:r w:rsidR="00A5168F" w:rsidRPr="00562E6A">
        <w:rPr>
          <w:color w:val="auto"/>
          <w:szCs w:val="20"/>
        </w:rPr>
        <w:t>Decizii terapeutice in DZ tip 2. Zilelor medicale ale Spitalului Municipal Orăștie, 5-6 octombrie 2018.</w:t>
      </w:r>
    </w:p>
    <w:p w14:paraId="02EB3D51" w14:textId="160C0DF1" w:rsidR="00A411A2" w:rsidRPr="00562E6A" w:rsidRDefault="004634CE" w:rsidP="00562E6A">
      <w:pPr>
        <w:spacing w:after="0" w:line="360" w:lineRule="auto"/>
        <w:ind w:left="0" w:firstLine="0"/>
        <w:rPr>
          <w:color w:val="auto"/>
          <w:szCs w:val="20"/>
        </w:rPr>
      </w:pPr>
      <w:r w:rsidRPr="00562E6A">
        <w:rPr>
          <w:color w:val="auto"/>
          <w:szCs w:val="20"/>
        </w:rPr>
        <w:t>13.</w:t>
      </w:r>
      <w:r w:rsidR="003836D7" w:rsidRPr="00562E6A">
        <w:rPr>
          <w:color w:val="auto"/>
          <w:szCs w:val="20"/>
        </w:rPr>
        <w:t xml:space="preserve"> </w:t>
      </w:r>
      <w:r w:rsidR="00A5168F" w:rsidRPr="00562E6A">
        <w:rPr>
          <w:color w:val="auto"/>
          <w:szCs w:val="20"/>
        </w:rPr>
        <w:t>Campania Națională „Controlează-ți diabetul”. Timișoara, 14-18 noiembrie 2017.</w:t>
      </w:r>
    </w:p>
    <w:p w14:paraId="159C0DFE" w14:textId="63F88E17" w:rsidR="00A411A2" w:rsidRPr="00562E6A" w:rsidRDefault="004634CE" w:rsidP="00562E6A">
      <w:pPr>
        <w:spacing w:after="0" w:line="360" w:lineRule="auto"/>
        <w:ind w:left="0" w:firstLine="0"/>
        <w:rPr>
          <w:color w:val="auto"/>
          <w:szCs w:val="20"/>
        </w:rPr>
      </w:pPr>
      <w:r w:rsidRPr="00562E6A">
        <w:rPr>
          <w:color w:val="auto"/>
          <w:szCs w:val="20"/>
        </w:rPr>
        <w:t>14.</w:t>
      </w:r>
      <w:r w:rsidR="003836D7" w:rsidRPr="00562E6A">
        <w:rPr>
          <w:color w:val="auto"/>
          <w:szCs w:val="20"/>
        </w:rPr>
        <w:t xml:space="preserve"> </w:t>
      </w:r>
      <w:r w:rsidR="00A5168F" w:rsidRPr="00562E6A">
        <w:rPr>
          <w:color w:val="auto"/>
          <w:szCs w:val="20"/>
        </w:rPr>
        <w:t>Actualități în diabetologie. Cursul național al Societății Române de Diabet, Nutriție și Boli metabolice, Timișoara, martie 2017.</w:t>
      </w:r>
    </w:p>
    <w:p w14:paraId="1D5EF736" w14:textId="77777777" w:rsidR="004634CE" w:rsidRPr="00562E6A" w:rsidRDefault="004634CE" w:rsidP="00562E6A">
      <w:pPr>
        <w:spacing w:after="0" w:line="360" w:lineRule="auto"/>
        <w:ind w:left="0" w:firstLine="0"/>
        <w:rPr>
          <w:color w:val="auto"/>
          <w:szCs w:val="20"/>
        </w:rPr>
      </w:pPr>
    </w:p>
    <w:p w14:paraId="51081187" w14:textId="7CE775AC" w:rsidR="00A411A2" w:rsidRPr="00562E6A" w:rsidRDefault="00A5168F" w:rsidP="00562E6A">
      <w:pPr>
        <w:pStyle w:val="Heading1"/>
        <w:spacing w:line="360" w:lineRule="auto"/>
        <w:ind w:left="0"/>
        <w:jc w:val="both"/>
        <w:rPr>
          <w:sz w:val="20"/>
          <w:szCs w:val="20"/>
        </w:rPr>
      </w:pPr>
      <w:r w:rsidRPr="00562E6A">
        <w:rPr>
          <w:sz w:val="20"/>
          <w:szCs w:val="20"/>
        </w:rPr>
        <w:t xml:space="preserve">DISTINCȚII ONORIFICE ȘI PREMII </w:t>
      </w:r>
    </w:p>
    <w:p w14:paraId="6069847C" w14:textId="3AFF2B6D" w:rsidR="00972FF4" w:rsidRPr="005569D3" w:rsidRDefault="00972FF4" w:rsidP="00562E6A">
      <w:pPr>
        <w:spacing w:after="0" w:line="360" w:lineRule="auto"/>
        <w:ind w:left="0" w:hanging="11"/>
        <w:rPr>
          <w:color w:val="auto"/>
          <w:szCs w:val="20"/>
        </w:rPr>
      </w:pPr>
      <w:r w:rsidRPr="005569D3">
        <w:rPr>
          <w:b/>
          <w:bCs/>
          <w:color w:val="auto"/>
          <w:szCs w:val="20"/>
        </w:rPr>
        <w:t>Premiul I „Agora Diabetica”,</w:t>
      </w:r>
      <w:r w:rsidRPr="005569D3">
        <w:rPr>
          <w:color w:val="auto"/>
          <w:szCs w:val="20"/>
        </w:rPr>
        <w:t xml:space="preserve"> sesiunea postere, al Societăţii Române de Diabet, Nutriţie şi Boli metabolice, Timişoara, 2005 pentru lucrarea: Timar R, Şerban V, Diaconu Laura, Vlad A, Roşu Mihaela, Sima Alexandra, Botea Veronica, </w:t>
      </w:r>
      <w:r w:rsidRPr="005569D3">
        <w:rPr>
          <w:b/>
          <w:bCs/>
          <w:color w:val="auto"/>
          <w:szCs w:val="20"/>
        </w:rPr>
        <w:t>Olari Oana</w:t>
      </w:r>
      <w:r w:rsidRPr="005569D3">
        <w:rPr>
          <w:color w:val="auto"/>
          <w:szCs w:val="20"/>
        </w:rPr>
        <w:t>, Andreica R, Panduru Delia. Impactul noilor criterii de diagnostic pentru modificarea glicemiei bazale.</w:t>
      </w:r>
    </w:p>
    <w:p w14:paraId="38161389" w14:textId="2CA601E4" w:rsidR="008C6388" w:rsidRPr="005569D3" w:rsidRDefault="008C6388" w:rsidP="00562E6A">
      <w:pPr>
        <w:spacing w:after="0" w:line="360" w:lineRule="auto"/>
        <w:ind w:left="0" w:hanging="11"/>
        <w:rPr>
          <w:color w:val="auto"/>
          <w:szCs w:val="20"/>
        </w:rPr>
      </w:pPr>
      <w:r w:rsidRPr="005569D3">
        <w:rPr>
          <w:b/>
          <w:bCs/>
          <w:color w:val="auto"/>
          <w:szCs w:val="20"/>
        </w:rPr>
        <w:t>Distincţia pentru postere,</w:t>
      </w:r>
      <w:r w:rsidRPr="005569D3">
        <w:rPr>
          <w:color w:val="auto"/>
          <w:szCs w:val="20"/>
        </w:rPr>
        <w:t xml:space="preserve"> în cadrul Congresului Societăţii Române de Diabet, Nutriţie şi Boli Metabolice, Bucureşti, 2007, pentru lucrarea: Sima Alexandra, </w:t>
      </w:r>
      <w:r w:rsidRPr="005569D3">
        <w:rPr>
          <w:b/>
          <w:bCs/>
          <w:color w:val="auto"/>
          <w:szCs w:val="20"/>
        </w:rPr>
        <w:t>Albai Oana</w:t>
      </w:r>
      <w:r w:rsidRPr="005569D3">
        <w:rPr>
          <w:color w:val="auto"/>
          <w:szCs w:val="20"/>
        </w:rPr>
        <w:t>, Plev Monica, Neagu M., Prunea Polina, Şerban V. Impactul utilizării glicemiei a jeun de 100 mg% ca limită superioară a normalului în predicţia scăderii toleranţei la glucoză şi a diabetului zaharat.</w:t>
      </w:r>
    </w:p>
    <w:p w14:paraId="2454D286" w14:textId="77777777" w:rsidR="00A411A2" w:rsidRPr="005569D3" w:rsidRDefault="00A5168F" w:rsidP="00562E6A">
      <w:pPr>
        <w:spacing w:after="0" w:line="360" w:lineRule="auto"/>
        <w:ind w:left="0" w:hanging="11"/>
        <w:rPr>
          <w:color w:val="auto"/>
          <w:szCs w:val="20"/>
        </w:rPr>
      </w:pPr>
      <w:r w:rsidRPr="005569D3">
        <w:rPr>
          <w:b/>
          <w:color w:val="auto"/>
          <w:szCs w:val="20"/>
        </w:rPr>
        <w:t>Distincția pentru postere</w:t>
      </w:r>
      <w:r w:rsidRPr="005569D3">
        <w:rPr>
          <w:color w:val="auto"/>
          <w:szCs w:val="20"/>
        </w:rPr>
        <w:t xml:space="preserve">, în cadrul Congresului Societății Române de Diabet, Nutriție și Boli Metabolice, Poiana Brașov, 2018, pentru lucrarea: Adrian Vlad, Veronica Botea, Laura Gaiță, Mihaela Vlad, Bogdan Timar, Alexandra Sima, Laura Diaconu, </w:t>
      </w:r>
      <w:r w:rsidRPr="005569D3">
        <w:rPr>
          <w:b/>
          <w:color w:val="auto"/>
          <w:szCs w:val="20"/>
        </w:rPr>
        <w:t xml:space="preserve">Oana Albai, </w:t>
      </w:r>
      <w:r w:rsidRPr="005569D3">
        <w:rPr>
          <w:color w:val="auto"/>
          <w:szCs w:val="20"/>
        </w:rPr>
        <w:t xml:space="preserve">Alin Albai, </w:t>
      </w:r>
      <w:r w:rsidRPr="005569D3">
        <w:rPr>
          <w:color w:val="auto"/>
          <w:szCs w:val="20"/>
        </w:rPr>
        <w:lastRenderedPageBreak/>
        <w:t>Romulus Timar, Viorel Șerban și Grupul de Studiu ONROCAD. Incidența diabetului zaharat tip 1 a înregistrat o creștere susținută în intervalul 2008-2017 la copiii cu vârsta 0-14 ani din România.</w:t>
      </w:r>
    </w:p>
    <w:p w14:paraId="6CA801F2" w14:textId="4E41AB65" w:rsidR="00691752" w:rsidRPr="005569D3" w:rsidRDefault="00691752" w:rsidP="00562E6A">
      <w:pPr>
        <w:spacing w:after="0" w:line="360" w:lineRule="auto"/>
        <w:ind w:left="0" w:hanging="11"/>
        <w:rPr>
          <w:color w:val="auto"/>
          <w:szCs w:val="20"/>
        </w:rPr>
      </w:pPr>
      <w:r w:rsidRPr="005569D3">
        <w:rPr>
          <w:b/>
          <w:color w:val="auto"/>
          <w:szCs w:val="20"/>
        </w:rPr>
        <w:t>Premiul Postere</w:t>
      </w:r>
      <w:r w:rsidRPr="005569D3">
        <w:rPr>
          <w:color w:val="auto"/>
          <w:szCs w:val="20"/>
        </w:rPr>
        <w:t xml:space="preserve"> </w:t>
      </w:r>
      <w:r w:rsidRPr="005569D3">
        <w:rPr>
          <w:rFonts w:eastAsia="Times New Roman"/>
          <w:color w:val="auto"/>
          <w:szCs w:val="20"/>
          <w:lang w:bidi="en-US"/>
        </w:rPr>
        <w:t>Al 51-lea Congres Național al Societății Române de Diabet, Nutriție și Boli Metabolice, 21-24 Mai, Timișoara, 2025</w:t>
      </w:r>
      <w:r w:rsidR="004F4E58" w:rsidRPr="005569D3">
        <w:rPr>
          <w:rFonts w:eastAsia="Times New Roman"/>
          <w:color w:val="auto"/>
          <w:szCs w:val="20"/>
          <w:lang w:bidi="en-US"/>
        </w:rPr>
        <w:t xml:space="preserve">. </w:t>
      </w:r>
      <w:r w:rsidR="005B69E1" w:rsidRPr="005569D3">
        <w:rPr>
          <w:rFonts w:eastAsia="Times New Roman"/>
          <w:color w:val="auto"/>
          <w:szCs w:val="20"/>
          <w:lang w:bidi="en-US"/>
        </w:rPr>
        <w:t xml:space="preserve">Ștefan Cristian Nicolae Ciucur, Bogdan Timar, Alin Albai, Romulus Timar, Andreea Nița, Alexandru Claudiu Sinteion, </w:t>
      </w:r>
      <w:r w:rsidR="005B69E1" w:rsidRPr="005569D3">
        <w:rPr>
          <w:rFonts w:eastAsia="Times New Roman"/>
          <w:b/>
          <w:bCs/>
          <w:color w:val="auto"/>
          <w:szCs w:val="20"/>
          <w:lang w:bidi="en-US"/>
        </w:rPr>
        <w:t xml:space="preserve">Oana Albai. </w:t>
      </w:r>
      <w:r w:rsidRPr="005569D3">
        <w:rPr>
          <w:rFonts w:eastAsia="Times New Roman"/>
          <w:color w:val="auto"/>
          <w:szCs w:val="20"/>
          <w:lang w:bidi="en-US"/>
        </w:rPr>
        <w:t>Agoniștii receptorilor de GLP-1: efect multifactorial dincolo de controlul glicemic, beneficii reale în tratamentul bolii hepatice steatotice asociată disfuncției metabolice (MASLD)/GLP-1 receptor agonists: multifactorial effect beyond glycemic control, real benefits in the treatment of metabolic dysfunction-associated steatotic liver disease (MASLD)</w:t>
      </w:r>
      <w:r w:rsidR="005B69E1" w:rsidRPr="005569D3">
        <w:rPr>
          <w:rFonts w:eastAsia="Times New Roman"/>
          <w:color w:val="auto"/>
          <w:szCs w:val="20"/>
          <w:lang w:bidi="en-US"/>
        </w:rPr>
        <w:t xml:space="preserve">. </w:t>
      </w:r>
    </w:p>
    <w:p w14:paraId="651D191F" w14:textId="337B63C3" w:rsidR="00A411A2" w:rsidRPr="00562E6A" w:rsidRDefault="00A411A2" w:rsidP="00562E6A">
      <w:pPr>
        <w:spacing w:after="0" w:line="360" w:lineRule="auto"/>
        <w:ind w:left="0" w:firstLine="0"/>
        <w:rPr>
          <w:szCs w:val="20"/>
        </w:rPr>
      </w:pPr>
    </w:p>
    <w:p w14:paraId="137BCE1D" w14:textId="76332E79" w:rsidR="00A411A2" w:rsidRPr="00562E6A" w:rsidRDefault="00A5168F" w:rsidP="00562E6A">
      <w:pPr>
        <w:pStyle w:val="Heading1"/>
        <w:spacing w:line="360" w:lineRule="auto"/>
        <w:ind w:left="0"/>
        <w:jc w:val="both"/>
        <w:rPr>
          <w:sz w:val="20"/>
          <w:szCs w:val="20"/>
        </w:rPr>
      </w:pPr>
      <w:r w:rsidRPr="00562E6A">
        <w:rPr>
          <w:sz w:val="20"/>
          <w:szCs w:val="20"/>
        </w:rPr>
        <w:t xml:space="preserve">PUBLICAȚII </w:t>
      </w:r>
    </w:p>
    <w:p w14:paraId="0F9EF93E" w14:textId="7AC7A9EB" w:rsidR="00A411A2" w:rsidRPr="005569D3" w:rsidRDefault="00A5168F" w:rsidP="00562E6A">
      <w:pPr>
        <w:pStyle w:val="Heading2"/>
        <w:spacing w:after="0" w:line="360" w:lineRule="auto"/>
        <w:ind w:left="0" w:right="0"/>
        <w:jc w:val="both"/>
        <w:rPr>
          <w:color w:val="auto"/>
          <w:szCs w:val="20"/>
        </w:rPr>
      </w:pPr>
      <w:r w:rsidRPr="005569D3">
        <w:rPr>
          <w:color w:val="auto"/>
          <w:szCs w:val="20"/>
        </w:rPr>
        <w:t xml:space="preserve">Articole publicate în extenso în reviste ISI prim autor (Clarivate,s Web of Science: H-index </w:t>
      </w:r>
      <w:r w:rsidR="003331BF" w:rsidRPr="005569D3">
        <w:rPr>
          <w:color w:val="auto"/>
          <w:szCs w:val="20"/>
        </w:rPr>
        <w:t>9</w:t>
      </w:r>
      <w:r w:rsidRPr="005569D3">
        <w:rPr>
          <w:color w:val="auto"/>
          <w:szCs w:val="20"/>
        </w:rPr>
        <w:t xml:space="preserve">; citări </w:t>
      </w:r>
      <w:r w:rsidR="00B15E29" w:rsidRPr="005569D3">
        <w:rPr>
          <w:color w:val="auto"/>
          <w:szCs w:val="20"/>
        </w:rPr>
        <w:t>2</w:t>
      </w:r>
      <w:r w:rsidR="003331BF" w:rsidRPr="005569D3">
        <w:rPr>
          <w:color w:val="auto"/>
          <w:szCs w:val="20"/>
        </w:rPr>
        <w:t>53</w:t>
      </w:r>
      <w:r w:rsidRPr="005569D3">
        <w:rPr>
          <w:color w:val="auto"/>
          <w:szCs w:val="20"/>
        </w:rPr>
        <w:t xml:space="preserve">; </w:t>
      </w:r>
      <w:r w:rsidR="00511C48" w:rsidRPr="005569D3">
        <w:rPr>
          <w:color w:val="auto"/>
          <w:szCs w:val="20"/>
        </w:rPr>
        <w:t>FCIAP 33,</w:t>
      </w:r>
      <w:r w:rsidR="00227A41" w:rsidRPr="005569D3">
        <w:rPr>
          <w:color w:val="auto"/>
          <w:szCs w:val="20"/>
        </w:rPr>
        <w:t xml:space="preserve">537, </w:t>
      </w:r>
      <w:r w:rsidRPr="005569D3">
        <w:rPr>
          <w:color w:val="auto"/>
          <w:szCs w:val="20"/>
        </w:rPr>
        <w:t xml:space="preserve">publicații </w:t>
      </w:r>
      <w:r w:rsidR="003331BF" w:rsidRPr="005569D3">
        <w:rPr>
          <w:color w:val="auto"/>
          <w:szCs w:val="20"/>
        </w:rPr>
        <w:t>30</w:t>
      </w:r>
      <w:r w:rsidRPr="005569D3">
        <w:rPr>
          <w:color w:val="auto"/>
          <w:szCs w:val="20"/>
        </w:rPr>
        <w:t xml:space="preserve">/Google Academic: H-index </w:t>
      </w:r>
      <w:r w:rsidR="00FB7F03" w:rsidRPr="005569D3">
        <w:rPr>
          <w:color w:val="auto"/>
          <w:szCs w:val="20"/>
        </w:rPr>
        <w:t>1</w:t>
      </w:r>
      <w:r w:rsidR="003331BF" w:rsidRPr="005569D3">
        <w:rPr>
          <w:color w:val="auto"/>
          <w:szCs w:val="20"/>
        </w:rPr>
        <w:t>2</w:t>
      </w:r>
      <w:r w:rsidRPr="005569D3">
        <w:rPr>
          <w:color w:val="auto"/>
          <w:szCs w:val="20"/>
        </w:rPr>
        <w:t xml:space="preserve">; publicații </w:t>
      </w:r>
      <w:r w:rsidR="00FB7F03" w:rsidRPr="005569D3">
        <w:rPr>
          <w:color w:val="auto"/>
          <w:szCs w:val="20"/>
        </w:rPr>
        <w:t>4</w:t>
      </w:r>
      <w:r w:rsidR="003331BF" w:rsidRPr="005569D3">
        <w:rPr>
          <w:color w:val="auto"/>
          <w:szCs w:val="20"/>
        </w:rPr>
        <w:t>2</w:t>
      </w:r>
      <w:r w:rsidRPr="005569D3">
        <w:rPr>
          <w:color w:val="auto"/>
          <w:szCs w:val="20"/>
        </w:rPr>
        <w:t xml:space="preserve">) </w:t>
      </w:r>
    </w:p>
    <w:p w14:paraId="3CBC0C73" w14:textId="4F4C8336" w:rsidR="000722F4" w:rsidRPr="005569D3" w:rsidRDefault="00F73076" w:rsidP="00562E6A">
      <w:pPr>
        <w:pStyle w:val="ListParagraph"/>
        <w:spacing w:after="0" w:line="360" w:lineRule="auto"/>
        <w:ind w:left="0" w:firstLine="0"/>
        <w:rPr>
          <w:color w:val="auto"/>
          <w:szCs w:val="20"/>
        </w:rPr>
      </w:pPr>
      <w:r w:rsidRPr="005569D3">
        <w:rPr>
          <w:color w:val="auto"/>
          <w:szCs w:val="20"/>
        </w:rPr>
        <w:t>1</w:t>
      </w:r>
      <w:r w:rsidRPr="005569D3">
        <w:rPr>
          <w:b/>
          <w:bCs/>
          <w:color w:val="auto"/>
          <w:szCs w:val="20"/>
        </w:rPr>
        <w:t>.</w:t>
      </w:r>
      <w:r w:rsidR="004E4043" w:rsidRPr="005569D3">
        <w:rPr>
          <w:b/>
          <w:bCs/>
          <w:color w:val="auto"/>
          <w:szCs w:val="20"/>
        </w:rPr>
        <w:t xml:space="preserve"> </w:t>
      </w:r>
      <w:r w:rsidR="000722F4" w:rsidRPr="005569D3">
        <w:rPr>
          <w:b/>
          <w:bCs/>
          <w:color w:val="auto"/>
          <w:szCs w:val="20"/>
        </w:rPr>
        <w:t>Albai O</w:t>
      </w:r>
      <w:r w:rsidR="000722F4" w:rsidRPr="005569D3">
        <w:rPr>
          <w:color w:val="auto"/>
          <w:szCs w:val="20"/>
        </w:rPr>
        <w:t>, Braha A, Timar R, Lazar S, Popescu S, Timar B. Markers Of Insulin Resistance and Their Clinical Implications In Patients with Type 2 Diabetes and Metabolic Dysfunction-Associated Steatotic Liver Disease.</w:t>
      </w:r>
      <w:r w:rsidR="000C3DA8" w:rsidRPr="005569D3">
        <w:rPr>
          <w:color w:val="auto"/>
          <w:szCs w:val="20"/>
        </w:rPr>
        <w:t xml:space="preserve"> </w:t>
      </w:r>
      <w:r w:rsidR="000722F4" w:rsidRPr="005569D3">
        <w:rPr>
          <w:color w:val="auto"/>
          <w:szCs w:val="20"/>
        </w:rPr>
        <w:t>Diabetes Metab Syndr Obes. 2026;19:1-17. doi.org/10.2147/DMSO.S577797</w:t>
      </w:r>
      <w:r w:rsidR="00961931" w:rsidRPr="005569D3">
        <w:rPr>
          <w:color w:val="auto"/>
          <w:szCs w:val="20"/>
        </w:rPr>
        <w:t xml:space="preserve"> </w:t>
      </w:r>
      <w:r w:rsidR="007D27A1" w:rsidRPr="005569D3">
        <w:rPr>
          <w:color w:val="auto"/>
          <w:szCs w:val="20"/>
        </w:rPr>
        <w:t>(FI 3 )</w:t>
      </w:r>
    </w:p>
    <w:p w14:paraId="35F1B774" w14:textId="7B0ABBC8" w:rsidR="00C54C2A" w:rsidRPr="005569D3" w:rsidRDefault="00F73076" w:rsidP="00562E6A">
      <w:pPr>
        <w:pStyle w:val="ListParagraph"/>
        <w:spacing w:after="0" w:line="360" w:lineRule="auto"/>
        <w:ind w:left="0" w:firstLine="0"/>
        <w:rPr>
          <w:color w:val="auto"/>
          <w:szCs w:val="20"/>
        </w:rPr>
      </w:pPr>
      <w:r w:rsidRPr="005569D3">
        <w:rPr>
          <w:rFonts w:eastAsia="Times New Roman"/>
          <w:color w:val="auto"/>
          <w:szCs w:val="20"/>
          <w:lang w:bidi="en-US"/>
        </w:rPr>
        <w:t>2.</w:t>
      </w:r>
      <w:r w:rsidR="004E4043" w:rsidRPr="005569D3">
        <w:rPr>
          <w:rFonts w:eastAsia="Times New Roman"/>
          <w:color w:val="auto"/>
          <w:szCs w:val="20"/>
          <w:lang w:bidi="en-US"/>
        </w:rPr>
        <w:t xml:space="preserve"> </w:t>
      </w:r>
      <w:r w:rsidR="00C54C2A" w:rsidRPr="005569D3">
        <w:rPr>
          <w:rFonts w:eastAsia="Times New Roman"/>
          <w:b/>
          <w:bCs/>
          <w:color w:val="auto"/>
          <w:szCs w:val="20"/>
          <w:lang w:bidi="en-US"/>
        </w:rPr>
        <w:t xml:space="preserve">Albai O, </w:t>
      </w:r>
      <w:r w:rsidR="00C54C2A" w:rsidRPr="005569D3">
        <w:rPr>
          <w:rFonts w:eastAsia="Times New Roman"/>
          <w:color w:val="auto"/>
          <w:szCs w:val="20"/>
          <w:lang w:bidi="en-US"/>
        </w:rPr>
        <w:t>Braha A, Timar R, Lazar S, Popescu S, Timar B. The Impact of Antidiabetic Therapy on Liver Injury, Steatosis, and Fibrosis in Patients with Type 2 Diabetes and Metabolic Dysfunction-Associated Steatotic Liver Disease.</w:t>
      </w:r>
      <w:r w:rsidR="007C1754" w:rsidRPr="005569D3">
        <w:rPr>
          <w:rFonts w:eastAsia="Times New Roman"/>
          <w:color w:val="auto"/>
          <w:szCs w:val="20"/>
          <w:lang w:bidi="en-US"/>
        </w:rPr>
        <w:t xml:space="preserve"> </w:t>
      </w:r>
      <w:r w:rsidR="00C54C2A" w:rsidRPr="005569D3">
        <w:rPr>
          <w:rFonts w:eastAsia="Times New Roman"/>
          <w:color w:val="auto"/>
          <w:szCs w:val="20"/>
          <w:lang w:bidi="en-US"/>
        </w:rPr>
        <w:t>Medicina. 2025;61(10):1850. doi:10.3390/medicina61101850.</w:t>
      </w:r>
      <w:r w:rsidR="00961931" w:rsidRPr="005569D3">
        <w:rPr>
          <w:rFonts w:eastAsia="Times New Roman"/>
          <w:color w:val="auto"/>
          <w:szCs w:val="20"/>
          <w:lang w:bidi="en-US"/>
        </w:rPr>
        <w:t xml:space="preserve"> (FI 2,4)</w:t>
      </w:r>
    </w:p>
    <w:p w14:paraId="60CC76AB" w14:textId="6AB61A67" w:rsidR="00A411A2" w:rsidRPr="005569D3" w:rsidRDefault="00F73076" w:rsidP="00562E6A">
      <w:pPr>
        <w:pStyle w:val="ListParagraph"/>
        <w:spacing w:after="0" w:line="360" w:lineRule="auto"/>
        <w:ind w:left="0" w:firstLine="0"/>
        <w:rPr>
          <w:color w:val="auto"/>
          <w:szCs w:val="20"/>
        </w:rPr>
      </w:pPr>
      <w:r w:rsidRPr="005569D3">
        <w:rPr>
          <w:bCs/>
          <w:color w:val="auto"/>
          <w:szCs w:val="20"/>
        </w:rPr>
        <w:t>3</w:t>
      </w:r>
      <w:r w:rsidRPr="005569D3">
        <w:rPr>
          <w:b/>
          <w:color w:val="auto"/>
          <w:szCs w:val="20"/>
        </w:rPr>
        <w:t>.</w:t>
      </w:r>
      <w:r w:rsidR="004E4043" w:rsidRPr="005569D3">
        <w:rPr>
          <w:b/>
          <w:color w:val="auto"/>
          <w:szCs w:val="20"/>
        </w:rPr>
        <w:t xml:space="preserve"> </w:t>
      </w:r>
      <w:r w:rsidR="00A5168F" w:rsidRPr="005569D3">
        <w:rPr>
          <w:b/>
          <w:color w:val="auto"/>
          <w:szCs w:val="20"/>
        </w:rPr>
        <w:t>Oana Albai,</w:t>
      </w:r>
      <w:r w:rsidR="00A5168F" w:rsidRPr="005569D3">
        <w:rPr>
          <w:color w:val="auto"/>
          <w:szCs w:val="20"/>
        </w:rPr>
        <w:t xml:space="preserve"> Adina Braha, Bogdan Timar, Ioana Golu, Romulus Timar. Vitamin D-A New Therapeutic Target in the Management of Type 2 Diabetes Patients. J. Clin. Med. 2024;13(5):1390.</w:t>
      </w:r>
      <w:r w:rsidR="00F00BCA" w:rsidRPr="005569D3">
        <w:rPr>
          <w:color w:val="auto"/>
          <w:szCs w:val="20"/>
        </w:rPr>
        <w:t xml:space="preserve"> (FI 3)</w:t>
      </w:r>
    </w:p>
    <w:p w14:paraId="1EF17256" w14:textId="671FDABA" w:rsidR="00A411A2" w:rsidRPr="005569D3" w:rsidRDefault="00F73076" w:rsidP="00562E6A">
      <w:pPr>
        <w:pStyle w:val="ListParagraph"/>
        <w:spacing w:after="0" w:line="360" w:lineRule="auto"/>
        <w:ind w:left="0" w:firstLine="0"/>
        <w:rPr>
          <w:color w:val="auto"/>
          <w:szCs w:val="20"/>
        </w:rPr>
      </w:pPr>
      <w:r w:rsidRPr="005569D3">
        <w:rPr>
          <w:bCs/>
          <w:color w:val="auto"/>
          <w:szCs w:val="20"/>
        </w:rPr>
        <w:t>4</w:t>
      </w:r>
      <w:r w:rsidRPr="005569D3">
        <w:rPr>
          <w:b/>
          <w:color w:val="auto"/>
          <w:szCs w:val="20"/>
        </w:rPr>
        <w:t>.</w:t>
      </w:r>
      <w:r w:rsidR="004E4043" w:rsidRPr="005569D3">
        <w:rPr>
          <w:b/>
          <w:color w:val="auto"/>
          <w:szCs w:val="20"/>
        </w:rPr>
        <w:t xml:space="preserve"> </w:t>
      </w:r>
      <w:r w:rsidR="00A5168F" w:rsidRPr="005569D3">
        <w:rPr>
          <w:b/>
          <w:color w:val="auto"/>
          <w:szCs w:val="20"/>
        </w:rPr>
        <w:t>Oana Albai,</w:t>
      </w:r>
      <w:r w:rsidR="00A5168F" w:rsidRPr="005569D3">
        <w:rPr>
          <w:color w:val="auto"/>
          <w:szCs w:val="20"/>
        </w:rPr>
        <w:t xml:space="preserve"> Adina Braha, Bogdan Timar, Alexandra Sima, Loredana Deaconu, Romulus Timar. Assessment of the Negative Factors for the Clinical Outcome in Patients with SARS-CoV-2 Infection and Type 2 Diabetes Mellitus. Diabetes, Metabolic Syndrome and Obesity 2024;17:271–282.</w:t>
      </w:r>
      <w:r w:rsidR="00F00BCA" w:rsidRPr="005569D3">
        <w:rPr>
          <w:color w:val="auto"/>
          <w:szCs w:val="20"/>
        </w:rPr>
        <w:t xml:space="preserve"> (FI 2,8)</w:t>
      </w:r>
    </w:p>
    <w:p w14:paraId="2FBC1C85" w14:textId="7491179F" w:rsidR="00A411A2" w:rsidRPr="005569D3" w:rsidRDefault="00F73076" w:rsidP="00562E6A">
      <w:pPr>
        <w:pStyle w:val="ListParagraph"/>
        <w:spacing w:after="0" w:line="360" w:lineRule="auto"/>
        <w:ind w:left="0" w:firstLine="0"/>
        <w:rPr>
          <w:color w:val="auto"/>
          <w:szCs w:val="20"/>
        </w:rPr>
      </w:pPr>
      <w:r w:rsidRPr="005569D3">
        <w:rPr>
          <w:bCs/>
          <w:color w:val="auto"/>
          <w:szCs w:val="20"/>
        </w:rPr>
        <w:t>5</w:t>
      </w:r>
      <w:r w:rsidRPr="005569D3">
        <w:rPr>
          <w:b/>
          <w:color w:val="auto"/>
          <w:szCs w:val="20"/>
        </w:rPr>
        <w:t>.</w:t>
      </w:r>
      <w:r w:rsidR="004E4043" w:rsidRPr="005569D3">
        <w:rPr>
          <w:b/>
          <w:color w:val="auto"/>
          <w:szCs w:val="20"/>
        </w:rPr>
        <w:t xml:space="preserve"> </w:t>
      </w:r>
      <w:r w:rsidR="00A5168F" w:rsidRPr="005569D3">
        <w:rPr>
          <w:b/>
          <w:color w:val="auto"/>
          <w:szCs w:val="20"/>
        </w:rPr>
        <w:t>Oana Albai,</w:t>
      </w:r>
      <w:r w:rsidR="00A5168F" w:rsidRPr="005569D3">
        <w:rPr>
          <w:color w:val="auto"/>
          <w:szCs w:val="20"/>
        </w:rPr>
        <w:t xml:space="preserve"> Bogdan Timar, Adina Braha, Romulus Timar. Predictive factors of Anxiety and Depression in patients with type 2 diabetes mellitus. J. Clin. Med. 2024;13:3006.</w:t>
      </w:r>
      <w:r w:rsidR="00C35DB3" w:rsidRPr="005569D3">
        <w:rPr>
          <w:color w:val="auto"/>
          <w:szCs w:val="20"/>
        </w:rPr>
        <w:t xml:space="preserve"> (FI 3)</w:t>
      </w:r>
    </w:p>
    <w:p w14:paraId="5E9ED489" w14:textId="0C99DDEE" w:rsidR="00A411A2" w:rsidRPr="005569D3" w:rsidRDefault="00F73076" w:rsidP="00562E6A">
      <w:pPr>
        <w:pStyle w:val="ListParagraph"/>
        <w:spacing w:after="0" w:line="360" w:lineRule="auto"/>
        <w:ind w:left="0" w:firstLine="0"/>
        <w:rPr>
          <w:color w:val="auto"/>
          <w:szCs w:val="20"/>
        </w:rPr>
      </w:pPr>
      <w:r w:rsidRPr="005569D3">
        <w:rPr>
          <w:bCs/>
          <w:color w:val="auto"/>
          <w:szCs w:val="20"/>
        </w:rPr>
        <w:t>6</w:t>
      </w:r>
      <w:r w:rsidRPr="005569D3">
        <w:rPr>
          <w:b/>
          <w:color w:val="auto"/>
          <w:szCs w:val="20"/>
        </w:rPr>
        <w:t>.</w:t>
      </w:r>
      <w:r w:rsidR="004E4043" w:rsidRPr="005569D3">
        <w:rPr>
          <w:b/>
          <w:color w:val="auto"/>
          <w:szCs w:val="20"/>
        </w:rPr>
        <w:t xml:space="preserve"> </w:t>
      </w:r>
      <w:r w:rsidR="00A5168F" w:rsidRPr="005569D3">
        <w:rPr>
          <w:b/>
          <w:color w:val="auto"/>
          <w:szCs w:val="20"/>
        </w:rPr>
        <w:t>Oana Albai,</w:t>
      </w:r>
      <w:r w:rsidR="00A5168F" w:rsidRPr="005569D3">
        <w:rPr>
          <w:color w:val="auto"/>
          <w:szCs w:val="20"/>
        </w:rPr>
        <w:t xml:space="preserve"> Adina Braha, Bogdan Timar, Romulus Timar. Predictive Factors for Altered Quality of Life in Patients with Type 2 Diabetes Mellitus. J. Clin. Med. 2024;13:4389.</w:t>
      </w:r>
      <w:r w:rsidR="00C35DB3" w:rsidRPr="005569D3">
        <w:rPr>
          <w:color w:val="auto"/>
          <w:szCs w:val="20"/>
        </w:rPr>
        <w:t xml:space="preserve"> (FI 3)</w:t>
      </w:r>
    </w:p>
    <w:p w14:paraId="0E4C6AC8" w14:textId="04375D04" w:rsidR="00A411A2" w:rsidRPr="005569D3" w:rsidRDefault="00F73076" w:rsidP="00562E6A">
      <w:pPr>
        <w:pStyle w:val="ListParagraph"/>
        <w:spacing w:after="0" w:line="360" w:lineRule="auto"/>
        <w:ind w:left="0" w:firstLine="0"/>
        <w:rPr>
          <w:color w:val="auto"/>
          <w:szCs w:val="20"/>
        </w:rPr>
      </w:pPr>
      <w:r w:rsidRPr="005569D3">
        <w:rPr>
          <w:bCs/>
          <w:color w:val="auto"/>
          <w:szCs w:val="20"/>
        </w:rPr>
        <w:t>7.</w:t>
      </w:r>
      <w:r w:rsidR="004E4043" w:rsidRPr="005569D3">
        <w:rPr>
          <w:bCs/>
          <w:color w:val="auto"/>
          <w:szCs w:val="20"/>
        </w:rPr>
        <w:t xml:space="preserve"> </w:t>
      </w:r>
      <w:r w:rsidR="00A5168F" w:rsidRPr="005569D3">
        <w:rPr>
          <w:b/>
          <w:color w:val="auto"/>
          <w:szCs w:val="20"/>
        </w:rPr>
        <w:t>Oana Albai,</w:t>
      </w:r>
      <w:r w:rsidR="00A5168F" w:rsidRPr="005569D3">
        <w:rPr>
          <w:color w:val="auto"/>
          <w:szCs w:val="20"/>
        </w:rPr>
        <w:t xml:space="preserve"> Mirela Frandes, Alexandra Sima, Bogdan Timar, Adrian Vlad, Romulus Timar. Practical applicability of the ISARIC-4C score on severity and mortality due to SARS-CoV-2 infection in patients with type 2 diabetes. Medicina 2022;58:848.</w:t>
      </w:r>
      <w:r w:rsidR="00223256" w:rsidRPr="005569D3">
        <w:rPr>
          <w:color w:val="auto"/>
          <w:szCs w:val="20"/>
        </w:rPr>
        <w:t xml:space="preserve"> (FI 2,6)</w:t>
      </w:r>
    </w:p>
    <w:p w14:paraId="24A93A6C" w14:textId="652783F1" w:rsidR="00A411A2" w:rsidRPr="005569D3" w:rsidRDefault="00F73076" w:rsidP="00562E6A">
      <w:pPr>
        <w:pStyle w:val="ListParagraph"/>
        <w:spacing w:after="0" w:line="360" w:lineRule="auto"/>
        <w:ind w:left="0" w:firstLine="0"/>
        <w:rPr>
          <w:color w:val="auto"/>
          <w:szCs w:val="20"/>
        </w:rPr>
      </w:pPr>
      <w:r w:rsidRPr="005569D3">
        <w:rPr>
          <w:bCs/>
          <w:color w:val="auto"/>
          <w:szCs w:val="20"/>
        </w:rPr>
        <w:t>8.</w:t>
      </w:r>
      <w:r w:rsidR="004E4043" w:rsidRPr="005569D3">
        <w:rPr>
          <w:bCs/>
          <w:color w:val="auto"/>
          <w:szCs w:val="20"/>
        </w:rPr>
        <w:t xml:space="preserve"> </w:t>
      </w:r>
      <w:r w:rsidR="00A5168F" w:rsidRPr="005569D3">
        <w:rPr>
          <w:b/>
          <w:color w:val="auto"/>
          <w:szCs w:val="20"/>
        </w:rPr>
        <w:t>Albai Oana,</w:t>
      </w:r>
      <w:r w:rsidR="00A5168F" w:rsidRPr="005569D3">
        <w:rPr>
          <w:color w:val="auto"/>
          <w:szCs w:val="20"/>
        </w:rPr>
        <w:t xml:space="preserve"> Frandeș Mirela, Timar Romulus, Timar Bogdan, Anghel Teodora, Avram Vlad Florian, Sima Alexandra. The Mental Status in Patients with Diabetes Mellitus Admitted to a Diabetes Clinic After Presenting in the Emergency Room: The Application of the SCL-90 Scale. Diabetes, Metabolic Syndrome and Obesity: Targets and Therapy. 2021;14;1833-1840.</w:t>
      </w:r>
      <w:r w:rsidR="00843C8F" w:rsidRPr="005569D3">
        <w:rPr>
          <w:color w:val="auto"/>
          <w:szCs w:val="20"/>
        </w:rPr>
        <w:t xml:space="preserve"> (</w:t>
      </w:r>
      <w:r w:rsidR="00843C8F" w:rsidRPr="005569D3">
        <w:rPr>
          <w:color w:val="auto"/>
          <w:szCs w:val="20"/>
          <w:lang w:val="en-GB" w:eastAsia="en-GB"/>
        </w:rPr>
        <w:t>FI 3,249</w:t>
      </w:r>
      <w:r w:rsidR="00223256" w:rsidRPr="005569D3">
        <w:rPr>
          <w:color w:val="auto"/>
          <w:szCs w:val="20"/>
          <w:lang w:val="en-GB" w:eastAsia="en-GB"/>
        </w:rPr>
        <w:t>)</w:t>
      </w:r>
      <w:r w:rsidR="00843C8F" w:rsidRPr="005569D3">
        <w:rPr>
          <w:color w:val="auto"/>
          <w:szCs w:val="20"/>
          <w:lang w:val="en-GB" w:eastAsia="en-GB"/>
        </w:rPr>
        <w:t>.</w:t>
      </w:r>
    </w:p>
    <w:p w14:paraId="0B330AD1" w14:textId="6CD7D2B8" w:rsidR="00A411A2" w:rsidRPr="005569D3" w:rsidRDefault="00F73076" w:rsidP="00562E6A">
      <w:pPr>
        <w:pStyle w:val="ListParagraph"/>
        <w:spacing w:after="0" w:line="360" w:lineRule="auto"/>
        <w:ind w:left="0" w:firstLine="0"/>
        <w:rPr>
          <w:color w:val="auto"/>
          <w:szCs w:val="20"/>
        </w:rPr>
      </w:pPr>
      <w:r w:rsidRPr="005569D3">
        <w:rPr>
          <w:bCs/>
          <w:color w:val="auto"/>
          <w:szCs w:val="20"/>
        </w:rPr>
        <w:t>9</w:t>
      </w:r>
      <w:r w:rsidRPr="005569D3">
        <w:rPr>
          <w:b/>
          <w:color w:val="auto"/>
          <w:szCs w:val="20"/>
        </w:rPr>
        <w:t>.</w:t>
      </w:r>
      <w:r w:rsidR="004E4043" w:rsidRPr="005569D3">
        <w:rPr>
          <w:b/>
          <w:color w:val="auto"/>
          <w:szCs w:val="20"/>
        </w:rPr>
        <w:t xml:space="preserve"> </w:t>
      </w:r>
      <w:r w:rsidR="00A5168F" w:rsidRPr="005569D3">
        <w:rPr>
          <w:b/>
          <w:color w:val="auto"/>
          <w:szCs w:val="20"/>
        </w:rPr>
        <w:t>Oana Albai,</w:t>
      </w:r>
      <w:r w:rsidR="00A5168F" w:rsidRPr="005569D3">
        <w:rPr>
          <w:color w:val="auto"/>
          <w:szCs w:val="20"/>
        </w:rPr>
        <w:t xml:space="preserve"> Mirela Frandes, Bogdan Timar, Diana-Loreta Paun, Deiana Roman, Romulus Timar. Long-term Risk of Malignant Neoplastic Disorders in Type 2 Diabetes Mellitus Patients with Metabolic Syndrome. Diabetes, Metabolic Syndrome and Obesity: Targets and Therapy. 2020;13:1317–1326.</w:t>
      </w:r>
      <w:r w:rsidR="00017804" w:rsidRPr="005569D3">
        <w:rPr>
          <w:color w:val="auto"/>
          <w:szCs w:val="20"/>
        </w:rPr>
        <w:t xml:space="preserve"> (FI 3,</w:t>
      </w:r>
      <w:r w:rsidR="003E74EF" w:rsidRPr="005569D3">
        <w:rPr>
          <w:color w:val="auto"/>
          <w:szCs w:val="20"/>
        </w:rPr>
        <w:t>168)</w:t>
      </w:r>
    </w:p>
    <w:p w14:paraId="4032B5A3" w14:textId="28E435AE" w:rsidR="00A411A2" w:rsidRPr="005569D3" w:rsidRDefault="00F73076" w:rsidP="00562E6A">
      <w:pPr>
        <w:pStyle w:val="ListParagraph"/>
        <w:spacing w:after="0" w:line="360" w:lineRule="auto"/>
        <w:ind w:left="0" w:firstLine="0"/>
        <w:rPr>
          <w:color w:val="auto"/>
          <w:szCs w:val="20"/>
        </w:rPr>
      </w:pPr>
      <w:r w:rsidRPr="005569D3">
        <w:rPr>
          <w:bCs/>
          <w:color w:val="auto"/>
          <w:szCs w:val="20"/>
        </w:rPr>
        <w:t>10</w:t>
      </w:r>
      <w:r w:rsidRPr="005569D3">
        <w:rPr>
          <w:b/>
          <w:color w:val="auto"/>
          <w:szCs w:val="20"/>
        </w:rPr>
        <w:t>.</w:t>
      </w:r>
      <w:r w:rsidR="004E4043" w:rsidRPr="005569D3">
        <w:rPr>
          <w:b/>
          <w:color w:val="auto"/>
          <w:szCs w:val="20"/>
        </w:rPr>
        <w:t xml:space="preserve"> </w:t>
      </w:r>
      <w:r w:rsidR="00A5168F" w:rsidRPr="005569D3">
        <w:rPr>
          <w:b/>
          <w:color w:val="auto"/>
          <w:szCs w:val="20"/>
        </w:rPr>
        <w:t>Oana Albai,</w:t>
      </w:r>
      <w:r w:rsidR="00A5168F" w:rsidRPr="005569D3">
        <w:rPr>
          <w:color w:val="auto"/>
          <w:szCs w:val="20"/>
        </w:rPr>
        <w:t xml:space="preserve"> Bogdan Timar, Diana Loreta Paun, Alexandra Sima, Deiana Roman, Romulus Timar. Metformin Treatment: A Potential Cause of Megaloblastic Anemia in Patients with Type 2 Diabetes Mellitus. Diabetes Metab Syndr Obes. 2020 21;13:3873-3878.</w:t>
      </w:r>
      <w:r w:rsidR="003E74EF" w:rsidRPr="005569D3">
        <w:rPr>
          <w:color w:val="auto"/>
          <w:szCs w:val="20"/>
        </w:rPr>
        <w:t xml:space="preserve"> (FI 3,168)</w:t>
      </w:r>
    </w:p>
    <w:p w14:paraId="746F1384" w14:textId="1A34EA76" w:rsidR="00A411A2" w:rsidRPr="005569D3" w:rsidRDefault="00F73076" w:rsidP="00562E6A">
      <w:pPr>
        <w:pStyle w:val="ListParagraph"/>
        <w:spacing w:after="0" w:line="360" w:lineRule="auto"/>
        <w:ind w:left="0" w:firstLine="0"/>
        <w:rPr>
          <w:color w:val="auto"/>
          <w:szCs w:val="20"/>
        </w:rPr>
      </w:pPr>
      <w:r w:rsidRPr="005569D3">
        <w:rPr>
          <w:bCs/>
          <w:color w:val="auto"/>
          <w:szCs w:val="20"/>
        </w:rPr>
        <w:lastRenderedPageBreak/>
        <w:t>11</w:t>
      </w:r>
      <w:r w:rsidRPr="005569D3">
        <w:rPr>
          <w:b/>
          <w:color w:val="auto"/>
          <w:szCs w:val="20"/>
        </w:rPr>
        <w:t>.</w:t>
      </w:r>
      <w:r w:rsidR="004E4043" w:rsidRPr="005569D3">
        <w:rPr>
          <w:b/>
          <w:color w:val="auto"/>
          <w:szCs w:val="20"/>
        </w:rPr>
        <w:t xml:space="preserve"> </w:t>
      </w:r>
      <w:r w:rsidR="00A5168F" w:rsidRPr="005569D3">
        <w:rPr>
          <w:b/>
          <w:color w:val="auto"/>
          <w:szCs w:val="20"/>
        </w:rPr>
        <w:t>Oana Albai,</w:t>
      </w:r>
      <w:r w:rsidR="00A5168F" w:rsidRPr="005569D3">
        <w:rPr>
          <w:color w:val="auto"/>
          <w:szCs w:val="20"/>
        </w:rPr>
        <w:t xml:space="preserve"> Mirela Frandeș, Romulus Timar, Deiana Roman, Bogdan Timar. Risk factors for developing dementia in type 2 diabetes mellitus patients with mild cognitive impairment. Neuropsychiatric Disease and Treatment, 2019:15:167-175.</w:t>
      </w:r>
      <w:r w:rsidR="005E4A25" w:rsidRPr="005569D3">
        <w:rPr>
          <w:color w:val="auto"/>
          <w:szCs w:val="20"/>
        </w:rPr>
        <w:t xml:space="preserve"> (FI 2,157)</w:t>
      </w:r>
    </w:p>
    <w:p w14:paraId="644C9EF8" w14:textId="118F3543" w:rsidR="00A411A2" w:rsidRPr="005569D3" w:rsidRDefault="00F73076" w:rsidP="00562E6A">
      <w:pPr>
        <w:pStyle w:val="ListParagraph"/>
        <w:spacing w:after="0" w:line="360" w:lineRule="auto"/>
        <w:ind w:left="0" w:firstLine="0"/>
        <w:rPr>
          <w:color w:val="auto"/>
          <w:szCs w:val="20"/>
        </w:rPr>
      </w:pPr>
      <w:r w:rsidRPr="005569D3">
        <w:rPr>
          <w:bCs/>
          <w:color w:val="auto"/>
          <w:szCs w:val="20"/>
        </w:rPr>
        <w:t>12.</w:t>
      </w:r>
      <w:r w:rsidR="004E4043" w:rsidRPr="005569D3">
        <w:rPr>
          <w:bCs/>
          <w:color w:val="auto"/>
          <w:szCs w:val="20"/>
        </w:rPr>
        <w:t xml:space="preserve"> </w:t>
      </w:r>
      <w:r w:rsidR="00A5168F" w:rsidRPr="005569D3">
        <w:rPr>
          <w:b/>
          <w:color w:val="auto"/>
          <w:szCs w:val="20"/>
        </w:rPr>
        <w:t>Oana Albai</w:t>
      </w:r>
      <w:r w:rsidR="00A5168F" w:rsidRPr="005569D3">
        <w:rPr>
          <w:color w:val="auto"/>
          <w:szCs w:val="20"/>
        </w:rPr>
        <w:t>, Deiana Roman, Mirela Frandeș. Hypertriglyceridemia, an important and independent risk factor for acute pancreatitis in patients with type 2 diabetes mellitus. Therapeutics and Clinical Risk Management, 2017;13:515-522.</w:t>
      </w:r>
      <w:r w:rsidR="00CE0077" w:rsidRPr="005569D3">
        <w:rPr>
          <w:color w:val="auto"/>
          <w:szCs w:val="20"/>
        </w:rPr>
        <w:t xml:space="preserve"> (FI 1,995)</w:t>
      </w:r>
    </w:p>
    <w:p w14:paraId="70B7CBDA" w14:textId="77777777" w:rsidR="00D17FBB" w:rsidRPr="005569D3" w:rsidRDefault="00D17FBB" w:rsidP="00562E6A">
      <w:pPr>
        <w:pStyle w:val="ListParagraph"/>
        <w:spacing w:after="0" w:line="360" w:lineRule="auto"/>
        <w:ind w:left="0" w:firstLine="0"/>
        <w:rPr>
          <w:color w:val="auto"/>
          <w:szCs w:val="20"/>
        </w:rPr>
      </w:pPr>
    </w:p>
    <w:p w14:paraId="1ECC22C5" w14:textId="77777777" w:rsidR="00A411A2" w:rsidRPr="00562E6A" w:rsidRDefault="00A5168F" w:rsidP="00562E6A">
      <w:pPr>
        <w:pStyle w:val="Heading2"/>
        <w:spacing w:after="0" w:line="360" w:lineRule="auto"/>
        <w:ind w:left="0" w:right="0"/>
        <w:jc w:val="both"/>
        <w:rPr>
          <w:szCs w:val="20"/>
        </w:rPr>
      </w:pPr>
      <w:r w:rsidRPr="00562E6A">
        <w:rPr>
          <w:szCs w:val="20"/>
        </w:rPr>
        <w:t xml:space="preserve">Articole publicate în extenso în reviste ISI co-autor </w:t>
      </w:r>
    </w:p>
    <w:p w14:paraId="185EA57A" w14:textId="7A85FBC2" w:rsidR="00A411A2" w:rsidRPr="005569D3" w:rsidRDefault="001C7299" w:rsidP="00562E6A">
      <w:pPr>
        <w:pStyle w:val="ListParagraph"/>
        <w:spacing w:after="0" w:line="360" w:lineRule="auto"/>
        <w:ind w:left="0" w:firstLine="0"/>
        <w:rPr>
          <w:color w:val="auto"/>
          <w:szCs w:val="20"/>
        </w:rPr>
      </w:pPr>
      <w:r w:rsidRPr="005569D3">
        <w:rPr>
          <w:color w:val="auto"/>
          <w:szCs w:val="20"/>
        </w:rPr>
        <w:t>1.</w:t>
      </w:r>
      <w:r w:rsidR="00754232" w:rsidRPr="005569D3">
        <w:rPr>
          <w:color w:val="auto"/>
          <w:szCs w:val="20"/>
        </w:rPr>
        <w:t xml:space="preserve"> </w:t>
      </w:r>
      <w:r w:rsidR="00A5168F" w:rsidRPr="005569D3">
        <w:rPr>
          <w:color w:val="auto"/>
          <w:szCs w:val="20"/>
        </w:rPr>
        <w:t xml:space="preserve">Florina Maria Andrica, </w:t>
      </w:r>
      <w:r w:rsidR="00A5168F" w:rsidRPr="005569D3">
        <w:rPr>
          <w:b/>
          <w:bCs/>
          <w:color w:val="auto"/>
          <w:szCs w:val="20"/>
        </w:rPr>
        <w:t>Oana Albai,</w:t>
      </w:r>
      <w:r w:rsidR="00A5168F" w:rsidRPr="005569D3">
        <w:rPr>
          <w:color w:val="auto"/>
          <w:szCs w:val="20"/>
        </w:rPr>
        <w:t xml:space="preserve"> Roxana Popescu, Dragoș Nica, Petru Bucuraș, Ana Maria Pah, Simona Dăgan. Evaluation of Hypoglycemic Effect of Spirulina in Alloxan Induced Diabetic Mice. Revista de Chimie București, 2016;67(5).984-986.</w:t>
      </w:r>
    </w:p>
    <w:p w14:paraId="391A7582" w14:textId="77777777" w:rsidR="00526153" w:rsidRPr="005569D3" w:rsidRDefault="001C7299" w:rsidP="00562E6A">
      <w:pPr>
        <w:pStyle w:val="ListParagraph"/>
        <w:spacing w:after="0" w:line="360" w:lineRule="auto"/>
        <w:ind w:left="0" w:firstLine="0"/>
        <w:rPr>
          <w:color w:val="auto"/>
          <w:szCs w:val="20"/>
        </w:rPr>
      </w:pPr>
      <w:r w:rsidRPr="005569D3">
        <w:rPr>
          <w:color w:val="auto"/>
          <w:szCs w:val="20"/>
        </w:rPr>
        <w:t>2.</w:t>
      </w:r>
      <w:r w:rsidR="00754232" w:rsidRPr="005569D3">
        <w:rPr>
          <w:color w:val="auto"/>
          <w:szCs w:val="20"/>
        </w:rPr>
        <w:t xml:space="preserve"> </w:t>
      </w:r>
      <w:r w:rsidR="00A5168F" w:rsidRPr="005569D3">
        <w:rPr>
          <w:color w:val="auto"/>
          <w:szCs w:val="20"/>
        </w:rPr>
        <w:t xml:space="preserve">Sima, I. Sporea, R. Timar, M. Vlad, A. Braha, A. Popescu, S. Nistorescu, R. Mare, R. Sirli, A. </w:t>
      </w:r>
      <w:r w:rsidR="00A5168F" w:rsidRPr="005569D3">
        <w:rPr>
          <w:b/>
          <w:bCs/>
          <w:color w:val="auto"/>
          <w:szCs w:val="20"/>
        </w:rPr>
        <w:t>Albai, O</w:t>
      </w:r>
      <w:r w:rsidR="00A5168F" w:rsidRPr="005569D3">
        <w:rPr>
          <w:color w:val="auto"/>
          <w:szCs w:val="20"/>
        </w:rPr>
        <w:t xml:space="preserve"> Albai, L. Diaconu, T. Sorescu, S. Popescu, L. Sima.Non-invasive assessment of liver steatosis and fibrosis using transient elastography and controlled attenuation parameter in type 2 diabetes patients. Acta Endocrinol (Buchar). 2018;14(3):394–400. </w:t>
      </w:r>
    </w:p>
    <w:p w14:paraId="01FEFEDC" w14:textId="5583B743" w:rsidR="00A411A2" w:rsidRPr="005569D3" w:rsidRDefault="00A5168F" w:rsidP="00562E6A">
      <w:pPr>
        <w:pStyle w:val="ListParagraph"/>
        <w:spacing w:after="0" w:line="360" w:lineRule="auto"/>
        <w:ind w:left="0" w:firstLine="0"/>
        <w:rPr>
          <w:color w:val="auto"/>
          <w:szCs w:val="20"/>
        </w:rPr>
      </w:pPr>
      <w:r w:rsidRPr="005569D3">
        <w:rPr>
          <w:color w:val="auto"/>
          <w:szCs w:val="20"/>
        </w:rPr>
        <w:t xml:space="preserve">3. Adrian Vlad, Viorel Serban, Romulus Timar, Alexandra Sima, Veronica Botea, </w:t>
      </w:r>
      <w:r w:rsidRPr="005569D3">
        <w:rPr>
          <w:b/>
          <w:bCs/>
          <w:color w:val="auto"/>
          <w:szCs w:val="20"/>
        </w:rPr>
        <w:t>Oana Albai,</w:t>
      </w:r>
      <w:r w:rsidRPr="005569D3">
        <w:rPr>
          <w:color w:val="auto"/>
          <w:szCs w:val="20"/>
        </w:rPr>
        <w:t xml:space="preserve"> Bogdan Timar, Mihaela Vlad. Increased Incidence of Type 1 Diabetes during the COVID-19 Pandemic in Romanian Children. Medicina 2021;57(9):973.</w:t>
      </w:r>
    </w:p>
    <w:p w14:paraId="30E9CCA2" w14:textId="6B178168" w:rsidR="00CF6486" w:rsidRPr="005569D3" w:rsidRDefault="00526153" w:rsidP="00562E6A">
      <w:pPr>
        <w:pStyle w:val="ListParagraph"/>
        <w:spacing w:after="0" w:line="360" w:lineRule="auto"/>
        <w:ind w:left="0" w:firstLine="0"/>
        <w:rPr>
          <w:color w:val="auto"/>
          <w:szCs w:val="20"/>
        </w:rPr>
      </w:pPr>
      <w:r w:rsidRPr="005569D3">
        <w:rPr>
          <w:color w:val="auto"/>
          <w:szCs w:val="20"/>
        </w:rPr>
        <w:t>4</w:t>
      </w:r>
      <w:r w:rsidR="001C7299" w:rsidRPr="005569D3">
        <w:rPr>
          <w:color w:val="auto"/>
          <w:szCs w:val="20"/>
        </w:rPr>
        <w:t>.</w:t>
      </w:r>
      <w:r w:rsidR="00754232" w:rsidRPr="005569D3">
        <w:rPr>
          <w:color w:val="auto"/>
          <w:szCs w:val="20"/>
        </w:rPr>
        <w:t xml:space="preserve"> </w:t>
      </w:r>
      <w:r w:rsidR="00A5168F" w:rsidRPr="005569D3">
        <w:rPr>
          <w:color w:val="auto"/>
          <w:szCs w:val="20"/>
        </w:rPr>
        <w:t xml:space="preserve">Adriana Ivănescu, Simona Popescu, Laura Gaiță, </w:t>
      </w:r>
      <w:r w:rsidR="00A5168F" w:rsidRPr="005569D3">
        <w:rPr>
          <w:b/>
          <w:bCs/>
          <w:color w:val="auto"/>
          <w:szCs w:val="20"/>
        </w:rPr>
        <w:t>Oana Albai,</w:t>
      </w:r>
      <w:r w:rsidR="00A5168F" w:rsidRPr="005569D3">
        <w:rPr>
          <w:color w:val="auto"/>
          <w:szCs w:val="20"/>
        </w:rPr>
        <w:t xml:space="preserve"> Adina Braha, Romulus Timar. Risk factors for cataracts in patients with diabetes mellitus. J. Clin. Med. 2024, 13, 7005. </w:t>
      </w:r>
    </w:p>
    <w:p w14:paraId="55CA49C2" w14:textId="053D6A8E" w:rsidR="00E462B9" w:rsidRPr="005569D3" w:rsidRDefault="00526153" w:rsidP="00562E6A">
      <w:pPr>
        <w:pStyle w:val="ListParagraph"/>
        <w:spacing w:after="0" w:line="360" w:lineRule="auto"/>
        <w:ind w:left="0" w:firstLine="0"/>
        <w:rPr>
          <w:color w:val="auto"/>
          <w:szCs w:val="20"/>
        </w:rPr>
      </w:pPr>
      <w:r w:rsidRPr="005569D3">
        <w:rPr>
          <w:color w:val="auto"/>
          <w:szCs w:val="20"/>
        </w:rPr>
        <w:t>5</w:t>
      </w:r>
      <w:r w:rsidR="001C7299" w:rsidRPr="005569D3">
        <w:rPr>
          <w:color w:val="auto"/>
          <w:szCs w:val="20"/>
        </w:rPr>
        <w:t>.</w:t>
      </w:r>
      <w:r w:rsidR="00CF6486" w:rsidRPr="005569D3">
        <w:rPr>
          <w:color w:val="auto"/>
          <w:szCs w:val="20"/>
        </w:rPr>
        <w:t xml:space="preserve">Iordan L, Avram VF, Timar B, Sturza A, Popescu S, </w:t>
      </w:r>
      <w:r w:rsidR="00CF6486" w:rsidRPr="005569D3">
        <w:rPr>
          <w:b/>
          <w:bCs/>
          <w:color w:val="auto"/>
          <w:szCs w:val="20"/>
        </w:rPr>
        <w:t>Albai O,</w:t>
      </w:r>
      <w:r w:rsidR="00CF6486" w:rsidRPr="005569D3">
        <w:rPr>
          <w:color w:val="auto"/>
          <w:szCs w:val="20"/>
        </w:rPr>
        <w:t xml:space="preserve"> Timar RZ. Safety of SGLT2 Inhibitors and Urinary Tract Infections in Clinical Practice—A Cross-Sectional Study. Medicina 2024, 60, 1974. </w:t>
      </w:r>
    </w:p>
    <w:p w14:paraId="1934C623" w14:textId="6A59156A" w:rsidR="00CF6486" w:rsidRPr="005569D3" w:rsidRDefault="00526153" w:rsidP="00562E6A">
      <w:pPr>
        <w:pStyle w:val="ListParagraph"/>
        <w:spacing w:after="0" w:line="360" w:lineRule="auto"/>
        <w:ind w:left="0" w:firstLine="0"/>
        <w:rPr>
          <w:color w:val="auto"/>
          <w:szCs w:val="20"/>
        </w:rPr>
      </w:pPr>
      <w:r w:rsidRPr="005569D3">
        <w:rPr>
          <w:color w:val="auto"/>
          <w:szCs w:val="20"/>
          <w:lang w:val="en-GB"/>
        </w:rPr>
        <w:t>6</w:t>
      </w:r>
      <w:r w:rsidR="001C7299" w:rsidRPr="005569D3">
        <w:rPr>
          <w:color w:val="auto"/>
          <w:szCs w:val="20"/>
          <w:lang w:val="en-GB"/>
        </w:rPr>
        <w:t>.</w:t>
      </w:r>
      <w:r w:rsidR="00CF6486" w:rsidRPr="005569D3">
        <w:rPr>
          <w:color w:val="auto"/>
          <w:szCs w:val="20"/>
          <w:lang w:val="en-GB"/>
        </w:rPr>
        <w:t>Laura Gaiță, Bogdan Timar, Sandra Laz</w:t>
      </w:r>
      <w:r w:rsidR="00CF6486" w:rsidRPr="005569D3">
        <w:rPr>
          <w:color w:val="auto"/>
          <w:szCs w:val="20"/>
        </w:rPr>
        <w:t>ă</w:t>
      </w:r>
      <w:r w:rsidR="00CF6486" w:rsidRPr="005569D3">
        <w:rPr>
          <w:color w:val="auto"/>
          <w:szCs w:val="20"/>
          <w:lang w:val="en-GB"/>
        </w:rPr>
        <w:t xml:space="preserve">r, Simona Popescu, </w:t>
      </w:r>
      <w:r w:rsidR="00CF6486" w:rsidRPr="005569D3">
        <w:rPr>
          <w:b/>
          <w:bCs/>
          <w:color w:val="auto"/>
          <w:szCs w:val="20"/>
          <w:lang w:val="en-GB"/>
        </w:rPr>
        <w:t>Oana</w:t>
      </w:r>
      <w:r w:rsidR="00D17FBB" w:rsidRPr="005569D3">
        <w:rPr>
          <w:b/>
          <w:bCs/>
          <w:color w:val="auto"/>
          <w:szCs w:val="20"/>
          <w:lang w:val="en-GB"/>
        </w:rPr>
        <w:t xml:space="preserve"> </w:t>
      </w:r>
      <w:r w:rsidR="00CF6486" w:rsidRPr="005569D3">
        <w:rPr>
          <w:b/>
          <w:bCs/>
          <w:color w:val="auto"/>
          <w:szCs w:val="20"/>
          <w:lang w:val="en-GB"/>
        </w:rPr>
        <w:t>Albai,</w:t>
      </w:r>
      <w:r w:rsidR="00CF6486" w:rsidRPr="005569D3">
        <w:rPr>
          <w:color w:val="auto"/>
          <w:szCs w:val="20"/>
          <w:lang w:val="en-GB"/>
        </w:rPr>
        <w:t xml:space="preserve"> Adina Braha, Romulus Timar. The prevalence and characteristics of anaemia in patients with type 2 diabetes mellitus. </w:t>
      </w:r>
      <w:r w:rsidR="00CF6486" w:rsidRPr="005569D3">
        <w:rPr>
          <w:color w:val="auto"/>
          <w:szCs w:val="20"/>
        </w:rPr>
        <w:t>J. Clin. Med. 2024,13,7306</w:t>
      </w:r>
      <w:r w:rsidR="00127EE9" w:rsidRPr="005569D3">
        <w:rPr>
          <w:color w:val="auto"/>
          <w:szCs w:val="20"/>
        </w:rPr>
        <w:t xml:space="preserve">. </w:t>
      </w:r>
    </w:p>
    <w:p w14:paraId="65BA7CE2" w14:textId="2D9EEF0D" w:rsidR="00CF6486" w:rsidRPr="005569D3" w:rsidRDefault="00526153" w:rsidP="00562E6A">
      <w:pPr>
        <w:pStyle w:val="ListParagraph"/>
        <w:spacing w:after="0" w:line="360" w:lineRule="auto"/>
        <w:ind w:left="0" w:firstLine="0"/>
        <w:rPr>
          <w:color w:val="auto"/>
          <w:szCs w:val="20"/>
        </w:rPr>
      </w:pPr>
      <w:r w:rsidRPr="005569D3">
        <w:rPr>
          <w:color w:val="auto"/>
          <w:szCs w:val="20"/>
          <w:lang w:val="en-GB"/>
        </w:rPr>
        <w:t>7</w:t>
      </w:r>
      <w:r w:rsidR="001C7299" w:rsidRPr="005569D3">
        <w:rPr>
          <w:color w:val="auto"/>
          <w:szCs w:val="20"/>
          <w:lang w:val="en-GB"/>
        </w:rPr>
        <w:t>.</w:t>
      </w:r>
      <w:r w:rsidR="00754232" w:rsidRPr="005569D3">
        <w:rPr>
          <w:color w:val="auto"/>
          <w:szCs w:val="20"/>
          <w:lang w:val="en-GB"/>
        </w:rPr>
        <w:t xml:space="preserve"> </w:t>
      </w:r>
      <w:r w:rsidR="00CF6486" w:rsidRPr="005569D3">
        <w:rPr>
          <w:color w:val="auto"/>
          <w:szCs w:val="20"/>
          <w:lang w:val="en-GB"/>
        </w:rPr>
        <w:t>Teodora Sorescu, Andrei Cosnita, Adina Braha, Romulus Timar,</w:t>
      </w:r>
      <w:r w:rsidR="00D17FBB" w:rsidRPr="005569D3">
        <w:rPr>
          <w:color w:val="auto"/>
          <w:szCs w:val="20"/>
          <w:lang w:val="en-GB"/>
        </w:rPr>
        <w:t xml:space="preserve"> </w:t>
      </w:r>
      <w:r w:rsidR="00CF6486" w:rsidRPr="005569D3">
        <w:rPr>
          <w:color w:val="auto"/>
          <w:szCs w:val="20"/>
          <w:lang w:val="en-GB"/>
        </w:rPr>
        <w:t xml:space="preserve">Bogdan Timar, Monica Licker, Sandra Lazar, Laura Gaita, </w:t>
      </w:r>
      <w:r w:rsidR="00CF6486" w:rsidRPr="005569D3">
        <w:rPr>
          <w:b/>
          <w:bCs/>
          <w:color w:val="auto"/>
          <w:szCs w:val="20"/>
          <w:lang w:val="en-GB"/>
        </w:rPr>
        <w:t>Oana Albai,</w:t>
      </w:r>
      <w:r w:rsidR="00CF6486" w:rsidRPr="005569D3">
        <w:rPr>
          <w:color w:val="auto"/>
          <w:szCs w:val="20"/>
          <w:lang w:val="en-GB"/>
        </w:rPr>
        <w:t xml:space="preserve"> Simona</w:t>
      </w:r>
      <w:r w:rsidR="00D17FBB" w:rsidRPr="005569D3">
        <w:rPr>
          <w:color w:val="auto"/>
          <w:szCs w:val="20"/>
          <w:lang w:val="en-GB"/>
        </w:rPr>
        <w:t xml:space="preserve"> </w:t>
      </w:r>
      <w:r w:rsidR="00CF6486" w:rsidRPr="005569D3">
        <w:rPr>
          <w:color w:val="auto"/>
          <w:szCs w:val="20"/>
          <w:lang w:val="en-GB"/>
        </w:rPr>
        <w:t>Popescu. Predictive factors for urinary tract infections in patients with type2 diabetes. J. Clin. Med. 2024, 13, 7628.   </w:t>
      </w:r>
    </w:p>
    <w:p w14:paraId="02A64FDC" w14:textId="16725DC1" w:rsidR="007958EF" w:rsidRPr="005569D3" w:rsidRDefault="00526153" w:rsidP="00562E6A">
      <w:pPr>
        <w:pStyle w:val="CVNormal"/>
        <w:spacing w:line="360" w:lineRule="auto"/>
        <w:ind w:left="0" w:right="0"/>
        <w:jc w:val="both"/>
        <w:rPr>
          <w:rFonts w:ascii="Calibri" w:hAnsi="Calibri" w:cs="Calibri"/>
        </w:rPr>
      </w:pPr>
      <w:r w:rsidRPr="005569D3">
        <w:rPr>
          <w:rFonts w:ascii="Calibri" w:hAnsi="Calibri" w:cs="Calibri"/>
        </w:rPr>
        <w:t>8</w:t>
      </w:r>
      <w:r w:rsidR="001C7299" w:rsidRPr="005569D3">
        <w:rPr>
          <w:rFonts w:ascii="Calibri" w:hAnsi="Calibri" w:cs="Calibri"/>
        </w:rPr>
        <w:t>.</w:t>
      </w:r>
      <w:r w:rsidR="00754232" w:rsidRPr="005569D3">
        <w:rPr>
          <w:rFonts w:ascii="Calibri" w:hAnsi="Calibri" w:cs="Calibri"/>
        </w:rPr>
        <w:t xml:space="preserve"> </w:t>
      </w:r>
      <w:r w:rsidR="007958EF" w:rsidRPr="005569D3">
        <w:rPr>
          <w:rFonts w:ascii="Calibri" w:hAnsi="Calibri" w:cs="Calibri"/>
        </w:rPr>
        <w:t xml:space="preserve">Iordan Liana, Lazar Sandra, Timar Romulus, Popescu Simona, Sorescu Teodora, </w:t>
      </w:r>
      <w:r w:rsidR="007958EF" w:rsidRPr="005569D3">
        <w:rPr>
          <w:rFonts w:ascii="Calibri" w:hAnsi="Calibri" w:cs="Calibri"/>
          <w:b/>
          <w:bCs/>
        </w:rPr>
        <w:t>Albai Oana,</w:t>
      </w:r>
      <w:r w:rsidR="007958EF" w:rsidRPr="005569D3">
        <w:rPr>
          <w:rFonts w:ascii="Calibri" w:hAnsi="Calibri" w:cs="Calibri"/>
        </w:rPr>
        <w:t xml:space="preserve"> Braha Adina, Timar bogdan. Gaita Laura. The impact of sodium-glucose co-transporter 2 inhibition on insulin resistance and inflamation in patients with type 2 diabetes: a retrospective study. </w:t>
      </w:r>
      <w:r w:rsidR="007958EF" w:rsidRPr="005569D3">
        <w:rPr>
          <w:rFonts w:ascii="Calibri" w:hAnsi="Calibri" w:cs="Calibri"/>
          <w:lang w:val="en-GB"/>
        </w:rPr>
        <w:t xml:space="preserve">Medicina 2025,61,209. </w:t>
      </w:r>
    </w:p>
    <w:p w14:paraId="415251E3" w14:textId="005D1A4A" w:rsidR="007958EF" w:rsidRPr="005569D3" w:rsidRDefault="00526153" w:rsidP="00562E6A">
      <w:pPr>
        <w:pStyle w:val="CVNormal"/>
        <w:spacing w:line="360" w:lineRule="auto"/>
        <w:ind w:left="0" w:right="0"/>
        <w:jc w:val="both"/>
        <w:rPr>
          <w:rFonts w:ascii="Calibri" w:hAnsi="Calibri" w:cs="Calibri"/>
        </w:rPr>
      </w:pPr>
      <w:r w:rsidRPr="005569D3">
        <w:rPr>
          <w:rFonts w:ascii="Calibri" w:hAnsi="Calibri" w:cs="Calibri"/>
        </w:rPr>
        <w:t>9</w:t>
      </w:r>
      <w:r w:rsidR="001C7299" w:rsidRPr="005569D3">
        <w:rPr>
          <w:rFonts w:ascii="Calibri" w:hAnsi="Calibri" w:cs="Calibri"/>
        </w:rPr>
        <w:t>.</w:t>
      </w:r>
      <w:r w:rsidR="00754232" w:rsidRPr="005569D3">
        <w:rPr>
          <w:rFonts w:ascii="Calibri" w:hAnsi="Calibri" w:cs="Calibri"/>
        </w:rPr>
        <w:t xml:space="preserve"> </w:t>
      </w:r>
      <w:r w:rsidR="007958EF" w:rsidRPr="005569D3">
        <w:rPr>
          <w:rFonts w:ascii="Calibri" w:hAnsi="Calibri" w:cs="Calibri"/>
        </w:rPr>
        <w:t xml:space="preserve">Hogea Lavinia, Tabugan Dana Catalina, Costea Iuliana, </w:t>
      </w:r>
      <w:r w:rsidR="007958EF" w:rsidRPr="005569D3">
        <w:rPr>
          <w:rFonts w:ascii="Calibri" w:hAnsi="Calibri" w:cs="Calibri"/>
          <w:b/>
          <w:bCs/>
        </w:rPr>
        <w:t>Albai Oana,</w:t>
      </w:r>
      <w:r w:rsidR="007958EF" w:rsidRPr="005569D3">
        <w:rPr>
          <w:rFonts w:ascii="Calibri" w:hAnsi="Calibri" w:cs="Calibri"/>
        </w:rPr>
        <w:t xml:space="preserve"> Nussbaum Laura, Cojocaru Adriana, Corsaro Leonardo, Anghel Teo</w:t>
      </w:r>
      <w:r w:rsidR="007E4843" w:rsidRPr="005569D3">
        <w:rPr>
          <w:rFonts w:ascii="Calibri" w:hAnsi="Calibri" w:cs="Calibri"/>
        </w:rPr>
        <w:t>d</w:t>
      </w:r>
      <w:r w:rsidR="007958EF" w:rsidRPr="005569D3">
        <w:rPr>
          <w:rFonts w:ascii="Calibri" w:hAnsi="Calibri" w:cs="Calibri"/>
        </w:rPr>
        <w:t xml:space="preserve">ora. The Therapeutic Potential of Psyhedelics in Treating Sub-stance Use Disorderss: A review of the Last Decade. </w:t>
      </w:r>
      <w:r w:rsidR="007958EF" w:rsidRPr="005569D3">
        <w:rPr>
          <w:rFonts w:ascii="Calibri" w:hAnsi="Calibri" w:cs="Calibri"/>
          <w:lang w:val="en-GB"/>
        </w:rPr>
        <w:t xml:space="preserve">Medicina 2025,61,279. </w:t>
      </w:r>
    </w:p>
    <w:p w14:paraId="0E1C3654" w14:textId="7E025E49" w:rsidR="007958EF" w:rsidRPr="005569D3" w:rsidRDefault="00526153" w:rsidP="00562E6A">
      <w:pPr>
        <w:pStyle w:val="CVNormal"/>
        <w:spacing w:line="360" w:lineRule="auto"/>
        <w:ind w:left="0" w:right="0"/>
        <w:jc w:val="both"/>
        <w:rPr>
          <w:rFonts w:ascii="Calibri" w:hAnsi="Calibri" w:cs="Calibri"/>
        </w:rPr>
      </w:pPr>
      <w:r w:rsidRPr="005569D3">
        <w:rPr>
          <w:rFonts w:ascii="Calibri" w:hAnsi="Calibri" w:cs="Calibri"/>
          <w:lang w:val="en-GB"/>
        </w:rPr>
        <w:t>10</w:t>
      </w:r>
      <w:r w:rsidR="001C7299" w:rsidRPr="005569D3">
        <w:rPr>
          <w:rFonts w:ascii="Calibri" w:hAnsi="Calibri" w:cs="Calibri"/>
          <w:lang w:val="en-GB"/>
        </w:rPr>
        <w:t>.</w:t>
      </w:r>
      <w:r w:rsidR="00754232" w:rsidRPr="005569D3">
        <w:rPr>
          <w:rFonts w:ascii="Calibri" w:hAnsi="Calibri" w:cs="Calibri"/>
          <w:lang w:val="en-GB"/>
        </w:rPr>
        <w:t xml:space="preserve"> </w:t>
      </w:r>
      <w:r w:rsidR="007958EF" w:rsidRPr="005569D3">
        <w:rPr>
          <w:rFonts w:ascii="Calibri" w:hAnsi="Calibri" w:cs="Calibri"/>
          <w:lang w:val="en-GB"/>
        </w:rPr>
        <w:t xml:space="preserve">Teodora Anghel, Bratu Lavinia Melania, Iuliana Costea, </w:t>
      </w:r>
      <w:r w:rsidR="007958EF" w:rsidRPr="005569D3">
        <w:rPr>
          <w:rFonts w:ascii="Calibri" w:hAnsi="Calibri" w:cs="Calibri"/>
          <w:b/>
          <w:bCs/>
          <w:lang w:val="en-GB"/>
        </w:rPr>
        <w:t>Oana Albai,</w:t>
      </w:r>
      <w:r w:rsidR="007958EF" w:rsidRPr="005569D3">
        <w:rPr>
          <w:rFonts w:ascii="Calibri" w:hAnsi="Calibri" w:cs="Calibri"/>
          <w:lang w:val="en-GB"/>
        </w:rPr>
        <w:t xml:space="preserve"> Amalia Marinca, Codrina Mihaela Levai, Lavinia Maria Hogea. Review of Psychological Interventions in Oncology: Current Trends and Future Directions. Medicina 2025, 61,79. </w:t>
      </w:r>
    </w:p>
    <w:p w14:paraId="6B5CFC38" w14:textId="52776079" w:rsidR="007958EF" w:rsidRPr="005569D3" w:rsidRDefault="001C7299" w:rsidP="00562E6A">
      <w:pPr>
        <w:pStyle w:val="CVNormal"/>
        <w:spacing w:line="360" w:lineRule="auto"/>
        <w:ind w:left="0" w:right="0"/>
        <w:jc w:val="both"/>
        <w:rPr>
          <w:rFonts w:ascii="Calibri" w:hAnsi="Calibri" w:cs="Calibri"/>
        </w:rPr>
      </w:pPr>
      <w:r w:rsidRPr="005569D3">
        <w:rPr>
          <w:rFonts w:ascii="Calibri" w:hAnsi="Calibri" w:cs="Calibri"/>
          <w:lang w:val="en-GB"/>
        </w:rPr>
        <w:t>1</w:t>
      </w:r>
      <w:r w:rsidR="00526153" w:rsidRPr="005569D3">
        <w:rPr>
          <w:rFonts w:ascii="Calibri" w:hAnsi="Calibri" w:cs="Calibri"/>
          <w:lang w:val="en-GB"/>
        </w:rPr>
        <w:t>1</w:t>
      </w:r>
      <w:r w:rsidRPr="005569D3">
        <w:rPr>
          <w:rFonts w:ascii="Calibri" w:hAnsi="Calibri" w:cs="Calibri"/>
          <w:lang w:val="en-GB"/>
        </w:rPr>
        <w:t>.</w:t>
      </w:r>
      <w:r w:rsidR="00754232" w:rsidRPr="005569D3">
        <w:rPr>
          <w:rFonts w:ascii="Calibri" w:hAnsi="Calibri" w:cs="Calibri"/>
          <w:lang w:val="en-GB"/>
        </w:rPr>
        <w:t xml:space="preserve"> </w:t>
      </w:r>
      <w:r w:rsidR="007958EF" w:rsidRPr="005569D3">
        <w:rPr>
          <w:rFonts w:ascii="Calibri" w:hAnsi="Calibri" w:cs="Calibri"/>
          <w:lang w:val="en-GB"/>
        </w:rPr>
        <w:t>Nicu Olariu, Felix-Mihai Maralescu, Flaviu Bob, Iulia Dana Grosu,</w:t>
      </w:r>
      <w:r w:rsidR="00D17FBB" w:rsidRPr="005569D3">
        <w:rPr>
          <w:rFonts w:ascii="Calibri" w:hAnsi="Calibri" w:cs="Calibri"/>
          <w:lang w:val="en-GB"/>
        </w:rPr>
        <w:t xml:space="preserve"> </w:t>
      </w:r>
      <w:r w:rsidR="007958EF" w:rsidRPr="005569D3">
        <w:rPr>
          <w:rFonts w:ascii="Calibri" w:hAnsi="Calibri" w:cs="Calibri"/>
          <w:lang w:val="en-GB"/>
        </w:rPr>
        <w:t>Razvan Dragota-Pascota, Luciana Marc, Lazar Chisavu, Oana Albai, Ioana Adela</w:t>
      </w:r>
      <w:r w:rsidR="00D17FBB" w:rsidRPr="005569D3">
        <w:rPr>
          <w:rFonts w:ascii="Calibri" w:hAnsi="Calibri" w:cs="Calibri"/>
          <w:lang w:val="en-GB"/>
        </w:rPr>
        <w:t xml:space="preserve"> </w:t>
      </w:r>
      <w:r w:rsidR="007958EF" w:rsidRPr="005569D3">
        <w:rPr>
          <w:rFonts w:ascii="Calibri" w:hAnsi="Calibri" w:cs="Calibri"/>
          <w:lang w:val="en-GB"/>
        </w:rPr>
        <w:t>Ratiu, Sorin Barac, Rata Andreea Luciana, Adelina Mzi, Adelina Mihaescu. Contrast-Induced Nephropathy</w:t>
      </w:r>
      <w:r w:rsidR="00D17FBB" w:rsidRPr="005569D3">
        <w:rPr>
          <w:rFonts w:ascii="Calibri" w:hAnsi="Calibri" w:cs="Calibri"/>
          <w:lang w:val="en-GB"/>
        </w:rPr>
        <w:t xml:space="preserve"> </w:t>
      </w:r>
      <w:r w:rsidR="007958EF" w:rsidRPr="005569D3">
        <w:rPr>
          <w:rFonts w:ascii="Calibri" w:hAnsi="Calibri" w:cs="Calibri"/>
          <w:lang w:val="en-GB"/>
        </w:rPr>
        <w:t>in Endovascular Patients: A Retrospective</w:t>
      </w:r>
      <w:r w:rsidR="00D17FBB" w:rsidRPr="005569D3">
        <w:rPr>
          <w:rFonts w:ascii="Calibri" w:hAnsi="Calibri" w:cs="Calibri"/>
          <w:lang w:val="en-GB"/>
        </w:rPr>
        <w:t xml:space="preserve"> </w:t>
      </w:r>
      <w:r w:rsidR="007958EF" w:rsidRPr="005569D3">
        <w:rPr>
          <w:rFonts w:ascii="Calibri" w:hAnsi="Calibri" w:cs="Calibri"/>
          <w:lang w:val="en-GB"/>
        </w:rPr>
        <w:t xml:space="preserve">Cohort Study from a Vascular Surgery Clinic in Eastern Europe. J. Clin. Med. (ISSN 2077-0383) on 08 February 2025 J. Clin. Med. 2025, Volume 14, Issue 4, 1172. </w:t>
      </w:r>
    </w:p>
    <w:p w14:paraId="000308A4" w14:textId="10519265" w:rsidR="004B7AA1" w:rsidRPr="005569D3" w:rsidRDefault="001C7299" w:rsidP="00562E6A">
      <w:pPr>
        <w:spacing w:after="0" w:line="360" w:lineRule="auto"/>
        <w:ind w:left="0"/>
        <w:rPr>
          <w:color w:val="auto"/>
          <w:szCs w:val="20"/>
        </w:rPr>
      </w:pPr>
      <w:r w:rsidRPr="005569D3">
        <w:rPr>
          <w:color w:val="auto"/>
          <w:szCs w:val="20"/>
          <w:lang w:val="en-GB"/>
        </w:rPr>
        <w:t>1</w:t>
      </w:r>
      <w:r w:rsidR="00526153" w:rsidRPr="005569D3">
        <w:rPr>
          <w:color w:val="auto"/>
          <w:szCs w:val="20"/>
          <w:lang w:val="en-GB"/>
        </w:rPr>
        <w:t>2</w:t>
      </w:r>
      <w:r w:rsidRPr="005569D3">
        <w:rPr>
          <w:color w:val="auto"/>
          <w:szCs w:val="20"/>
          <w:lang w:val="en-GB"/>
        </w:rPr>
        <w:t>.</w:t>
      </w:r>
      <w:r w:rsidR="00754232" w:rsidRPr="005569D3">
        <w:rPr>
          <w:color w:val="auto"/>
          <w:szCs w:val="20"/>
          <w:lang w:val="en-GB"/>
        </w:rPr>
        <w:t xml:space="preserve"> </w:t>
      </w:r>
      <w:r w:rsidR="007958EF" w:rsidRPr="005569D3">
        <w:rPr>
          <w:color w:val="auto"/>
          <w:szCs w:val="20"/>
          <w:lang w:val="en-GB"/>
        </w:rPr>
        <w:t>Nicu Olariu, Lazar Chisavu, Flavia Chisavu, Adalbert Schiller,</w:t>
      </w:r>
      <w:r w:rsidR="00F52013" w:rsidRPr="005569D3">
        <w:rPr>
          <w:color w:val="auto"/>
          <w:szCs w:val="20"/>
        </w:rPr>
        <w:t xml:space="preserve"> </w:t>
      </w:r>
      <w:r w:rsidR="007958EF" w:rsidRPr="005569D3">
        <w:rPr>
          <w:color w:val="auto"/>
          <w:szCs w:val="20"/>
          <w:lang w:val="en-GB"/>
        </w:rPr>
        <w:t xml:space="preserve">Luciana Marc, Monica Licker, </w:t>
      </w:r>
      <w:r w:rsidR="007958EF" w:rsidRPr="005569D3">
        <w:rPr>
          <w:b/>
          <w:bCs/>
          <w:color w:val="auto"/>
          <w:szCs w:val="20"/>
          <w:lang w:val="en-GB"/>
        </w:rPr>
        <w:t>Oana Albai,</w:t>
      </w:r>
      <w:r w:rsidR="007958EF" w:rsidRPr="005569D3">
        <w:rPr>
          <w:color w:val="auto"/>
          <w:szCs w:val="20"/>
          <w:lang w:val="en-GB"/>
        </w:rPr>
        <w:t xml:space="preserve"> Andrei Paunescu, Vlad Tucicovschi. In and outpatients bacteria resistances in positive</w:t>
      </w:r>
      <w:r w:rsidR="00D17FBB" w:rsidRPr="005569D3">
        <w:rPr>
          <w:color w:val="auto"/>
          <w:szCs w:val="20"/>
          <w:lang w:val="en-GB"/>
        </w:rPr>
        <w:t xml:space="preserve"> </w:t>
      </w:r>
      <w:r w:rsidR="007958EF" w:rsidRPr="005569D3">
        <w:rPr>
          <w:color w:val="auto"/>
          <w:szCs w:val="20"/>
          <w:lang w:val="en-GB"/>
        </w:rPr>
        <w:t>urine cultures</w:t>
      </w:r>
      <w:r w:rsidR="00127EE9" w:rsidRPr="005569D3">
        <w:rPr>
          <w:color w:val="auto"/>
          <w:szCs w:val="20"/>
          <w:lang w:val="en-GB"/>
        </w:rPr>
        <w:t xml:space="preserve"> </w:t>
      </w:r>
      <w:r w:rsidR="007958EF" w:rsidRPr="005569D3">
        <w:rPr>
          <w:color w:val="auto"/>
          <w:szCs w:val="20"/>
          <w:lang w:val="en-GB"/>
        </w:rPr>
        <w:t>from a tertiary care hospital in the western part of Romania – a</w:t>
      </w:r>
      <w:r w:rsidR="00D17FBB" w:rsidRPr="005569D3">
        <w:rPr>
          <w:color w:val="auto"/>
          <w:szCs w:val="20"/>
          <w:lang w:val="en-GB"/>
        </w:rPr>
        <w:t xml:space="preserve"> </w:t>
      </w:r>
      <w:r w:rsidR="007958EF" w:rsidRPr="005569D3">
        <w:rPr>
          <w:color w:val="auto"/>
          <w:szCs w:val="20"/>
          <w:lang w:val="en-GB"/>
        </w:rPr>
        <w:t>cross-sectional study.</w:t>
      </w:r>
      <w:r w:rsidR="004B7AA1" w:rsidRPr="005569D3">
        <w:rPr>
          <w:color w:val="auto"/>
          <w:szCs w:val="20"/>
          <w:lang w:val="en-GB"/>
        </w:rPr>
        <w:t xml:space="preserve"> </w:t>
      </w:r>
      <w:r w:rsidR="004B7AA1" w:rsidRPr="005569D3">
        <w:rPr>
          <w:color w:val="auto"/>
          <w:szCs w:val="20"/>
        </w:rPr>
        <w:t>Diseases 2025,13, 74./doi.org/10.3390/diseases13030074.</w:t>
      </w:r>
    </w:p>
    <w:p w14:paraId="646CAEFA" w14:textId="109DD732" w:rsidR="003D10BB" w:rsidRPr="005569D3" w:rsidRDefault="001C7299" w:rsidP="00562E6A">
      <w:pPr>
        <w:pStyle w:val="ListParagraph"/>
        <w:spacing w:after="0" w:line="360" w:lineRule="auto"/>
        <w:ind w:left="0" w:firstLine="0"/>
        <w:rPr>
          <w:rFonts w:eastAsia="Times New Roman"/>
          <w:color w:val="auto"/>
          <w:szCs w:val="20"/>
          <w:lang w:bidi="en-US"/>
        </w:rPr>
      </w:pPr>
      <w:r w:rsidRPr="005569D3">
        <w:rPr>
          <w:rFonts w:eastAsia="Times New Roman"/>
          <w:color w:val="auto"/>
          <w:szCs w:val="20"/>
          <w:lang w:bidi="en-US"/>
        </w:rPr>
        <w:lastRenderedPageBreak/>
        <w:t>1</w:t>
      </w:r>
      <w:r w:rsidR="00526153" w:rsidRPr="005569D3">
        <w:rPr>
          <w:rFonts w:eastAsia="Times New Roman"/>
          <w:color w:val="auto"/>
          <w:szCs w:val="20"/>
          <w:lang w:bidi="en-US"/>
        </w:rPr>
        <w:t>3</w:t>
      </w:r>
      <w:r w:rsidRPr="005569D3">
        <w:rPr>
          <w:rFonts w:eastAsia="Times New Roman"/>
          <w:color w:val="auto"/>
          <w:szCs w:val="20"/>
          <w:lang w:bidi="en-US"/>
        </w:rPr>
        <w:t>.</w:t>
      </w:r>
      <w:r w:rsidR="00754232" w:rsidRPr="005569D3">
        <w:rPr>
          <w:rFonts w:eastAsia="Times New Roman"/>
          <w:color w:val="auto"/>
          <w:szCs w:val="20"/>
          <w:lang w:bidi="en-US"/>
        </w:rPr>
        <w:t xml:space="preserve"> </w:t>
      </w:r>
      <w:r w:rsidR="003D10BB" w:rsidRPr="005569D3">
        <w:rPr>
          <w:rFonts w:eastAsia="Times New Roman"/>
          <w:color w:val="auto"/>
          <w:szCs w:val="20"/>
          <w:lang w:bidi="en-US"/>
        </w:rPr>
        <w:t xml:space="preserve">Movila DE, Alexandru Motofelea C, Cozma D, </w:t>
      </w:r>
      <w:r w:rsidR="003D10BB" w:rsidRPr="005569D3">
        <w:rPr>
          <w:rFonts w:eastAsia="Times New Roman"/>
          <w:b/>
          <w:bCs/>
          <w:color w:val="auto"/>
          <w:szCs w:val="20"/>
          <w:lang w:bidi="en-US"/>
        </w:rPr>
        <w:t>Albai O</w:t>
      </w:r>
      <w:r w:rsidR="003D10BB" w:rsidRPr="005569D3">
        <w:rPr>
          <w:rFonts w:eastAsia="Times New Roman"/>
          <w:color w:val="auto"/>
          <w:szCs w:val="20"/>
          <w:lang w:bidi="en-US"/>
        </w:rPr>
        <w:t xml:space="preserve">, Sima AC, Andor M, Ciocarlie T, Drăgan SR. Cardiac Amyloidosis: A Narrative Review of Diagnostic Advances and Emerging Therapies. Biomedicines. 2025;13(5):1230. </w:t>
      </w:r>
    </w:p>
    <w:p w14:paraId="6B59F8F3" w14:textId="77777777" w:rsidR="00F8238B" w:rsidRPr="00562E6A" w:rsidRDefault="00F8238B" w:rsidP="00562E6A">
      <w:pPr>
        <w:pStyle w:val="ListParagraph"/>
        <w:spacing w:after="0" w:line="360" w:lineRule="auto"/>
        <w:ind w:left="0" w:firstLine="0"/>
        <w:rPr>
          <w:rFonts w:eastAsia="Times New Roman"/>
          <w:color w:val="auto"/>
          <w:szCs w:val="20"/>
          <w:lang w:bidi="en-US"/>
        </w:rPr>
      </w:pPr>
    </w:p>
    <w:p w14:paraId="63579DED" w14:textId="260F118E" w:rsidR="00BA4135" w:rsidRPr="00562E6A" w:rsidRDefault="00BA4135" w:rsidP="00562E6A">
      <w:pPr>
        <w:pStyle w:val="Heading2"/>
        <w:spacing w:after="0" w:line="360" w:lineRule="auto"/>
        <w:ind w:left="0" w:right="0" w:hanging="11"/>
        <w:jc w:val="both"/>
        <w:rPr>
          <w:color w:val="747474" w:themeColor="background2" w:themeShade="80"/>
          <w:szCs w:val="20"/>
        </w:rPr>
      </w:pPr>
      <w:r w:rsidRPr="00562E6A">
        <w:rPr>
          <w:color w:val="747474" w:themeColor="background2" w:themeShade="80"/>
          <w:szCs w:val="20"/>
        </w:rPr>
        <w:t xml:space="preserve">Articole publicate în extenso în reviste naționale BDI/B+ autor principal </w:t>
      </w:r>
    </w:p>
    <w:p w14:paraId="3316ED79" w14:textId="620B2D19" w:rsidR="00A411A2" w:rsidRPr="005569D3" w:rsidRDefault="0098258F" w:rsidP="00562E6A">
      <w:pPr>
        <w:spacing w:after="0" w:line="360" w:lineRule="auto"/>
        <w:ind w:left="0"/>
        <w:rPr>
          <w:color w:val="auto"/>
          <w:szCs w:val="20"/>
        </w:rPr>
      </w:pPr>
      <w:r w:rsidRPr="005569D3">
        <w:rPr>
          <w:bCs/>
          <w:color w:val="auto"/>
          <w:szCs w:val="20"/>
        </w:rPr>
        <w:t>1</w:t>
      </w:r>
      <w:r w:rsidRPr="005569D3">
        <w:rPr>
          <w:b/>
          <w:color w:val="auto"/>
          <w:szCs w:val="20"/>
        </w:rPr>
        <w:t>.</w:t>
      </w:r>
      <w:r w:rsidR="00A5168F" w:rsidRPr="005569D3">
        <w:rPr>
          <w:b/>
          <w:color w:val="auto"/>
          <w:szCs w:val="20"/>
        </w:rPr>
        <w:t>Oana Albai,</w:t>
      </w:r>
      <w:r w:rsidR="00A5168F" w:rsidRPr="005569D3">
        <w:rPr>
          <w:color w:val="auto"/>
          <w:szCs w:val="20"/>
        </w:rPr>
        <w:t xml:space="preserve"> Bogdan Timar, Deiana Roman, Romulus Timar. Characteristics of the lipid profile in patients with diabetes mellitus and chronic kidney disease. Romanian Journal of Diabetes Nutrition &amp; Metabolic Diseases, 2017;24(3):237-245.</w:t>
      </w:r>
    </w:p>
    <w:p w14:paraId="11A0F6C1" w14:textId="39AEE3E4" w:rsidR="00A411A2" w:rsidRPr="005569D3" w:rsidRDefault="0098258F" w:rsidP="00562E6A">
      <w:pPr>
        <w:spacing w:after="0" w:line="360" w:lineRule="auto"/>
        <w:ind w:left="0"/>
        <w:rPr>
          <w:color w:val="auto"/>
          <w:szCs w:val="20"/>
        </w:rPr>
      </w:pPr>
      <w:r w:rsidRPr="005569D3">
        <w:rPr>
          <w:bCs/>
          <w:color w:val="auto"/>
          <w:szCs w:val="20"/>
        </w:rPr>
        <w:t>2</w:t>
      </w:r>
      <w:r w:rsidRPr="005569D3">
        <w:rPr>
          <w:b/>
          <w:color w:val="auto"/>
          <w:szCs w:val="20"/>
        </w:rPr>
        <w:t>.</w:t>
      </w:r>
      <w:r w:rsidR="00A5168F" w:rsidRPr="005569D3">
        <w:rPr>
          <w:b/>
          <w:color w:val="auto"/>
          <w:szCs w:val="20"/>
        </w:rPr>
        <w:t>Oana Albai,</w:t>
      </w:r>
      <w:r w:rsidR="00A5168F" w:rsidRPr="005569D3">
        <w:rPr>
          <w:color w:val="auto"/>
          <w:szCs w:val="20"/>
        </w:rPr>
        <w:t xml:space="preserve"> Romulus Timar. Neoplastic disorders at patients with diabetes mellitus type 2: prevalence and correlation with the antyhiperglicemic therapy. International Journal of Development Research, February 2017;vol 7:11510-11515 (ISSN: 2230-9926).</w:t>
      </w:r>
    </w:p>
    <w:p w14:paraId="6726FBA4" w14:textId="17A6729B" w:rsidR="00A411A2" w:rsidRPr="005569D3" w:rsidRDefault="0098258F" w:rsidP="00562E6A">
      <w:pPr>
        <w:spacing w:after="0" w:line="360" w:lineRule="auto"/>
        <w:ind w:left="0"/>
        <w:rPr>
          <w:color w:val="auto"/>
          <w:szCs w:val="20"/>
        </w:rPr>
      </w:pPr>
      <w:r w:rsidRPr="005569D3">
        <w:rPr>
          <w:bCs/>
          <w:color w:val="auto"/>
          <w:szCs w:val="20"/>
        </w:rPr>
        <w:t>3</w:t>
      </w:r>
      <w:r w:rsidRPr="005569D3">
        <w:rPr>
          <w:b/>
          <w:color w:val="auto"/>
          <w:szCs w:val="20"/>
        </w:rPr>
        <w:t>.</w:t>
      </w:r>
      <w:r w:rsidR="00A5168F" w:rsidRPr="005569D3">
        <w:rPr>
          <w:b/>
          <w:color w:val="auto"/>
          <w:szCs w:val="20"/>
        </w:rPr>
        <w:t>Oana Albai,</w:t>
      </w:r>
      <w:r w:rsidR="00A5168F" w:rsidRPr="005569D3">
        <w:rPr>
          <w:color w:val="auto"/>
          <w:szCs w:val="20"/>
        </w:rPr>
        <w:t xml:space="preserve"> Bogdan Timar, Romulus Timar. Assessment of cardiovascular risk in patients with type 2 diabetes mellitus and nonalcoholic steatohepatitis. European Scientific Journal, April 2013;edition vol.9,No.1:99-111.</w:t>
      </w:r>
    </w:p>
    <w:p w14:paraId="5D909EE3" w14:textId="5141E908" w:rsidR="00A411A2" w:rsidRPr="005569D3" w:rsidRDefault="0098258F" w:rsidP="00562E6A">
      <w:pPr>
        <w:spacing w:after="0" w:line="360" w:lineRule="auto"/>
        <w:ind w:left="0"/>
        <w:rPr>
          <w:color w:val="auto"/>
          <w:szCs w:val="20"/>
        </w:rPr>
      </w:pPr>
      <w:r w:rsidRPr="005569D3">
        <w:rPr>
          <w:bCs/>
          <w:color w:val="auto"/>
          <w:szCs w:val="20"/>
        </w:rPr>
        <w:t>4</w:t>
      </w:r>
      <w:r w:rsidRPr="005569D3">
        <w:rPr>
          <w:b/>
          <w:color w:val="auto"/>
          <w:szCs w:val="20"/>
        </w:rPr>
        <w:t>.</w:t>
      </w:r>
      <w:r w:rsidR="00A5168F" w:rsidRPr="005569D3">
        <w:rPr>
          <w:b/>
          <w:color w:val="auto"/>
          <w:szCs w:val="20"/>
        </w:rPr>
        <w:t>Oana Albai,</w:t>
      </w:r>
      <w:r w:rsidR="00A5168F" w:rsidRPr="005569D3">
        <w:rPr>
          <w:color w:val="auto"/>
          <w:szCs w:val="20"/>
        </w:rPr>
        <w:t xml:space="preserve"> Bogdan Timar, Laura Diaconu, Romulus Timar. Dipeptidyl peptidase-4 inhibitors, a new option for the management of type 2 diabetes mellitus. Romanian Journal of Diabetes, Nutrition and Metabolic Diseases, 2012;19(4):343-352.</w:t>
      </w:r>
    </w:p>
    <w:p w14:paraId="102C6247" w14:textId="52F5F0DE" w:rsidR="00A411A2" w:rsidRPr="005569D3" w:rsidRDefault="0098258F" w:rsidP="00562E6A">
      <w:pPr>
        <w:spacing w:after="0" w:line="360" w:lineRule="auto"/>
        <w:ind w:left="0"/>
        <w:rPr>
          <w:color w:val="auto"/>
          <w:szCs w:val="20"/>
        </w:rPr>
      </w:pPr>
      <w:r w:rsidRPr="005569D3">
        <w:rPr>
          <w:bCs/>
          <w:color w:val="auto"/>
          <w:szCs w:val="20"/>
        </w:rPr>
        <w:t>5</w:t>
      </w:r>
      <w:r w:rsidRPr="005569D3">
        <w:rPr>
          <w:b/>
          <w:color w:val="auto"/>
          <w:szCs w:val="20"/>
        </w:rPr>
        <w:t>.</w:t>
      </w:r>
      <w:r w:rsidR="00A5168F" w:rsidRPr="005569D3">
        <w:rPr>
          <w:b/>
          <w:color w:val="auto"/>
          <w:szCs w:val="20"/>
        </w:rPr>
        <w:t>Oana Albai,</w:t>
      </w:r>
      <w:r w:rsidR="00A5168F" w:rsidRPr="005569D3">
        <w:rPr>
          <w:color w:val="auto"/>
          <w:szCs w:val="20"/>
        </w:rPr>
        <w:t xml:space="preserve"> Romulus Timar. The relationship between 1 hour glycemia, during oral glucose tolerance test and cardiometabolic risk. Romanian Journal of Diabetes, Nutrition and Metabolic Diseases, 2012;19,4:19,1:25-32.</w:t>
      </w:r>
    </w:p>
    <w:p w14:paraId="11C30248" w14:textId="19B62CBA" w:rsidR="00A411A2" w:rsidRPr="005569D3" w:rsidRDefault="00A411A2" w:rsidP="00562E6A">
      <w:pPr>
        <w:spacing w:after="0" w:line="360" w:lineRule="auto"/>
        <w:ind w:left="0" w:firstLine="0"/>
        <w:rPr>
          <w:color w:val="auto"/>
          <w:szCs w:val="20"/>
        </w:rPr>
      </w:pPr>
    </w:p>
    <w:p w14:paraId="013B3863" w14:textId="77777777" w:rsidR="00A411A2" w:rsidRPr="00562E6A" w:rsidRDefault="00A5168F" w:rsidP="00562E6A">
      <w:pPr>
        <w:pStyle w:val="Heading2"/>
        <w:spacing w:after="0" w:line="360" w:lineRule="auto"/>
        <w:ind w:left="0" w:right="0"/>
        <w:jc w:val="both"/>
        <w:rPr>
          <w:color w:val="747474" w:themeColor="background2" w:themeShade="80"/>
          <w:szCs w:val="20"/>
        </w:rPr>
      </w:pPr>
      <w:r w:rsidRPr="00562E6A">
        <w:rPr>
          <w:color w:val="747474" w:themeColor="background2" w:themeShade="80"/>
          <w:szCs w:val="20"/>
        </w:rPr>
        <w:t xml:space="preserve">Articole publicate în extenso în reviste naționale BDI/B+ co-autor </w:t>
      </w:r>
    </w:p>
    <w:p w14:paraId="3709A7FE" w14:textId="130C7499" w:rsidR="003362A5" w:rsidRPr="005569D3" w:rsidRDefault="003362A5" w:rsidP="00562E6A">
      <w:pPr>
        <w:spacing w:after="0" w:line="360" w:lineRule="auto"/>
        <w:ind w:left="0"/>
        <w:rPr>
          <w:color w:val="auto"/>
          <w:szCs w:val="20"/>
          <w:lang w:val="ro-RO"/>
        </w:rPr>
      </w:pPr>
      <w:r w:rsidRPr="005569D3">
        <w:rPr>
          <w:color w:val="auto"/>
          <w:szCs w:val="20"/>
        </w:rPr>
        <w:t xml:space="preserve">1. </w:t>
      </w:r>
      <w:r w:rsidRPr="005569D3">
        <w:rPr>
          <w:color w:val="auto"/>
          <w:szCs w:val="20"/>
          <w:lang w:val="ro-RO"/>
        </w:rPr>
        <w:t xml:space="preserve">Ștefan Ciucur, Bogdan Timar, </w:t>
      </w:r>
      <w:r w:rsidRPr="005569D3">
        <w:rPr>
          <w:b/>
          <w:bCs/>
          <w:color w:val="auto"/>
          <w:szCs w:val="20"/>
          <w:lang w:val="ro-RO"/>
        </w:rPr>
        <w:t>Oana Albai.</w:t>
      </w:r>
      <w:r w:rsidRPr="005569D3">
        <w:rPr>
          <w:color w:val="auto"/>
          <w:szCs w:val="20"/>
          <w:lang w:val="ro-RO"/>
        </w:rPr>
        <w:t xml:space="preserve"> </w:t>
      </w:r>
      <w:r w:rsidR="001F79F4" w:rsidRPr="005569D3">
        <w:rPr>
          <w:color w:val="auto"/>
          <w:szCs w:val="20"/>
        </w:rPr>
        <w:t xml:space="preserve">Agoniștii receptorilor de GLP-1: efect multifactorial dincolo de controlul glicemic, beneficii reale în tratamentul bolii hepatice steatozice asociată disfuncției metabolice (MASLD). </w:t>
      </w:r>
      <w:r w:rsidR="00124EF8" w:rsidRPr="005569D3">
        <w:rPr>
          <w:color w:val="auto"/>
          <w:szCs w:val="20"/>
        </w:rPr>
        <w:t>Practica tânărului diabetolog. 2025</w:t>
      </w:r>
      <w:r w:rsidR="002E66FF" w:rsidRPr="005569D3">
        <w:rPr>
          <w:color w:val="auto"/>
          <w:szCs w:val="20"/>
        </w:rPr>
        <w:t>;</w:t>
      </w:r>
      <w:r w:rsidR="00124EF8" w:rsidRPr="005569D3">
        <w:rPr>
          <w:color w:val="auto"/>
          <w:szCs w:val="20"/>
        </w:rPr>
        <w:t xml:space="preserve"> </w:t>
      </w:r>
      <w:r w:rsidR="002E66FF" w:rsidRPr="005569D3">
        <w:rPr>
          <w:color w:val="auto"/>
          <w:szCs w:val="20"/>
        </w:rPr>
        <w:t>18:</w:t>
      </w:r>
      <w:r w:rsidR="00124EF8" w:rsidRPr="005569D3">
        <w:rPr>
          <w:color w:val="auto"/>
          <w:szCs w:val="20"/>
        </w:rPr>
        <w:t xml:space="preserve">4-5, ISSN 2392 – 7690 ISSN-L 2392 – 7690. </w:t>
      </w:r>
    </w:p>
    <w:p w14:paraId="57EED23B" w14:textId="293BEBCA" w:rsidR="00A411A2" w:rsidRPr="005569D3" w:rsidRDefault="001F79F4" w:rsidP="00562E6A">
      <w:pPr>
        <w:spacing w:after="0" w:line="360" w:lineRule="auto"/>
        <w:ind w:left="0"/>
        <w:rPr>
          <w:color w:val="auto"/>
          <w:szCs w:val="20"/>
        </w:rPr>
      </w:pPr>
      <w:r w:rsidRPr="005569D3">
        <w:rPr>
          <w:color w:val="auto"/>
          <w:szCs w:val="20"/>
        </w:rPr>
        <w:t>2</w:t>
      </w:r>
      <w:r w:rsidR="007D1423" w:rsidRPr="005569D3">
        <w:rPr>
          <w:color w:val="auto"/>
          <w:szCs w:val="20"/>
        </w:rPr>
        <w:t>.</w:t>
      </w:r>
      <w:r w:rsidR="00A5168F" w:rsidRPr="005569D3">
        <w:rPr>
          <w:color w:val="auto"/>
          <w:szCs w:val="20"/>
        </w:rPr>
        <w:t xml:space="preserve">Albai, A. R. Timar, B. Timar, C. Hogea, A. Vlad, O. Sdic, C. Ilie, </w:t>
      </w:r>
      <w:r w:rsidR="00A5168F" w:rsidRPr="005569D3">
        <w:rPr>
          <w:b/>
          <w:color w:val="auto"/>
          <w:szCs w:val="20"/>
        </w:rPr>
        <w:t>O. Albai.</w:t>
      </w:r>
      <w:r w:rsidR="00A5168F" w:rsidRPr="005569D3">
        <w:rPr>
          <w:color w:val="auto"/>
          <w:szCs w:val="20"/>
        </w:rPr>
        <w:t xml:space="preserve"> Obstetric and perinatal outcomes in women with type 1 diabetes mellitus. Romanian Journal of Diabetes Nutrition and Metabolic Diseases, 2013;20(1):37-43.</w:t>
      </w:r>
    </w:p>
    <w:p w14:paraId="0003F7FB" w14:textId="50F58D1D" w:rsidR="00A411A2" w:rsidRPr="005569D3" w:rsidRDefault="001F79F4" w:rsidP="00562E6A">
      <w:pPr>
        <w:spacing w:after="0" w:line="360" w:lineRule="auto"/>
        <w:ind w:left="0"/>
        <w:rPr>
          <w:color w:val="auto"/>
          <w:szCs w:val="20"/>
        </w:rPr>
      </w:pPr>
      <w:r w:rsidRPr="005569D3">
        <w:rPr>
          <w:color w:val="auto"/>
          <w:szCs w:val="20"/>
        </w:rPr>
        <w:t>3</w:t>
      </w:r>
      <w:r w:rsidR="007D1423" w:rsidRPr="005569D3">
        <w:rPr>
          <w:color w:val="auto"/>
          <w:szCs w:val="20"/>
        </w:rPr>
        <w:t>.</w:t>
      </w:r>
      <w:r w:rsidR="00A5168F" w:rsidRPr="005569D3">
        <w:rPr>
          <w:color w:val="auto"/>
          <w:szCs w:val="20"/>
        </w:rPr>
        <w:t>Bogdan Timar, Oana Albai. The relationship between hemoglobin a1c and chronic complications in diabetesmellitus. Romanian Journal of Diabetes, Nutrition and Metabolic Diseases, 2012;19(2):115-122.</w:t>
      </w:r>
    </w:p>
    <w:p w14:paraId="334D0F42" w14:textId="0A2119C2" w:rsidR="00A411A2" w:rsidRPr="005569D3" w:rsidRDefault="001F79F4" w:rsidP="00562E6A">
      <w:pPr>
        <w:spacing w:after="0" w:line="360" w:lineRule="auto"/>
        <w:ind w:left="0"/>
        <w:rPr>
          <w:color w:val="auto"/>
          <w:szCs w:val="20"/>
        </w:rPr>
      </w:pPr>
      <w:r w:rsidRPr="005569D3">
        <w:rPr>
          <w:color w:val="auto"/>
          <w:szCs w:val="20"/>
        </w:rPr>
        <w:t>4</w:t>
      </w:r>
      <w:r w:rsidR="007D1423" w:rsidRPr="005569D3">
        <w:rPr>
          <w:color w:val="auto"/>
          <w:szCs w:val="20"/>
        </w:rPr>
        <w:t>.</w:t>
      </w:r>
      <w:r w:rsidR="00A5168F" w:rsidRPr="005569D3">
        <w:rPr>
          <w:color w:val="auto"/>
          <w:szCs w:val="20"/>
        </w:rPr>
        <w:t xml:space="preserve">Timar R, Șerban V, Diaconu L, Vlad A, </w:t>
      </w:r>
      <w:r w:rsidR="00A5168F" w:rsidRPr="005569D3">
        <w:rPr>
          <w:b/>
          <w:color w:val="auto"/>
          <w:szCs w:val="20"/>
        </w:rPr>
        <w:t>Albai O</w:t>
      </w:r>
      <w:r w:rsidR="00A5168F" w:rsidRPr="005569D3">
        <w:rPr>
          <w:color w:val="auto"/>
          <w:szCs w:val="20"/>
        </w:rPr>
        <w:t>, Albai A, Bilan S, Cocoș O, Timar B. Pharmacotherapy of Obesity. Romanian Journal of Diabetes Nutrition and Metabolic Diseases, 2010;17(1):29-37.</w:t>
      </w:r>
    </w:p>
    <w:p w14:paraId="2E4F1DDD" w14:textId="37E80A7C" w:rsidR="00A411A2" w:rsidRPr="005569D3" w:rsidRDefault="001F79F4" w:rsidP="00562E6A">
      <w:pPr>
        <w:spacing w:after="0" w:line="360" w:lineRule="auto"/>
        <w:ind w:left="0"/>
        <w:rPr>
          <w:color w:val="auto"/>
          <w:szCs w:val="20"/>
        </w:rPr>
      </w:pPr>
      <w:r w:rsidRPr="005569D3">
        <w:rPr>
          <w:color w:val="auto"/>
          <w:szCs w:val="20"/>
        </w:rPr>
        <w:t>5</w:t>
      </w:r>
      <w:r w:rsidR="007D1423" w:rsidRPr="005569D3">
        <w:rPr>
          <w:color w:val="auto"/>
          <w:szCs w:val="20"/>
        </w:rPr>
        <w:t>.</w:t>
      </w:r>
      <w:r w:rsidR="00A5168F" w:rsidRPr="005569D3">
        <w:rPr>
          <w:color w:val="auto"/>
          <w:szCs w:val="20"/>
        </w:rPr>
        <w:t xml:space="preserve">Vlad A, Șerban V, Timar R, Diaconu L, </w:t>
      </w:r>
      <w:r w:rsidR="00A5168F" w:rsidRPr="005569D3">
        <w:rPr>
          <w:b/>
          <w:color w:val="auto"/>
          <w:szCs w:val="20"/>
        </w:rPr>
        <w:t>Albai O,</w:t>
      </w:r>
      <w:r w:rsidR="00A5168F" w:rsidRPr="005569D3">
        <w:rPr>
          <w:color w:val="auto"/>
          <w:szCs w:val="20"/>
        </w:rPr>
        <w:t xml:space="preserve"> Albai A. Rapid decrease of fasting C peptide levels after diagnosis of type 1 diabetes mellitus. Romanian Journal of Diabetes Nutrition &amp; Metabolic Diseases, 2009;16(3):139-145.</w:t>
      </w:r>
    </w:p>
    <w:p w14:paraId="37043E7B" w14:textId="497CF1C7" w:rsidR="003362A5" w:rsidRPr="005569D3" w:rsidRDefault="001F79F4" w:rsidP="00562E6A">
      <w:pPr>
        <w:spacing w:after="0" w:line="360" w:lineRule="auto"/>
        <w:ind w:left="0"/>
        <w:rPr>
          <w:color w:val="auto"/>
          <w:szCs w:val="20"/>
        </w:rPr>
      </w:pPr>
      <w:r w:rsidRPr="005569D3">
        <w:rPr>
          <w:color w:val="auto"/>
          <w:szCs w:val="20"/>
        </w:rPr>
        <w:t>6</w:t>
      </w:r>
      <w:r w:rsidR="007D1423" w:rsidRPr="005569D3">
        <w:rPr>
          <w:color w:val="auto"/>
          <w:szCs w:val="20"/>
        </w:rPr>
        <w:t>.</w:t>
      </w:r>
      <w:r w:rsidR="00A5168F" w:rsidRPr="005569D3">
        <w:rPr>
          <w:color w:val="auto"/>
          <w:szCs w:val="20"/>
        </w:rPr>
        <w:t xml:space="preserve">Șerban V, </w:t>
      </w:r>
      <w:r w:rsidR="00A5168F" w:rsidRPr="005569D3">
        <w:rPr>
          <w:b/>
          <w:color w:val="auto"/>
          <w:szCs w:val="20"/>
        </w:rPr>
        <w:t>Albai O</w:t>
      </w:r>
      <w:r w:rsidR="00A5168F" w:rsidRPr="005569D3">
        <w:rPr>
          <w:color w:val="auto"/>
          <w:szCs w:val="20"/>
        </w:rPr>
        <w:t>, Timar R, Vlad A, Sima A, Roșu M. Impact of the new diagnostic criteria on the prevalence of the pathoglycemic status. Jurnalul Român de Diabet, Nutriție și Boli Metabolice, 2009;16(1):1-8.</w:t>
      </w:r>
    </w:p>
    <w:p w14:paraId="3076DFC6" w14:textId="5129B750" w:rsidR="00A411A2" w:rsidRPr="00562E6A" w:rsidRDefault="00A411A2" w:rsidP="00562E6A">
      <w:pPr>
        <w:spacing w:after="0" w:line="360" w:lineRule="auto"/>
        <w:ind w:left="0" w:firstLine="0"/>
        <w:rPr>
          <w:color w:val="auto"/>
          <w:szCs w:val="20"/>
        </w:rPr>
      </w:pPr>
    </w:p>
    <w:p w14:paraId="5B738535" w14:textId="4ED9FDE0" w:rsidR="00A411A2" w:rsidRPr="00562E6A" w:rsidRDefault="00A5168F" w:rsidP="00562E6A">
      <w:pPr>
        <w:pStyle w:val="Heading2"/>
        <w:spacing w:after="0" w:line="360" w:lineRule="auto"/>
        <w:ind w:left="0" w:right="0"/>
        <w:jc w:val="both"/>
        <w:rPr>
          <w:color w:val="747474" w:themeColor="background2" w:themeShade="80"/>
          <w:szCs w:val="20"/>
        </w:rPr>
      </w:pPr>
      <w:r w:rsidRPr="00562E6A">
        <w:rPr>
          <w:color w:val="747474" w:themeColor="background2" w:themeShade="80"/>
          <w:szCs w:val="20"/>
        </w:rPr>
        <w:t xml:space="preserve">Materiale didactice elaborate/Cărți de specialitate </w:t>
      </w:r>
    </w:p>
    <w:p w14:paraId="00ECE51C" w14:textId="0D7FE82C" w:rsidR="00683082" w:rsidRPr="005569D3" w:rsidRDefault="00683082" w:rsidP="00562E6A">
      <w:pPr>
        <w:spacing w:after="0" w:line="360" w:lineRule="auto"/>
        <w:ind w:left="0"/>
        <w:rPr>
          <w:color w:val="auto"/>
          <w:szCs w:val="20"/>
        </w:rPr>
      </w:pPr>
      <w:r w:rsidRPr="005569D3">
        <w:rPr>
          <w:color w:val="auto"/>
          <w:szCs w:val="20"/>
        </w:rPr>
        <w:t xml:space="preserve">1. Adrian Vlad, </w:t>
      </w:r>
      <w:r w:rsidRPr="005569D3">
        <w:rPr>
          <w:b/>
          <w:bCs/>
          <w:color w:val="auto"/>
          <w:szCs w:val="20"/>
        </w:rPr>
        <w:t>Oana Olari</w:t>
      </w:r>
      <w:r w:rsidRPr="005569D3">
        <w:rPr>
          <w:color w:val="auto"/>
          <w:szCs w:val="20"/>
        </w:rPr>
        <w:t>. Dislipidemiile în Viorel Şerban (editor) Boli Metabolice, Universitatea de Medicină şi Farmacie ,,Victor Babeş” Timişoara Clinica Medicină Internă III, 2004: 80-98.</w:t>
      </w:r>
    </w:p>
    <w:p w14:paraId="4DEFD3F7" w14:textId="77777777" w:rsidR="00683082" w:rsidRPr="005569D3" w:rsidRDefault="00683082" w:rsidP="00562E6A">
      <w:pPr>
        <w:spacing w:after="0" w:line="360" w:lineRule="auto"/>
        <w:ind w:left="0"/>
        <w:rPr>
          <w:color w:val="auto"/>
          <w:szCs w:val="20"/>
        </w:rPr>
      </w:pPr>
      <w:r w:rsidRPr="005569D3">
        <w:rPr>
          <w:color w:val="auto"/>
          <w:szCs w:val="20"/>
        </w:rPr>
        <w:t xml:space="preserve">2. Adrian Vlad, </w:t>
      </w:r>
      <w:r w:rsidRPr="005569D3">
        <w:rPr>
          <w:b/>
          <w:bCs/>
          <w:color w:val="auto"/>
          <w:szCs w:val="20"/>
        </w:rPr>
        <w:t>Oana Olari</w:t>
      </w:r>
      <w:r w:rsidRPr="005569D3">
        <w:rPr>
          <w:color w:val="auto"/>
          <w:szCs w:val="20"/>
        </w:rPr>
        <w:t>. Dislipidemiile în Romulus Timar, Adrian Vlad, Alexandra Sima (editori) Boli Metabolice, Universitatea de Medicină şi Farmacie ,,Victor Babeş” Timişoara Clinica Medicină Internă III 2005: 95-107.</w:t>
      </w:r>
    </w:p>
    <w:p w14:paraId="6AF8FFC1" w14:textId="7FC61C09" w:rsidR="00683082" w:rsidRPr="005569D3" w:rsidRDefault="00683082" w:rsidP="00562E6A">
      <w:pPr>
        <w:spacing w:after="0" w:line="360" w:lineRule="auto"/>
        <w:ind w:left="0"/>
        <w:rPr>
          <w:color w:val="auto"/>
          <w:szCs w:val="20"/>
        </w:rPr>
      </w:pPr>
      <w:r w:rsidRPr="005569D3">
        <w:rPr>
          <w:color w:val="auto"/>
          <w:szCs w:val="20"/>
        </w:rPr>
        <w:t xml:space="preserve">3. Romulus Timar, </w:t>
      </w:r>
      <w:r w:rsidRPr="005569D3">
        <w:rPr>
          <w:b/>
          <w:bCs/>
          <w:color w:val="auto"/>
          <w:szCs w:val="20"/>
        </w:rPr>
        <w:t>Oana Albai.</w:t>
      </w:r>
      <w:r w:rsidRPr="005569D3">
        <w:rPr>
          <w:color w:val="auto"/>
          <w:szCs w:val="20"/>
        </w:rPr>
        <w:t xml:space="preserve"> Morfopatologia piciorului diabetic în Viorel Şerban, Elena Lazăr, Anca Roşianu (editori) Morfopatologia diabetului zaharat, Brumar Timişoara 2006; 23: 385-413.</w:t>
      </w:r>
    </w:p>
    <w:p w14:paraId="6D78780C" w14:textId="0F53B94F" w:rsidR="00683082" w:rsidRPr="005569D3" w:rsidRDefault="00683082" w:rsidP="00562E6A">
      <w:pPr>
        <w:spacing w:after="0" w:line="360" w:lineRule="auto"/>
        <w:ind w:left="0"/>
        <w:rPr>
          <w:color w:val="auto"/>
          <w:szCs w:val="20"/>
        </w:rPr>
      </w:pPr>
      <w:r w:rsidRPr="005569D3">
        <w:rPr>
          <w:color w:val="auto"/>
          <w:szCs w:val="20"/>
        </w:rPr>
        <w:lastRenderedPageBreak/>
        <w:t xml:space="preserve">4. </w:t>
      </w:r>
      <w:r w:rsidRPr="005569D3">
        <w:rPr>
          <w:b/>
          <w:bCs/>
          <w:color w:val="auto"/>
          <w:szCs w:val="20"/>
        </w:rPr>
        <w:t>Oana Olari,</w:t>
      </w:r>
      <w:r w:rsidRPr="005569D3">
        <w:rPr>
          <w:color w:val="auto"/>
          <w:szCs w:val="20"/>
        </w:rPr>
        <w:t xml:space="preserve"> Viorel Şerban. Traheobronşita acută în Viorel Şerban (editor) Patologia aparatului respirator Universitatea de Medicină şi Farmacie ,,Victor Babeş” Timişoara, Clinica Medicină Internă III, 2006, 20-24. </w:t>
      </w:r>
    </w:p>
    <w:p w14:paraId="41A2605E" w14:textId="39267523" w:rsidR="00683082" w:rsidRPr="005569D3" w:rsidRDefault="00683082" w:rsidP="00562E6A">
      <w:pPr>
        <w:spacing w:after="0" w:line="360" w:lineRule="auto"/>
        <w:ind w:left="0"/>
        <w:rPr>
          <w:color w:val="auto"/>
          <w:szCs w:val="20"/>
        </w:rPr>
      </w:pPr>
      <w:r w:rsidRPr="005569D3">
        <w:rPr>
          <w:color w:val="auto"/>
          <w:szCs w:val="20"/>
        </w:rPr>
        <w:t xml:space="preserve">5. </w:t>
      </w:r>
      <w:r w:rsidRPr="005569D3">
        <w:rPr>
          <w:b/>
          <w:bCs/>
          <w:color w:val="auto"/>
          <w:szCs w:val="20"/>
        </w:rPr>
        <w:t>Oana Albai.</w:t>
      </w:r>
      <w:r w:rsidRPr="005569D3">
        <w:rPr>
          <w:color w:val="auto"/>
          <w:szCs w:val="20"/>
        </w:rPr>
        <w:t xml:space="preserve"> Sclerodermia în Viorel Şerban (editor) în Compendiu de Medicină Internă, Universitatea de Medicină şi Farmacie ,,Victor Babeş” Timişoara 2007; 2: 228-233.</w:t>
      </w:r>
    </w:p>
    <w:p w14:paraId="7CB1E2CB" w14:textId="0B21EC0F" w:rsidR="00683082" w:rsidRPr="005569D3" w:rsidRDefault="00683082" w:rsidP="00562E6A">
      <w:pPr>
        <w:spacing w:after="0" w:line="360" w:lineRule="auto"/>
        <w:ind w:left="0"/>
        <w:rPr>
          <w:color w:val="auto"/>
          <w:szCs w:val="20"/>
        </w:rPr>
      </w:pPr>
      <w:r w:rsidRPr="005569D3">
        <w:rPr>
          <w:color w:val="auto"/>
          <w:szCs w:val="20"/>
        </w:rPr>
        <w:t xml:space="preserve">6. Radu Timar, </w:t>
      </w:r>
      <w:r w:rsidRPr="005569D3">
        <w:rPr>
          <w:b/>
          <w:bCs/>
          <w:color w:val="auto"/>
          <w:szCs w:val="20"/>
        </w:rPr>
        <w:t>Oana Albai,</w:t>
      </w:r>
      <w:r w:rsidRPr="005569D3">
        <w:rPr>
          <w:color w:val="auto"/>
          <w:szCs w:val="20"/>
        </w:rPr>
        <w:t xml:space="preserve"> Andreea Mălaescu. Angina pectorală stabilă şi diabetul zaharat în Amorin Remus Popa (editor) Complicaţiile cronice ale diabetului zaharat, Farma Media, Târgu Mureş, 2008; 254-270.</w:t>
      </w:r>
    </w:p>
    <w:p w14:paraId="4F567E74" w14:textId="539878BF" w:rsidR="00683082" w:rsidRPr="005569D3" w:rsidRDefault="00363B52" w:rsidP="00562E6A">
      <w:pPr>
        <w:spacing w:after="0" w:line="360" w:lineRule="auto"/>
        <w:ind w:left="0"/>
        <w:rPr>
          <w:color w:val="auto"/>
          <w:szCs w:val="20"/>
          <w:lang w:val="fr-FR"/>
        </w:rPr>
      </w:pPr>
      <w:r w:rsidRPr="005569D3">
        <w:rPr>
          <w:color w:val="auto"/>
          <w:szCs w:val="20"/>
        </w:rPr>
        <w:t>7</w:t>
      </w:r>
      <w:r w:rsidR="009131F0" w:rsidRPr="005569D3">
        <w:rPr>
          <w:color w:val="auto"/>
          <w:szCs w:val="20"/>
        </w:rPr>
        <w:t xml:space="preserve">. </w:t>
      </w:r>
      <w:r w:rsidR="00683082" w:rsidRPr="005569D3">
        <w:rPr>
          <w:color w:val="auto"/>
          <w:szCs w:val="20"/>
        </w:rPr>
        <w:t xml:space="preserve">Viorel Serban, </w:t>
      </w:r>
      <w:r w:rsidR="00683082" w:rsidRPr="005569D3">
        <w:rPr>
          <w:b/>
          <w:bCs/>
          <w:color w:val="auto"/>
          <w:szCs w:val="20"/>
        </w:rPr>
        <w:t>Oana Albai</w:t>
      </w:r>
      <w:r w:rsidR="00683082" w:rsidRPr="005569D3">
        <w:rPr>
          <w:color w:val="auto"/>
          <w:szCs w:val="20"/>
        </w:rPr>
        <w:t xml:space="preserve">, Alin Albai. </w:t>
      </w:r>
      <w:r w:rsidR="00683082" w:rsidRPr="005569D3">
        <w:rPr>
          <w:color w:val="auto"/>
          <w:szCs w:val="20"/>
          <w:lang w:val="fr-FR"/>
        </w:rPr>
        <w:t>Pancreasul endocrin: organizare si structura. Şerban V. (editor). Tratat Român de Boli Metabolice, volumul 1. Editura Brumar, Timişoara, 2010 (ISBN: 987-973-602-527-3), pag 87-94.</w:t>
      </w:r>
    </w:p>
    <w:p w14:paraId="443E19F5" w14:textId="5D74D6A8" w:rsidR="00683082" w:rsidRPr="005569D3" w:rsidRDefault="00363B52" w:rsidP="00562E6A">
      <w:pPr>
        <w:spacing w:after="0" w:line="360" w:lineRule="auto"/>
        <w:ind w:left="0"/>
        <w:rPr>
          <w:color w:val="auto"/>
          <w:szCs w:val="20"/>
          <w:lang w:val="fr-FR"/>
        </w:rPr>
      </w:pPr>
      <w:r w:rsidRPr="005569D3">
        <w:rPr>
          <w:color w:val="auto"/>
          <w:szCs w:val="20"/>
          <w:lang w:val="fr-FR"/>
        </w:rPr>
        <w:t>8</w:t>
      </w:r>
      <w:r w:rsidR="009131F0" w:rsidRPr="005569D3">
        <w:rPr>
          <w:color w:val="auto"/>
          <w:szCs w:val="20"/>
          <w:lang w:val="fr-FR"/>
        </w:rPr>
        <w:t xml:space="preserve">. </w:t>
      </w:r>
      <w:r w:rsidR="00683082" w:rsidRPr="005569D3">
        <w:rPr>
          <w:color w:val="auto"/>
          <w:szCs w:val="20"/>
          <w:lang w:val="fr-FR"/>
        </w:rPr>
        <w:t xml:space="preserve">Viorel Serban, </w:t>
      </w:r>
      <w:r w:rsidR="00683082" w:rsidRPr="005569D3">
        <w:rPr>
          <w:b/>
          <w:bCs/>
          <w:color w:val="auto"/>
          <w:szCs w:val="20"/>
          <w:lang w:val="fr-FR"/>
        </w:rPr>
        <w:t>Oana Albai.</w:t>
      </w:r>
      <w:r w:rsidR="00683082" w:rsidRPr="005569D3">
        <w:rPr>
          <w:color w:val="auto"/>
          <w:szCs w:val="20"/>
          <w:lang w:val="fr-FR"/>
        </w:rPr>
        <w:t xml:space="preserve"> Insulina: mecanism de actiune. Tratat Român de Boli Metabolice, volumul 1. Editura Brumar, Timişoara, 2010 (ISBN: 987-973-602-527-3), pag 113-118.</w:t>
      </w:r>
    </w:p>
    <w:p w14:paraId="1D76A279" w14:textId="3EEBFF69" w:rsidR="00683082" w:rsidRPr="005569D3" w:rsidRDefault="00363B52" w:rsidP="00562E6A">
      <w:pPr>
        <w:spacing w:after="0" w:line="360" w:lineRule="auto"/>
        <w:ind w:left="0"/>
        <w:rPr>
          <w:color w:val="auto"/>
          <w:szCs w:val="20"/>
        </w:rPr>
      </w:pPr>
      <w:r w:rsidRPr="005569D3">
        <w:rPr>
          <w:color w:val="auto"/>
          <w:szCs w:val="20"/>
          <w:lang w:val="fr-FR"/>
        </w:rPr>
        <w:t>9</w:t>
      </w:r>
      <w:r w:rsidR="009131F0" w:rsidRPr="005569D3">
        <w:rPr>
          <w:color w:val="auto"/>
          <w:szCs w:val="20"/>
          <w:lang w:val="fr-FR"/>
        </w:rPr>
        <w:t xml:space="preserve">. </w:t>
      </w:r>
      <w:r w:rsidR="00683082" w:rsidRPr="005569D3">
        <w:rPr>
          <w:b/>
          <w:bCs/>
          <w:color w:val="auto"/>
          <w:szCs w:val="20"/>
          <w:lang w:val="fr-FR"/>
        </w:rPr>
        <w:t>Oana Albai,</w:t>
      </w:r>
      <w:r w:rsidR="00683082" w:rsidRPr="005569D3">
        <w:rPr>
          <w:color w:val="auto"/>
          <w:szCs w:val="20"/>
          <w:lang w:val="fr-FR"/>
        </w:rPr>
        <w:t xml:space="preserve"> Alexandra Sima. Tipuri rare de diabet zaharat. Tratat Român de Boli Metabolice, volumul 1. </w:t>
      </w:r>
      <w:r w:rsidR="00683082" w:rsidRPr="005569D3">
        <w:rPr>
          <w:color w:val="auto"/>
          <w:szCs w:val="20"/>
        </w:rPr>
        <w:t>Editura Brumar, Timişoara, 2010 (ISBN: 987-973-602-527-3), pag 397-404.</w:t>
      </w:r>
    </w:p>
    <w:p w14:paraId="6B43C6F5" w14:textId="6252E926" w:rsidR="00683082" w:rsidRPr="005569D3" w:rsidRDefault="00363B52" w:rsidP="00562E6A">
      <w:pPr>
        <w:spacing w:after="0" w:line="360" w:lineRule="auto"/>
        <w:ind w:left="0"/>
        <w:rPr>
          <w:color w:val="auto"/>
          <w:szCs w:val="20"/>
          <w:lang w:val="fr-FR"/>
        </w:rPr>
      </w:pPr>
      <w:r w:rsidRPr="005569D3">
        <w:rPr>
          <w:color w:val="auto"/>
          <w:szCs w:val="20"/>
        </w:rPr>
        <w:t>10</w:t>
      </w:r>
      <w:r w:rsidR="009131F0" w:rsidRPr="005569D3">
        <w:rPr>
          <w:color w:val="auto"/>
          <w:szCs w:val="20"/>
        </w:rPr>
        <w:t>.</w:t>
      </w:r>
      <w:r w:rsidR="00F81E25" w:rsidRPr="005569D3">
        <w:rPr>
          <w:color w:val="auto"/>
          <w:szCs w:val="20"/>
        </w:rPr>
        <w:t xml:space="preserve"> </w:t>
      </w:r>
      <w:r w:rsidR="00683082" w:rsidRPr="005569D3">
        <w:rPr>
          <w:color w:val="auto"/>
          <w:szCs w:val="20"/>
        </w:rPr>
        <w:t xml:space="preserve">Viorel Serban, Camelia Panus, </w:t>
      </w:r>
      <w:r w:rsidR="00683082" w:rsidRPr="005569D3">
        <w:rPr>
          <w:b/>
          <w:bCs/>
          <w:color w:val="auto"/>
          <w:szCs w:val="20"/>
        </w:rPr>
        <w:t>Oana Albai.</w:t>
      </w:r>
      <w:r w:rsidR="00683082" w:rsidRPr="005569D3">
        <w:rPr>
          <w:color w:val="auto"/>
          <w:szCs w:val="20"/>
        </w:rPr>
        <w:t xml:space="preserve"> </w:t>
      </w:r>
      <w:r w:rsidR="00683082" w:rsidRPr="005569D3">
        <w:rPr>
          <w:color w:val="auto"/>
          <w:szCs w:val="20"/>
          <w:lang w:val="fr-FR"/>
        </w:rPr>
        <w:t>Denutritia. Tratat Român de Boli Metabolice, volumul 2, Ed. Brumar Timişoara, 2011 (ISBN: 978-973-604-554-9), pag 423-440.</w:t>
      </w:r>
    </w:p>
    <w:p w14:paraId="22349E64" w14:textId="723D34A0" w:rsidR="00683082" w:rsidRPr="005569D3" w:rsidRDefault="009131F0" w:rsidP="00562E6A">
      <w:pPr>
        <w:spacing w:after="0" w:line="360" w:lineRule="auto"/>
        <w:ind w:left="0"/>
        <w:rPr>
          <w:color w:val="auto"/>
          <w:szCs w:val="20"/>
          <w:lang w:val="fr-FR"/>
        </w:rPr>
      </w:pPr>
      <w:r w:rsidRPr="005569D3">
        <w:rPr>
          <w:color w:val="auto"/>
          <w:szCs w:val="20"/>
          <w:lang w:val="fr-FR"/>
        </w:rPr>
        <w:t>1</w:t>
      </w:r>
      <w:r w:rsidR="00363B52" w:rsidRPr="005569D3">
        <w:rPr>
          <w:color w:val="auto"/>
          <w:szCs w:val="20"/>
          <w:lang w:val="fr-FR"/>
        </w:rPr>
        <w:t>1</w:t>
      </w:r>
      <w:r w:rsidRPr="005569D3">
        <w:rPr>
          <w:color w:val="auto"/>
          <w:szCs w:val="20"/>
          <w:lang w:val="fr-FR"/>
        </w:rPr>
        <w:t>.</w:t>
      </w:r>
      <w:r w:rsidR="00F81E25" w:rsidRPr="005569D3">
        <w:rPr>
          <w:color w:val="auto"/>
          <w:szCs w:val="20"/>
          <w:lang w:val="fr-FR"/>
        </w:rPr>
        <w:t xml:space="preserve"> </w:t>
      </w:r>
      <w:r w:rsidR="00683082" w:rsidRPr="005569D3">
        <w:rPr>
          <w:color w:val="auto"/>
          <w:szCs w:val="20"/>
          <w:lang w:val="fr-FR"/>
        </w:rPr>
        <w:t xml:space="preserve">Cristina Mihaela Lacatusu, </w:t>
      </w:r>
      <w:r w:rsidR="00683082" w:rsidRPr="005569D3">
        <w:rPr>
          <w:b/>
          <w:bCs/>
          <w:color w:val="auto"/>
          <w:szCs w:val="20"/>
          <w:lang w:val="fr-FR"/>
        </w:rPr>
        <w:t>Oana Albai.</w:t>
      </w:r>
      <w:r w:rsidR="00683082" w:rsidRPr="005569D3">
        <w:rPr>
          <w:color w:val="auto"/>
          <w:szCs w:val="20"/>
          <w:lang w:val="fr-FR"/>
        </w:rPr>
        <w:t xml:space="preserve"> Comportamentul alimentar si ancheta alimentara. Tratat Român de Boli Metabolice, volumul 2, Ed. Brumar Timişoara, 2011 (ISBN: 978-973-604-554-9), pag 585-600.</w:t>
      </w:r>
    </w:p>
    <w:p w14:paraId="57AD1FB1" w14:textId="232A01D9" w:rsidR="00683082" w:rsidRPr="005569D3" w:rsidRDefault="009131F0" w:rsidP="00562E6A">
      <w:pPr>
        <w:spacing w:after="0" w:line="360" w:lineRule="auto"/>
        <w:ind w:left="0"/>
        <w:rPr>
          <w:color w:val="auto"/>
          <w:szCs w:val="20"/>
          <w:lang w:val="fr-FR"/>
        </w:rPr>
      </w:pPr>
      <w:r w:rsidRPr="005569D3">
        <w:rPr>
          <w:color w:val="auto"/>
          <w:szCs w:val="20"/>
          <w:lang w:val="fr-FR"/>
        </w:rPr>
        <w:t>1</w:t>
      </w:r>
      <w:r w:rsidR="00363B52" w:rsidRPr="005569D3">
        <w:rPr>
          <w:color w:val="auto"/>
          <w:szCs w:val="20"/>
          <w:lang w:val="fr-FR"/>
        </w:rPr>
        <w:t>2</w:t>
      </w:r>
      <w:r w:rsidRPr="005569D3">
        <w:rPr>
          <w:color w:val="auto"/>
          <w:szCs w:val="20"/>
          <w:lang w:val="fr-FR"/>
        </w:rPr>
        <w:t xml:space="preserve">. </w:t>
      </w:r>
      <w:r w:rsidR="00683082" w:rsidRPr="005569D3">
        <w:rPr>
          <w:color w:val="auto"/>
          <w:szCs w:val="20"/>
          <w:lang w:val="fr-FR"/>
        </w:rPr>
        <w:t xml:space="preserve">Victor Dumitrascu, Marinela Holospin, </w:t>
      </w:r>
      <w:r w:rsidR="00683082" w:rsidRPr="005569D3">
        <w:rPr>
          <w:b/>
          <w:bCs/>
          <w:color w:val="auto"/>
          <w:szCs w:val="20"/>
          <w:lang w:val="fr-FR"/>
        </w:rPr>
        <w:t>Oana Albai.</w:t>
      </w:r>
      <w:r w:rsidR="00683082" w:rsidRPr="005569D3">
        <w:rPr>
          <w:color w:val="auto"/>
          <w:szCs w:val="20"/>
          <w:lang w:val="fr-FR"/>
        </w:rPr>
        <w:t xml:space="preserve"> Biochimie normala. Tratat Român de Boli Metabolice, volumul 2, Ed. Brumar Timişoara, 2011 (ISBN: 978-973-604-554-9), pag 711-720.</w:t>
      </w:r>
    </w:p>
    <w:p w14:paraId="27A5C070" w14:textId="137BB09A" w:rsidR="00683082" w:rsidRPr="005569D3" w:rsidRDefault="00BB64C7" w:rsidP="00562E6A">
      <w:pPr>
        <w:spacing w:after="0" w:line="360" w:lineRule="auto"/>
        <w:ind w:left="0"/>
        <w:rPr>
          <w:color w:val="auto"/>
          <w:szCs w:val="20"/>
          <w:lang w:val="fr-FR"/>
        </w:rPr>
      </w:pPr>
      <w:r w:rsidRPr="005569D3">
        <w:rPr>
          <w:color w:val="auto"/>
          <w:szCs w:val="20"/>
          <w:lang w:val="fr-FR"/>
        </w:rPr>
        <w:t>1</w:t>
      </w:r>
      <w:r w:rsidR="00363B52" w:rsidRPr="005569D3">
        <w:rPr>
          <w:color w:val="auto"/>
          <w:szCs w:val="20"/>
          <w:lang w:val="fr-FR"/>
        </w:rPr>
        <w:t>3</w:t>
      </w:r>
      <w:r w:rsidRPr="005569D3">
        <w:rPr>
          <w:color w:val="auto"/>
          <w:szCs w:val="20"/>
          <w:lang w:val="fr-FR"/>
        </w:rPr>
        <w:t>.</w:t>
      </w:r>
      <w:r w:rsidR="00F81E25" w:rsidRPr="005569D3">
        <w:rPr>
          <w:color w:val="auto"/>
          <w:szCs w:val="20"/>
          <w:lang w:val="fr-FR"/>
        </w:rPr>
        <w:t xml:space="preserve"> </w:t>
      </w:r>
      <w:r w:rsidR="00683082" w:rsidRPr="005569D3">
        <w:rPr>
          <w:b/>
          <w:bCs/>
          <w:color w:val="auto"/>
          <w:szCs w:val="20"/>
          <w:lang w:val="fr-FR"/>
        </w:rPr>
        <w:t>Oana Albai,</w:t>
      </w:r>
      <w:r w:rsidR="00683082" w:rsidRPr="005569D3">
        <w:rPr>
          <w:color w:val="auto"/>
          <w:szCs w:val="20"/>
          <w:lang w:val="fr-FR"/>
        </w:rPr>
        <w:t xml:space="preserve"> Viorel Serban, Mihaela Rosu. Boli metabolice si de medicina interna. Tratat Român de Boli Metabolice, volumul 2, Ed. Brumar Timişoara, 2011 (ISBN: 978-973-604-554-9), pag 721-740. </w:t>
      </w:r>
    </w:p>
    <w:p w14:paraId="1CD45B30" w14:textId="32B96729" w:rsidR="00683082" w:rsidRPr="005569D3" w:rsidRDefault="00BB64C7" w:rsidP="00562E6A">
      <w:pPr>
        <w:spacing w:after="0" w:line="360" w:lineRule="auto"/>
        <w:ind w:left="0"/>
        <w:rPr>
          <w:color w:val="auto"/>
          <w:szCs w:val="20"/>
          <w:lang w:val="fr-FR"/>
        </w:rPr>
      </w:pPr>
      <w:r w:rsidRPr="005569D3">
        <w:rPr>
          <w:color w:val="auto"/>
          <w:szCs w:val="20"/>
          <w:lang w:val="fr-FR"/>
        </w:rPr>
        <w:t>1</w:t>
      </w:r>
      <w:r w:rsidR="00363B52" w:rsidRPr="005569D3">
        <w:rPr>
          <w:color w:val="auto"/>
          <w:szCs w:val="20"/>
          <w:lang w:val="fr-FR"/>
        </w:rPr>
        <w:t>4</w:t>
      </w:r>
      <w:r w:rsidRPr="005569D3">
        <w:rPr>
          <w:color w:val="auto"/>
          <w:szCs w:val="20"/>
          <w:lang w:val="fr-FR"/>
        </w:rPr>
        <w:t>.</w:t>
      </w:r>
      <w:r w:rsidR="00683082" w:rsidRPr="005569D3">
        <w:rPr>
          <w:b/>
          <w:bCs/>
          <w:color w:val="auto"/>
          <w:szCs w:val="20"/>
          <w:lang w:val="fr-FR"/>
        </w:rPr>
        <w:t>Oana Albai.</w:t>
      </w:r>
      <w:r w:rsidR="00683082" w:rsidRPr="005569D3">
        <w:rPr>
          <w:color w:val="auto"/>
          <w:szCs w:val="20"/>
          <w:lang w:val="fr-FR"/>
        </w:rPr>
        <w:t xml:space="preserve"> Notiuni de diabet, nutritie si boli metabolice (sub redactia Timar R). Dislipidemiile, Eurobit,Timisoara, 2014, 121-138 (ISBN: 978-973-132-148-6). </w:t>
      </w:r>
    </w:p>
    <w:p w14:paraId="19BAF364" w14:textId="4E3EDB72" w:rsidR="00683082" w:rsidRPr="005569D3" w:rsidRDefault="00BB64C7" w:rsidP="00562E6A">
      <w:pPr>
        <w:spacing w:after="0" w:line="360" w:lineRule="auto"/>
        <w:ind w:left="0"/>
        <w:rPr>
          <w:color w:val="auto"/>
          <w:szCs w:val="20"/>
          <w:lang w:val="fr-FR"/>
        </w:rPr>
      </w:pPr>
      <w:r w:rsidRPr="005569D3">
        <w:rPr>
          <w:color w:val="auto"/>
          <w:szCs w:val="20"/>
          <w:lang w:val="fr-FR"/>
        </w:rPr>
        <w:t>1</w:t>
      </w:r>
      <w:r w:rsidR="00363B52" w:rsidRPr="005569D3">
        <w:rPr>
          <w:color w:val="auto"/>
          <w:szCs w:val="20"/>
          <w:lang w:val="fr-FR"/>
        </w:rPr>
        <w:t>5</w:t>
      </w:r>
      <w:r w:rsidRPr="005569D3">
        <w:rPr>
          <w:color w:val="auto"/>
          <w:szCs w:val="20"/>
          <w:lang w:val="fr-FR"/>
        </w:rPr>
        <w:t>.</w:t>
      </w:r>
      <w:r w:rsidR="00683082" w:rsidRPr="005569D3">
        <w:rPr>
          <w:color w:val="auto"/>
          <w:szCs w:val="20"/>
          <w:lang w:val="fr-FR"/>
        </w:rPr>
        <w:t xml:space="preserve">Romulus Timar, Adrian Vlad, Mircea Munteanu, Alexandra Sima, Alin Albai, </w:t>
      </w:r>
      <w:r w:rsidR="00683082" w:rsidRPr="005569D3">
        <w:rPr>
          <w:b/>
          <w:bCs/>
          <w:color w:val="auto"/>
          <w:szCs w:val="20"/>
          <w:lang w:val="fr-FR"/>
        </w:rPr>
        <w:t>Oana Albai,</w:t>
      </w:r>
      <w:r w:rsidR="00683082" w:rsidRPr="005569D3">
        <w:rPr>
          <w:color w:val="auto"/>
          <w:szCs w:val="20"/>
          <w:lang w:val="fr-FR"/>
        </w:rPr>
        <w:t xml:space="preserve"> Laura Diaconu, Adriana Gherbon, Simona Popescu, Teodora Sorescu, Vlad Avram, Laura Gaiţă. Diabetul zaharat şi Bolile Metabolice, pentru studenţii facultăţii de Medicină Timişoara 2018. </w:t>
      </w:r>
    </w:p>
    <w:p w14:paraId="34180A96" w14:textId="54B2E6C0" w:rsidR="00683082" w:rsidRPr="005569D3" w:rsidRDefault="00363B52" w:rsidP="00562E6A">
      <w:pPr>
        <w:spacing w:after="0" w:line="360" w:lineRule="auto"/>
        <w:ind w:left="0"/>
        <w:rPr>
          <w:color w:val="auto"/>
          <w:szCs w:val="20"/>
          <w:lang w:val="fr-FR"/>
        </w:rPr>
      </w:pPr>
      <w:r w:rsidRPr="005569D3">
        <w:rPr>
          <w:color w:val="auto"/>
          <w:szCs w:val="20"/>
          <w:lang w:val="fr-FR"/>
        </w:rPr>
        <w:t>16</w:t>
      </w:r>
      <w:r w:rsidR="00BB64C7" w:rsidRPr="005569D3">
        <w:rPr>
          <w:color w:val="auto"/>
          <w:szCs w:val="20"/>
          <w:lang w:val="fr-FR"/>
        </w:rPr>
        <w:t>.</w:t>
      </w:r>
      <w:r w:rsidRPr="005569D3">
        <w:rPr>
          <w:color w:val="auto"/>
          <w:szCs w:val="20"/>
          <w:lang w:val="fr-FR"/>
        </w:rPr>
        <w:t xml:space="preserve"> </w:t>
      </w:r>
      <w:r w:rsidR="00683082" w:rsidRPr="005569D3">
        <w:rPr>
          <w:color w:val="auto"/>
          <w:szCs w:val="20"/>
          <w:lang w:val="fr-FR"/>
        </w:rPr>
        <w:t xml:space="preserve">Romulus Timar, </w:t>
      </w:r>
      <w:r w:rsidR="00683082" w:rsidRPr="005569D3">
        <w:rPr>
          <w:b/>
          <w:bCs/>
          <w:color w:val="auto"/>
          <w:szCs w:val="20"/>
          <w:lang w:val="fr-FR"/>
        </w:rPr>
        <w:t>Oana Albai.</w:t>
      </w:r>
      <w:r w:rsidR="00683082" w:rsidRPr="005569D3">
        <w:rPr>
          <w:color w:val="auto"/>
          <w:szCs w:val="20"/>
          <w:lang w:val="fr-FR"/>
        </w:rPr>
        <w:t xml:space="preserve"> Poliartrita reumatoidă. Noțiuni de Reumatologie, Eurobit Timișoara 2020, 11-27. </w:t>
      </w:r>
    </w:p>
    <w:p w14:paraId="195AEC5E" w14:textId="7C8D2CB2" w:rsidR="00683082" w:rsidRPr="005569D3" w:rsidRDefault="00363B52" w:rsidP="00562E6A">
      <w:pPr>
        <w:spacing w:after="0" w:line="360" w:lineRule="auto"/>
        <w:ind w:left="0"/>
        <w:rPr>
          <w:color w:val="auto"/>
          <w:szCs w:val="20"/>
          <w:lang w:val="fr-FR"/>
        </w:rPr>
      </w:pPr>
      <w:r w:rsidRPr="005569D3">
        <w:rPr>
          <w:color w:val="auto"/>
          <w:szCs w:val="20"/>
          <w:lang w:val="fr-FR"/>
        </w:rPr>
        <w:t>17</w:t>
      </w:r>
      <w:r w:rsidR="00BB64C7" w:rsidRPr="005569D3">
        <w:rPr>
          <w:color w:val="auto"/>
          <w:szCs w:val="20"/>
          <w:lang w:val="fr-FR"/>
        </w:rPr>
        <w:t>.</w:t>
      </w:r>
      <w:r w:rsidRPr="005569D3">
        <w:rPr>
          <w:color w:val="auto"/>
          <w:szCs w:val="20"/>
          <w:lang w:val="fr-FR"/>
        </w:rPr>
        <w:t xml:space="preserve"> </w:t>
      </w:r>
      <w:r w:rsidR="00683082" w:rsidRPr="005569D3">
        <w:rPr>
          <w:b/>
          <w:bCs/>
          <w:color w:val="auto"/>
          <w:szCs w:val="20"/>
          <w:lang w:val="fr-FR"/>
        </w:rPr>
        <w:t>Oana Albai,</w:t>
      </w:r>
      <w:r w:rsidR="00683082" w:rsidRPr="005569D3">
        <w:rPr>
          <w:color w:val="auto"/>
          <w:szCs w:val="20"/>
          <w:lang w:val="fr-FR"/>
        </w:rPr>
        <w:t xml:space="preserve"> Alin Albai. Sidromul antifosfolipidic. Noțiuni de Reumatologie, Eurobit Timișoara 2020, 61-66. </w:t>
      </w:r>
    </w:p>
    <w:p w14:paraId="502A9DC0" w14:textId="1250551E" w:rsidR="00683082" w:rsidRPr="005569D3" w:rsidRDefault="00363B52" w:rsidP="00562E6A">
      <w:pPr>
        <w:spacing w:after="0" w:line="360" w:lineRule="auto"/>
        <w:ind w:left="0"/>
        <w:rPr>
          <w:color w:val="auto"/>
          <w:szCs w:val="20"/>
        </w:rPr>
      </w:pPr>
      <w:r w:rsidRPr="005569D3">
        <w:rPr>
          <w:color w:val="auto"/>
          <w:szCs w:val="20"/>
        </w:rPr>
        <w:t>18</w:t>
      </w:r>
      <w:r w:rsidR="00BB64C7" w:rsidRPr="005569D3">
        <w:rPr>
          <w:color w:val="auto"/>
          <w:szCs w:val="20"/>
        </w:rPr>
        <w:t xml:space="preserve">. </w:t>
      </w:r>
      <w:r w:rsidR="00683082" w:rsidRPr="005569D3">
        <w:rPr>
          <w:b/>
          <w:bCs/>
          <w:color w:val="auto"/>
          <w:szCs w:val="20"/>
        </w:rPr>
        <w:t>Oana Albai,</w:t>
      </w:r>
      <w:r w:rsidR="00683082" w:rsidRPr="005569D3">
        <w:rPr>
          <w:color w:val="auto"/>
          <w:szCs w:val="20"/>
        </w:rPr>
        <w:t xml:space="preserve"> Romulus Timar. Alimentația, factor esențial al sanogenezei. Editura Eurobit, Timisoara, 2024. ISBN 978-630-326-082-2.</w:t>
      </w:r>
    </w:p>
    <w:p w14:paraId="0DF2B328" w14:textId="3A82EC4E" w:rsidR="00683082" w:rsidRPr="005569D3" w:rsidRDefault="00363B52" w:rsidP="00562E6A">
      <w:pPr>
        <w:spacing w:after="0" w:line="360" w:lineRule="auto"/>
        <w:ind w:left="0"/>
        <w:rPr>
          <w:color w:val="auto"/>
          <w:szCs w:val="20"/>
        </w:rPr>
      </w:pPr>
      <w:r w:rsidRPr="005569D3">
        <w:rPr>
          <w:color w:val="auto"/>
          <w:szCs w:val="20"/>
        </w:rPr>
        <w:t>19</w:t>
      </w:r>
      <w:r w:rsidR="00BB64C7" w:rsidRPr="005569D3">
        <w:rPr>
          <w:color w:val="auto"/>
          <w:szCs w:val="20"/>
        </w:rPr>
        <w:t>.</w:t>
      </w:r>
      <w:r w:rsidRPr="005569D3">
        <w:rPr>
          <w:color w:val="auto"/>
          <w:szCs w:val="20"/>
        </w:rPr>
        <w:t xml:space="preserve"> </w:t>
      </w:r>
      <w:r w:rsidR="00683082" w:rsidRPr="005569D3">
        <w:rPr>
          <w:b/>
          <w:bCs/>
          <w:color w:val="auto"/>
          <w:szCs w:val="20"/>
        </w:rPr>
        <w:t>Oana Albai,</w:t>
      </w:r>
      <w:r w:rsidR="00683082" w:rsidRPr="005569D3">
        <w:rPr>
          <w:color w:val="auto"/>
          <w:szCs w:val="20"/>
        </w:rPr>
        <w:t xml:space="preserve"> Bogdan Timar, Romulus Timar. Îngrijirea pacienților cu diabet zaharat și alte afecțiuni metabolice. Editura Eurobit, Timișoara, 2026. ISBN 978-630-326-209-3.</w:t>
      </w:r>
    </w:p>
    <w:p w14:paraId="32CFC84B" w14:textId="6CF628AA" w:rsidR="00683082" w:rsidRPr="005569D3" w:rsidRDefault="00BB64C7" w:rsidP="00562E6A">
      <w:pPr>
        <w:spacing w:after="0" w:line="360" w:lineRule="auto"/>
        <w:ind w:left="0"/>
        <w:rPr>
          <w:color w:val="auto"/>
          <w:szCs w:val="20"/>
          <w:lang w:val="fr-FR"/>
        </w:rPr>
      </w:pPr>
      <w:r w:rsidRPr="005569D3">
        <w:rPr>
          <w:color w:val="auto"/>
          <w:szCs w:val="20"/>
        </w:rPr>
        <w:t>2</w:t>
      </w:r>
      <w:r w:rsidR="00363B52" w:rsidRPr="005569D3">
        <w:rPr>
          <w:color w:val="auto"/>
          <w:szCs w:val="20"/>
        </w:rPr>
        <w:t>0.</w:t>
      </w:r>
      <w:r w:rsidRPr="005569D3">
        <w:rPr>
          <w:color w:val="auto"/>
          <w:szCs w:val="20"/>
        </w:rPr>
        <w:t xml:space="preserve"> </w:t>
      </w:r>
      <w:r w:rsidR="00683082" w:rsidRPr="005569D3">
        <w:rPr>
          <w:b/>
          <w:bCs/>
          <w:color w:val="auto"/>
          <w:szCs w:val="20"/>
        </w:rPr>
        <w:t>Oana Albai</w:t>
      </w:r>
      <w:r w:rsidR="00683082" w:rsidRPr="005569D3">
        <w:rPr>
          <w:color w:val="auto"/>
          <w:szCs w:val="20"/>
        </w:rPr>
        <w:t>. Denutriția. Tratat de diabet, nutriție și boli metabolice sub redacția Bogdan Timar. Editura ,,Victor Babeș” Timișoara. 2026;1440-1448. ISBN 978-606-786-533-2.</w:t>
      </w:r>
    </w:p>
    <w:p w14:paraId="5666FAAB" w14:textId="77777777" w:rsidR="00683082" w:rsidRPr="00562E6A" w:rsidRDefault="00683082" w:rsidP="00562E6A">
      <w:pPr>
        <w:spacing w:after="0" w:line="360" w:lineRule="auto"/>
        <w:ind w:left="0" w:firstLine="0"/>
        <w:rPr>
          <w:color w:val="004F88"/>
          <w:szCs w:val="20"/>
        </w:rPr>
      </w:pPr>
    </w:p>
    <w:p w14:paraId="1B4F309F" w14:textId="3E7D1946" w:rsidR="00A411A2" w:rsidRDefault="00A5168F" w:rsidP="00562E6A">
      <w:pPr>
        <w:spacing w:after="0" w:line="360" w:lineRule="auto"/>
        <w:ind w:left="0"/>
        <w:rPr>
          <w:b/>
          <w:color w:val="auto"/>
          <w:szCs w:val="20"/>
        </w:rPr>
      </w:pPr>
      <w:r w:rsidRPr="00562E6A">
        <w:rPr>
          <w:b/>
          <w:color w:val="004F88"/>
          <w:szCs w:val="20"/>
        </w:rPr>
        <w:t>Lucrări de diplomă</w:t>
      </w:r>
      <w:r w:rsidR="00D27588" w:rsidRPr="00562E6A">
        <w:rPr>
          <w:b/>
          <w:color w:val="004F88"/>
          <w:szCs w:val="20"/>
        </w:rPr>
        <w:t>/disertație</w:t>
      </w:r>
      <w:r w:rsidRPr="00562E6A">
        <w:rPr>
          <w:b/>
          <w:color w:val="004F88"/>
          <w:szCs w:val="20"/>
        </w:rPr>
        <w:t xml:space="preserve"> conduse: </w:t>
      </w:r>
      <w:r w:rsidR="00D27588" w:rsidRPr="00562E6A">
        <w:rPr>
          <w:b/>
          <w:color w:val="004F88"/>
          <w:szCs w:val="20"/>
        </w:rPr>
        <w:t xml:space="preserve"> </w:t>
      </w:r>
      <w:r w:rsidR="00D27588" w:rsidRPr="00562E6A">
        <w:rPr>
          <w:b/>
          <w:color w:val="auto"/>
          <w:szCs w:val="20"/>
        </w:rPr>
        <w:t xml:space="preserve">56 LUCRĂRI </w:t>
      </w:r>
    </w:p>
    <w:p w14:paraId="0BDE84A6" w14:textId="77777777" w:rsidR="00F8238B" w:rsidRDefault="00F8238B" w:rsidP="00562E6A">
      <w:pPr>
        <w:spacing w:after="0" w:line="360" w:lineRule="auto"/>
        <w:ind w:left="0"/>
        <w:rPr>
          <w:b/>
          <w:color w:val="auto"/>
          <w:szCs w:val="20"/>
        </w:rPr>
      </w:pPr>
    </w:p>
    <w:p w14:paraId="21794D92" w14:textId="77777777" w:rsidR="00F8238B" w:rsidRPr="00562E6A" w:rsidRDefault="00F8238B" w:rsidP="00562E6A">
      <w:pPr>
        <w:spacing w:after="0" w:line="360" w:lineRule="auto"/>
        <w:ind w:left="0"/>
        <w:rPr>
          <w:szCs w:val="20"/>
        </w:rPr>
      </w:pPr>
    </w:p>
    <w:p w14:paraId="48090C84" w14:textId="77777777" w:rsidR="00A411A2" w:rsidRPr="00562E6A" w:rsidRDefault="00A5168F" w:rsidP="00562E6A">
      <w:pPr>
        <w:pStyle w:val="Heading1"/>
        <w:spacing w:line="360" w:lineRule="auto"/>
        <w:ind w:left="0"/>
        <w:jc w:val="both"/>
        <w:rPr>
          <w:sz w:val="20"/>
          <w:szCs w:val="20"/>
        </w:rPr>
      </w:pPr>
      <w:r w:rsidRPr="00562E6A">
        <w:rPr>
          <w:sz w:val="20"/>
          <w:szCs w:val="20"/>
        </w:rPr>
        <w:lastRenderedPageBreak/>
        <w:t xml:space="preserve">PROIECTE </w:t>
      </w:r>
    </w:p>
    <w:p w14:paraId="01072DB9" w14:textId="77777777" w:rsidR="00A411A2" w:rsidRPr="00562E6A" w:rsidRDefault="00A5168F" w:rsidP="00562E6A">
      <w:pPr>
        <w:pStyle w:val="Heading2"/>
        <w:spacing w:after="0" w:line="360" w:lineRule="auto"/>
        <w:ind w:left="0" w:right="0"/>
        <w:jc w:val="both"/>
        <w:rPr>
          <w:szCs w:val="20"/>
        </w:rPr>
      </w:pPr>
      <w:r w:rsidRPr="00562E6A">
        <w:rPr>
          <w:szCs w:val="20"/>
        </w:rPr>
        <w:t xml:space="preserve">Cursuri postuniversitare </w:t>
      </w:r>
    </w:p>
    <w:p w14:paraId="0B71B161" w14:textId="0C636FAD" w:rsidR="00A411A2" w:rsidRPr="005569D3" w:rsidRDefault="00BE5B5D" w:rsidP="00562E6A">
      <w:pPr>
        <w:spacing w:after="0" w:line="360" w:lineRule="auto"/>
        <w:ind w:left="0" w:firstLine="0"/>
        <w:rPr>
          <w:color w:val="auto"/>
          <w:szCs w:val="20"/>
        </w:rPr>
      </w:pPr>
      <w:r w:rsidRPr="005569D3">
        <w:rPr>
          <w:color w:val="auto"/>
          <w:szCs w:val="20"/>
        </w:rPr>
        <w:t>1.</w:t>
      </w:r>
      <w:r w:rsidR="00A5168F" w:rsidRPr="005569D3">
        <w:rPr>
          <w:color w:val="auto"/>
          <w:szCs w:val="20"/>
        </w:rPr>
        <w:t>Simpozionul-curs ,,Achiziții recente în tratamentul diabetului zaharat la copil și adolescent: pompa de insulină și senzorul glicemic”.</w:t>
      </w:r>
    </w:p>
    <w:p w14:paraId="23AE9F4C" w14:textId="03F2B072" w:rsidR="00A411A2" w:rsidRPr="005569D3" w:rsidRDefault="00BE5B5D" w:rsidP="00562E6A">
      <w:pPr>
        <w:spacing w:after="0" w:line="360" w:lineRule="auto"/>
        <w:ind w:left="0" w:firstLine="0"/>
        <w:rPr>
          <w:color w:val="auto"/>
          <w:szCs w:val="20"/>
        </w:rPr>
      </w:pPr>
      <w:r w:rsidRPr="005569D3">
        <w:rPr>
          <w:color w:val="auto"/>
          <w:szCs w:val="20"/>
        </w:rPr>
        <w:t>2.</w:t>
      </w:r>
      <w:r w:rsidR="00A5168F" w:rsidRPr="005569D3">
        <w:rPr>
          <w:color w:val="auto"/>
          <w:szCs w:val="20"/>
        </w:rPr>
        <w:t>The second „Nicolae Paulescu” advanced EASD postgraduate course for Eastern Europe: Type 2 Diabetes and itsComplications.</w:t>
      </w:r>
    </w:p>
    <w:p w14:paraId="7D21E968" w14:textId="75F35715" w:rsidR="00A411A2" w:rsidRPr="005569D3" w:rsidRDefault="00BE5B5D" w:rsidP="00562E6A">
      <w:pPr>
        <w:spacing w:after="0" w:line="360" w:lineRule="auto"/>
        <w:ind w:left="0" w:firstLine="0"/>
        <w:rPr>
          <w:color w:val="auto"/>
          <w:szCs w:val="20"/>
        </w:rPr>
      </w:pPr>
      <w:r w:rsidRPr="005569D3">
        <w:rPr>
          <w:color w:val="auto"/>
          <w:szCs w:val="20"/>
        </w:rPr>
        <w:t>3.</w:t>
      </w:r>
      <w:r w:rsidR="00A5168F" w:rsidRPr="005569D3">
        <w:rPr>
          <w:color w:val="auto"/>
          <w:szCs w:val="20"/>
        </w:rPr>
        <w:t>The third „Nicolae Paulescu” advanced EASD postgraduate course for Eastern Europe: Type 2 Diabetes andObesity.</w:t>
      </w:r>
    </w:p>
    <w:p w14:paraId="19042538" w14:textId="029BB414" w:rsidR="00A411A2" w:rsidRPr="005569D3" w:rsidRDefault="00BE5B5D" w:rsidP="00562E6A">
      <w:pPr>
        <w:spacing w:after="0" w:line="360" w:lineRule="auto"/>
        <w:ind w:left="0" w:firstLine="0"/>
        <w:rPr>
          <w:color w:val="auto"/>
          <w:szCs w:val="20"/>
        </w:rPr>
      </w:pPr>
      <w:r w:rsidRPr="005569D3">
        <w:rPr>
          <w:color w:val="auto"/>
          <w:szCs w:val="20"/>
        </w:rPr>
        <w:t>4.</w:t>
      </w:r>
      <w:r w:rsidR="00A5168F" w:rsidRPr="005569D3">
        <w:rPr>
          <w:color w:val="auto"/>
          <w:szCs w:val="20"/>
        </w:rPr>
        <w:t>EASD Advanced Postgraduate Course Type 2 diabetes: Current concepts in pathogenesis, diagnostics, treatmentand prevention.</w:t>
      </w:r>
    </w:p>
    <w:p w14:paraId="4F149CE6" w14:textId="0E6ABFDA" w:rsidR="00A411A2" w:rsidRPr="005569D3" w:rsidRDefault="00BE5B5D" w:rsidP="00562E6A">
      <w:pPr>
        <w:spacing w:after="0" w:line="360" w:lineRule="auto"/>
        <w:ind w:left="0" w:firstLine="0"/>
        <w:rPr>
          <w:color w:val="auto"/>
          <w:szCs w:val="20"/>
        </w:rPr>
      </w:pPr>
      <w:r w:rsidRPr="005569D3">
        <w:rPr>
          <w:color w:val="auto"/>
          <w:szCs w:val="20"/>
        </w:rPr>
        <w:t>5.</w:t>
      </w:r>
      <w:r w:rsidR="00A5168F" w:rsidRPr="005569D3">
        <w:rPr>
          <w:color w:val="auto"/>
          <w:szCs w:val="20"/>
        </w:rPr>
        <w:t>Curs de pregătire teoretică și practică a personalului didactic la Universitatea de Medicină și Farmacie “Victor Babeș”.</w:t>
      </w:r>
    </w:p>
    <w:p w14:paraId="64D40F4D" w14:textId="575A8150" w:rsidR="00A411A2" w:rsidRPr="005569D3" w:rsidRDefault="00BE5B5D" w:rsidP="00562E6A">
      <w:pPr>
        <w:spacing w:after="0" w:line="360" w:lineRule="auto"/>
        <w:ind w:left="0" w:firstLine="0"/>
        <w:rPr>
          <w:color w:val="auto"/>
          <w:szCs w:val="20"/>
        </w:rPr>
      </w:pPr>
      <w:r w:rsidRPr="005569D3">
        <w:rPr>
          <w:color w:val="auto"/>
          <w:szCs w:val="20"/>
        </w:rPr>
        <w:t>6.</w:t>
      </w:r>
      <w:r w:rsidR="00A5168F" w:rsidRPr="005569D3">
        <w:rPr>
          <w:color w:val="auto"/>
          <w:szCs w:val="20"/>
        </w:rPr>
        <w:t>Curs postuniversitar de perfecționare în specializarea Ecografie generală la Universitatea de Medicină și Farmacie “Victor Babeș” TIMIȘOARA cu Obținerea Atestatului de studii complementare în Ultrasonografie Generală.</w:t>
      </w:r>
    </w:p>
    <w:p w14:paraId="365BDE75" w14:textId="49C3F0E6" w:rsidR="00A411A2" w:rsidRPr="005569D3" w:rsidRDefault="00BE5B5D" w:rsidP="00562E6A">
      <w:pPr>
        <w:spacing w:after="0" w:line="360" w:lineRule="auto"/>
        <w:ind w:left="0" w:firstLine="0"/>
        <w:rPr>
          <w:color w:val="auto"/>
          <w:szCs w:val="20"/>
        </w:rPr>
      </w:pPr>
      <w:r w:rsidRPr="005569D3">
        <w:rPr>
          <w:color w:val="auto"/>
          <w:szCs w:val="20"/>
        </w:rPr>
        <w:t>7.</w:t>
      </w:r>
      <w:r w:rsidR="00A5168F" w:rsidRPr="005569D3">
        <w:rPr>
          <w:color w:val="auto"/>
          <w:szCs w:val="20"/>
        </w:rPr>
        <w:t>Curs de pregătire a personalului didactic Nivelul I, Universitatea de Vest Timișoara.</w:t>
      </w:r>
    </w:p>
    <w:p w14:paraId="16C5F709" w14:textId="0D5DA282" w:rsidR="00A411A2" w:rsidRPr="005569D3" w:rsidRDefault="00BE5B5D" w:rsidP="00562E6A">
      <w:pPr>
        <w:spacing w:after="0" w:line="360" w:lineRule="auto"/>
        <w:ind w:left="0" w:firstLine="0"/>
        <w:rPr>
          <w:color w:val="auto"/>
          <w:szCs w:val="20"/>
        </w:rPr>
      </w:pPr>
      <w:r w:rsidRPr="005569D3">
        <w:rPr>
          <w:color w:val="auto"/>
          <w:szCs w:val="20"/>
        </w:rPr>
        <w:t>8.</w:t>
      </w:r>
      <w:r w:rsidR="00A5168F" w:rsidRPr="005569D3">
        <w:rPr>
          <w:color w:val="auto"/>
          <w:szCs w:val="20"/>
        </w:rPr>
        <w:t>Curs de pregătire a personalului didactic Nivelul II, Universitatea de Vest Timișoara.</w:t>
      </w:r>
    </w:p>
    <w:p w14:paraId="4E07ADFB" w14:textId="17AA5BDD" w:rsidR="00F81E25" w:rsidRPr="00562E6A" w:rsidRDefault="00F81E25" w:rsidP="00562E6A">
      <w:pPr>
        <w:spacing w:after="0" w:line="360" w:lineRule="auto"/>
        <w:ind w:left="0" w:firstLine="0"/>
        <w:rPr>
          <w:color w:val="auto"/>
          <w:szCs w:val="20"/>
        </w:rPr>
      </w:pPr>
      <w:r w:rsidRPr="00562E6A">
        <w:rPr>
          <w:color w:val="auto"/>
          <w:szCs w:val="20"/>
        </w:rPr>
        <w:t xml:space="preserve"> </w:t>
      </w:r>
    </w:p>
    <w:p w14:paraId="43A2E26B" w14:textId="77777777" w:rsidR="00A411A2" w:rsidRPr="00562E6A" w:rsidRDefault="00A5168F" w:rsidP="00562E6A">
      <w:pPr>
        <w:pStyle w:val="Heading2"/>
        <w:spacing w:after="0" w:line="360" w:lineRule="auto"/>
        <w:ind w:left="0" w:right="0"/>
        <w:jc w:val="both"/>
        <w:rPr>
          <w:szCs w:val="20"/>
        </w:rPr>
      </w:pPr>
      <w:r w:rsidRPr="00562E6A">
        <w:rPr>
          <w:szCs w:val="20"/>
        </w:rPr>
        <w:t xml:space="preserve">Participare la studii clinice internaționale </w:t>
      </w:r>
    </w:p>
    <w:p w14:paraId="5AD50E04" w14:textId="6321F413" w:rsidR="00A411A2" w:rsidRPr="005569D3" w:rsidRDefault="00FE0994" w:rsidP="00562E6A">
      <w:pPr>
        <w:spacing w:after="0" w:line="360" w:lineRule="auto"/>
        <w:ind w:left="0" w:firstLine="0"/>
        <w:rPr>
          <w:color w:val="auto"/>
          <w:szCs w:val="20"/>
        </w:rPr>
      </w:pPr>
      <w:r w:rsidRPr="005569D3">
        <w:rPr>
          <w:color w:val="auto"/>
          <w:szCs w:val="20"/>
        </w:rPr>
        <w:t>1.</w:t>
      </w:r>
      <w:r w:rsidR="00A5168F" w:rsidRPr="005569D3">
        <w:rPr>
          <w:color w:val="auto"/>
          <w:szCs w:val="20"/>
        </w:rPr>
        <w:t>A Multicenter, Randomized, Double-Blind, Active-Controlled, Parallel Group, Phase 3 Trial to Evaluate the Safety</w:t>
      </w:r>
      <w:r w:rsidR="00B24071" w:rsidRPr="005569D3">
        <w:rPr>
          <w:color w:val="auto"/>
          <w:szCs w:val="20"/>
        </w:rPr>
        <w:t xml:space="preserve"> </w:t>
      </w:r>
      <w:r w:rsidR="00A5168F" w:rsidRPr="005569D3">
        <w:rPr>
          <w:color w:val="auto"/>
          <w:szCs w:val="20"/>
        </w:rPr>
        <w:t>and Efficacy of Add-On Therapy with Saxagliptin and Dapagliflozin added to Metformin. CV181-169 Bristol Myers Squibb.</w:t>
      </w:r>
    </w:p>
    <w:p w14:paraId="3A87A5EA" w14:textId="37C17D97" w:rsidR="00A411A2" w:rsidRPr="005569D3" w:rsidRDefault="00FE0994" w:rsidP="00562E6A">
      <w:pPr>
        <w:spacing w:after="0" w:line="360" w:lineRule="auto"/>
        <w:ind w:left="0" w:firstLine="0"/>
        <w:rPr>
          <w:color w:val="auto"/>
          <w:szCs w:val="20"/>
        </w:rPr>
      </w:pPr>
      <w:r w:rsidRPr="005569D3">
        <w:rPr>
          <w:color w:val="auto"/>
          <w:szCs w:val="20"/>
        </w:rPr>
        <w:t>2.</w:t>
      </w:r>
      <w:r w:rsidR="00A5168F" w:rsidRPr="005569D3">
        <w:rPr>
          <w:color w:val="auto"/>
          <w:szCs w:val="20"/>
        </w:rPr>
        <w:t>Efficacy and Safety of Lixisenatide Versus Insulin Glulisine on Top of Insulin Glargine With or Without Metformin in Type 2 Diabetic Patients (GetGoal Duo-2). EFC12626 Sanofi.</w:t>
      </w:r>
    </w:p>
    <w:p w14:paraId="00F4E285" w14:textId="1A72A258" w:rsidR="00A411A2" w:rsidRPr="005569D3" w:rsidRDefault="00FE0994" w:rsidP="00562E6A">
      <w:pPr>
        <w:spacing w:after="0" w:line="360" w:lineRule="auto"/>
        <w:ind w:left="0" w:firstLine="0"/>
        <w:rPr>
          <w:color w:val="auto"/>
          <w:szCs w:val="20"/>
        </w:rPr>
      </w:pPr>
      <w:r w:rsidRPr="005569D3">
        <w:rPr>
          <w:color w:val="auto"/>
          <w:szCs w:val="20"/>
        </w:rPr>
        <w:t>3.</w:t>
      </w:r>
      <w:r w:rsidR="00A5168F" w:rsidRPr="005569D3">
        <w:rPr>
          <w:color w:val="auto"/>
          <w:szCs w:val="20"/>
        </w:rPr>
        <w:t>A Study of the Efficacy and Safety of MK-0431D (a Fixed-dose Combination of Sitagliptin and Simvastatin) for the Treatment of Participants With Type 2 Diabetes Mellitus (T2DM) With Inadequate Glycemic Control on Metformin Monotherapy. MK0431D-266 Merck Sharp and Dohme.</w:t>
      </w:r>
    </w:p>
    <w:p w14:paraId="4DA2B9FE" w14:textId="10F4B784" w:rsidR="00A411A2" w:rsidRPr="005569D3" w:rsidRDefault="00FE0994" w:rsidP="00562E6A">
      <w:pPr>
        <w:spacing w:after="0" w:line="360" w:lineRule="auto"/>
        <w:ind w:left="0" w:firstLine="0"/>
        <w:rPr>
          <w:color w:val="auto"/>
          <w:szCs w:val="20"/>
        </w:rPr>
      </w:pPr>
      <w:r w:rsidRPr="005569D3">
        <w:rPr>
          <w:color w:val="auto"/>
          <w:szCs w:val="20"/>
        </w:rPr>
        <w:t>4.</w:t>
      </w:r>
      <w:r w:rsidR="00A5168F" w:rsidRPr="005569D3">
        <w:rPr>
          <w:color w:val="auto"/>
          <w:szCs w:val="20"/>
        </w:rPr>
        <w:t>A Study of the Safety and Efficacy of MK-3102 in ≥18 and &lt; 45 Year-Old Subjects With Type 2 Diabetes Mellitus and Inadequate Glycemic Control (MK-3102-028). MK3102-028Merck Sharp and Dohme.</w:t>
      </w:r>
    </w:p>
    <w:p w14:paraId="76C62F85" w14:textId="1F8EB7C5" w:rsidR="00A411A2" w:rsidRPr="005569D3" w:rsidRDefault="00FE0994" w:rsidP="00562E6A">
      <w:pPr>
        <w:spacing w:after="0" w:line="360" w:lineRule="auto"/>
        <w:ind w:left="0" w:firstLine="0"/>
        <w:rPr>
          <w:color w:val="auto"/>
          <w:szCs w:val="20"/>
        </w:rPr>
      </w:pPr>
      <w:r w:rsidRPr="005569D3">
        <w:rPr>
          <w:color w:val="auto"/>
          <w:szCs w:val="20"/>
        </w:rPr>
        <w:t>5.</w:t>
      </w:r>
      <w:r w:rsidR="00A5168F" w:rsidRPr="005569D3">
        <w:rPr>
          <w:color w:val="auto"/>
          <w:szCs w:val="20"/>
        </w:rPr>
        <w:t>Study of Nephropathy with Atrasentan (SONAR). M11-352Abbvie.</w:t>
      </w:r>
    </w:p>
    <w:p w14:paraId="2C19FC5A" w14:textId="6DAA3D25" w:rsidR="00A411A2" w:rsidRPr="005569D3" w:rsidRDefault="00FE0994" w:rsidP="00562E6A">
      <w:pPr>
        <w:spacing w:after="0" w:line="360" w:lineRule="auto"/>
        <w:ind w:left="0" w:firstLine="0"/>
        <w:rPr>
          <w:color w:val="auto"/>
          <w:szCs w:val="20"/>
        </w:rPr>
      </w:pPr>
      <w:r w:rsidRPr="005569D3">
        <w:rPr>
          <w:color w:val="auto"/>
          <w:szCs w:val="20"/>
        </w:rPr>
        <w:t>6.</w:t>
      </w:r>
      <w:r w:rsidR="00A5168F" w:rsidRPr="005569D3">
        <w:rPr>
          <w:color w:val="auto"/>
          <w:szCs w:val="20"/>
        </w:rPr>
        <w:t>Efficacy and Safety Study of Dapagliflozin in Type 1 Diabetes. MB102-229Bristol Myers Squibb.</w:t>
      </w:r>
    </w:p>
    <w:p w14:paraId="7BF2C60F" w14:textId="7C2047BD" w:rsidR="00A411A2" w:rsidRPr="005569D3" w:rsidRDefault="00FE0994" w:rsidP="00562E6A">
      <w:pPr>
        <w:spacing w:after="0" w:line="360" w:lineRule="auto"/>
        <w:ind w:left="0" w:firstLine="0"/>
        <w:rPr>
          <w:color w:val="auto"/>
          <w:szCs w:val="20"/>
        </w:rPr>
      </w:pPr>
      <w:r w:rsidRPr="005569D3">
        <w:rPr>
          <w:color w:val="auto"/>
          <w:szCs w:val="20"/>
        </w:rPr>
        <w:t>7.</w:t>
      </w:r>
      <w:r w:rsidR="00A5168F" w:rsidRPr="005569D3">
        <w:rPr>
          <w:color w:val="auto"/>
          <w:szCs w:val="20"/>
        </w:rPr>
        <w:t>A Study of the Efficacy and Safety of Ertugliflozin in Participants With Type 2 Diabetes Mellitus With Stage 3 Chronic Kidney Disease Who Have Inadequate Glycemic Control on Antihyperglycemic Therapy. MK-8835-001Merck Sharp and Dohme.</w:t>
      </w:r>
    </w:p>
    <w:p w14:paraId="2BA52496" w14:textId="5EFCCEFF" w:rsidR="00A411A2" w:rsidRPr="005569D3" w:rsidRDefault="00FE0994" w:rsidP="00562E6A">
      <w:pPr>
        <w:spacing w:after="0" w:line="360" w:lineRule="auto"/>
        <w:ind w:left="0" w:firstLine="0"/>
        <w:rPr>
          <w:color w:val="auto"/>
          <w:szCs w:val="20"/>
        </w:rPr>
      </w:pPr>
      <w:r w:rsidRPr="005569D3">
        <w:rPr>
          <w:color w:val="auto"/>
          <w:szCs w:val="20"/>
        </w:rPr>
        <w:t>8.</w:t>
      </w:r>
      <w:r w:rsidR="00A5168F" w:rsidRPr="005569D3">
        <w:rPr>
          <w:color w:val="auto"/>
          <w:szCs w:val="20"/>
        </w:rPr>
        <w:t>Ertugliflozin vs. Glimepiride in Type 2 Diabetes Mellitus (T2DM) Participants on Metformin. MK-8835-002Merck Sharp and Dohme.</w:t>
      </w:r>
    </w:p>
    <w:p w14:paraId="79796123" w14:textId="7FC17866" w:rsidR="00A411A2" w:rsidRPr="005569D3" w:rsidRDefault="00FE0994" w:rsidP="00562E6A">
      <w:pPr>
        <w:spacing w:after="0" w:line="360" w:lineRule="auto"/>
        <w:ind w:left="0" w:firstLine="0"/>
        <w:rPr>
          <w:color w:val="auto"/>
          <w:szCs w:val="20"/>
        </w:rPr>
      </w:pPr>
      <w:r w:rsidRPr="005569D3">
        <w:rPr>
          <w:color w:val="auto"/>
          <w:szCs w:val="20"/>
        </w:rPr>
        <w:t>9.</w:t>
      </w:r>
      <w:r w:rsidR="00A5168F" w:rsidRPr="005569D3">
        <w:rPr>
          <w:color w:val="auto"/>
          <w:szCs w:val="20"/>
        </w:rPr>
        <w:t>Study to Evaluate the Efficacy and Safety of Saxagliptin Co-administered With Dapagliflozin in Combination With Metformin Compared to Sitagliptin in Combination With Metformin in Adult Patients With Type 2 Diabetes Who Have Inadequate Glycemic Control on Metformin Therapy Alone. CV181-363 Astra Zeneca.</w:t>
      </w:r>
    </w:p>
    <w:p w14:paraId="7E318341" w14:textId="257C34CF" w:rsidR="00A411A2" w:rsidRPr="005569D3" w:rsidRDefault="00FE0994" w:rsidP="00562E6A">
      <w:pPr>
        <w:spacing w:after="0" w:line="360" w:lineRule="auto"/>
        <w:ind w:left="0" w:firstLine="0"/>
        <w:rPr>
          <w:color w:val="auto"/>
        </w:rPr>
      </w:pPr>
      <w:r w:rsidRPr="005569D3">
        <w:rPr>
          <w:color w:val="auto"/>
          <w:szCs w:val="20"/>
        </w:rPr>
        <w:t>10.</w:t>
      </w:r>
      <w:r w:rsidR="00A5168F" w:rsidRPr="005569D3">
        <w:rPr>
          <w:color w:val="auto"/>
          <w:szCs w:val="20"/>
        </w:rPr>
        <w:t>Study to Evaluate the Efficacy and Safety of Saxagliptin Co-administered With Dapagliflozin Compared to Metformin in Adult Patients With Type 2 Diabetes Who Have Inadequate</w:t>
      </w:r>
      <w:r w:rsidR="00A5168F" w:rsidRPr="005569D3">
        <w:rPr>
          <w:color w:val="auto"/>
        </w:rPr>
        <w:t xml:space="preserve"> Glycemic Control on Metformin Therapy Alone. CV181-365Astra Zeneca.</w:t>
      </w:r>
    </w:p>
    <w:p w14:paraId="3F9108C4" w14:textId="77777777" w:rsidR="00912B90" w:rsidRPr="005569D3" w:rsidRDefault="00912B90" w:rsidP="00562E6A">
      <w:pPr>
        <w:spacing w:after="0" w:line="360" w:lineRule="auto"/>
        <w:ind w:left="0" w:firstLine="0"/>
        <w:rPr>
          <w:color w:val="auto"/>
        </w:rPr>
      </w:pPr>
    </w:p>
    <w:p w14:paraId="2F60BA21" w14:textId="77777777" w:rsidR="00912B90" w:rsidRPr="005569D3" w:rsidRDefault="00912B90" w:rsidP="00562E6A">
      <w:pPr>
        <w:spacing w:after="0" w:line="360" w:lineRule="auto"/>
        <w:ind w:left="0" w:firstLine="0"/>
        <w:rPr>
          <w:color w:val="auto"/>
        </w:rPr>
      </w:pPr>
    </w:p>
    <w:p w14:paraId="736BC954" w14:textId="6EE8CEA6" w:rsidR="00912B90" w:rsidRPr="005569D3" w:rsidRDefault="00912B90" w:rsidP="00562E6A">
      <w:pPr>
        <w:spacing w:after="0" w:line="360" w:lineRule="auto"/>
        <w:ind w:left="0" w:firstLine="0"/>
        <w:rPr>
          <w:color w:val="auto"/>
        </w:rPr>
      </w:pPr>
      <w:r w:rsidRPr="005569D3">
        <w:rPr>
          <w:color w:val="auto"/>
        </w:rPr>
        <w:t>Data</w:t>
      </w:r>
      <w:r w:rsidR="00B37BED" w:rsidRPr="005569D3">
        <w:rPr>
          <w:color w:val="auto"/>
        </w:rPr>
        <w:t xml:space="preserve">: </w:t>
      </w:r>
      <w:r w:rsidRPr="005569D3">
        <w:rPr>
          <w:color w:val="auto"/>
        </w:rPr>
        <w:t>16.04.2026</w:t>
      </w:r>
    </w:p>
    <w:sectPr w:rsidR="00912B90" w:rsidRPr="005569D3">
      <w:headerReference w:type="even" r:id="rId9"/>
      <w:headerReference w:type="default" r:id="rId10"/>
      <w:footerReference w:type="even" r:id="rId11"/>
      <w:footerReference w:type="default" r:id="rId12"/>
      <w:headerReference w:type="first" r:id="rId13"/>
      <w:footerReference w:type="first" r:id="rId14"/>
      <w:pgSz w:w="11900" w:h="16820"/>
      <w:pgMar w:top="581" w:right="527" w:bottom="530" w:left="52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21F05" w14:textId="77777777" w:rsidR="00AA1D8A" w:rsidRDefault="00AA1D8A">
      <w:pPr>
        <w:spacing w:after="0" w:line="240" w:lineRule="auto"/>
      </w:pPr>
      <w:r>
        <w:separator/>
      </w:r>
    </w:p>
  </w:endnote>
  <w:endnote w:type="continuationSeparator" w:id="0">
    <w:p w14:paraId="63D559A1" w14:textId="77777777" w:rsidR="00AA1D8A" w:rsidRDefault="00AA1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C39F" w14:textId="77777777" w:rsidR="00A411A2" w:rsidRDefault="00A5168F">
    <w:pPr>
      <w:spacing w:after="0" w:line="259" w:lineRule="auto"/>
      <w:ind w:left="-522" w:right="11373" w:firstLine="0"/>
      <w:jc w:val="left"/>
    </w:pPr>
    <w:r>
      <w:rPr>
        <w:noProof/>
        <w:color w:val="000000"/>
        <w:sz w:val="22"/>
      </w:rPr>
      <mc:AlternateContent>
        <mc:Choice Requires="wpg">
          <w:drawing>
            <wp:anchor distT="0" distB="0" distL="114300" distR="114300" simplePos="0" relativeHeight="251660288" behindDoc="0" locked="0" layoutInCell="1" allowOverlap="1" wp14:anchorId="46CD509E" wp14:editId="4D9AA65F">
              <wp:simplePos x="0" y="0"/>
              <wp:positionH relativeFrom="page">
                <wp:posOffset>0</wp:posOffset>
              </wp:positionH>
              <wp:positionV relativeFrom="page">
                <wp:posOffset>9828009</wp:posOffset>
              </wp:positionV>
              <wp:extent cx="7556500" cy="852691"/>
              <wp:effectExtent l="0" t="0" r="0" b="0"/>
              <wp:wrapSquare wrapText="bothSides"/>
              <wp:docPr id="10056" name="Group 10056"/>
              <wp:cNvGraphicFramePr/>
              <a:graphic xmlns:a="http://schemas.openxmlformats.org/drawingml/2006/main">
                <a:graphicData uri="http://schemas.microsoft.com/office/word/2010/wordprocessingGroup">
                  <wpg:wgp>
                    <wpg:cNvGrpSpPr/>
                    <wpg:grpSpPr>
                      <a:xfrm>
                        <a:off x="0" y="0"/>
                        <a:ext cx="7556500" cy="852691"/>
                        <a:chOff x="0" y="0"/>
                        <a:chExt cx="7556500" cy="852691"/>
                      </a:xfrm>
                    </wpg:grpSpPr>
                    <wps:wsp>
                      <wps:cNvPr id="10057" name="Shape 10057"/>
                      <wps:cNvSpPr/>
                      <wps:spPr>
                        <a:xfrm>
                          <a:off x="7344029" y="0"/>
                          <a:ext cx="212471" cy="852691"/>
                        </a:xfrm>
                        <a:custGeom>
                          <a:avLst/>
                          <a:gdLst/>
                          <a:ahLst/>
                          <a:cxnLst/>
                          <a:rect l="0" t="0" r="0" b="0"/>
                          <a:pathLst>
                            <a:path w="212471" h="852691">
                              <a:moveTo>
                                <a:pt x="0" y="0"/>
                              </a:moveTo>
                              <a:lnTo>
                                <a:pt x="212471" y="0"/>
                              </a:lnTo>
                              <a:lnTo>
                                <a:pt x="212471" y="852691"/>
                              </a:lnTo>
                              <a:lnTo>
                                <a:pt x="204674" y="852691"/>
                              </a:lnTo>
                              <a:lnTo>
                                <a:pt x="0" y="648005"/>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58" name="Shape 10058"/>
                      <wps:cNvSpPr/>
                      <wps:spPr>
                        <a:xfrm>
                          <a:off x="11316" y="648005"/>
                          <a:ext cx="7537387" cy="204686"/>
                        </a:xfrm>
                        <a:custGeom>
                          <a:avLst/>
                          <a:gdLst/>
                          <a:ahLst/>
                          <a:cxnLst/>
                          <a:rect l="0" t="0" r="0" b="0"/>
                          <a:pathLst>
                            <a:path w="7537387" h="204686">
                              <a:moveTo>
                                <a:pt x="204686" y="0"/>
                              </a:moveTo>
                              <a:lnTo>
                                <a:pt x="7332714" y="0"/>
                              </a:lnTo>
                              <a:lnTo>
                                <a:pt x="7537387" y="204686"/>
                              </a:lnTo>
                              <a:lnTo>
                                <a:pt x="0" y="204686"/>
                              </a:lnTo>
                              <a:lnTo>
                                <a:pt x="204686"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59" name="Shape 10059"/>
                      <wps:cNvSpPr/>
                      <wps:spPr>
                        <a:xfrm>
                          <a:off x="0" y="0"/>
                          <a:ext cx="216002" cy="852691"/>
                        </a:xfrm>
                        <a:custGeom>
                          <a:avLst/>
                          <a:gdLst/>
                          <a:ahLst/>
                          <a:cxnLst/>
                          <a:rect l="0" t="0" r="0" b="0"/>
                          <a:pathLst>
                            <a:path w="216002" h="852691">
                              <a:moveTo>
                                <a:pt x="0" y="0"/>
                              </a:moveTo>
                              <a:lnTo>
                                <a:pt x="216002" y="0"/>
                              </a:lnTo>
                              <a:lnTo>
                                <a:pt x="216002" y="648005"/>
                              </a:lnTo>
                              <a:lnTo>
                                <a:pt x="11316" y="852691"/>
                              </a:lnTo>
                              <a:lnTo>
                                <a:pt x="0" y="852691"/>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g:wgp>
                </a:graphicData>
              </a:graphic>
            </wp:anchor>
          </w:drawing>
        </mc:Choice>
        <mc:Fallback>
          <w:pict>
            <v:group w14:anchorId="62E9A3AC" id="Group 10056" o:spid="_x0000_s1026" style="position:absolute;margin-left:0;margin-top:773.85pt;width:595pt;height:67.15pt;z-index:251660288;mso-position-horizontal-relative:page;mso-position-vertical-relative:page" coordsize="75565,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">
              <v:shape id="Shape 10057" o:spid="_x0000_s1027" style="position:absolute;left:73440;width:2125;height:8526;visibility:visible;mso-wrap-style:square;v-text-anchor:top" coordsize="212471,85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" path="m,l212471,r,852691l204674,852691,,648005,,xe" fillcolor="#82acd9" stroked="f" strokeweight="0">
                <v:stroke miterlimit="83231f" joinstyle="miter"/>
                <v:path arrowok="t" textboxrect="0,0,212471,852691"/>
              </v:shape>
              <v:shape id="Shape 10058" o:spid="_x0000_s1028" style="position:absolute;left:113;top:6480;width:75374;height:2046;visibility:visible;mso-wrap-style:square;v-text-anchor:top" coordsize="7537387,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" path="m204686,l7332714,r204673,204686l,204686,204686,xe" fillcolor="#82acd9" stroked="f" strokeweight="0">
                <v:stroke miterlimit="83231f" joinstyle="miter"/>
                <v:path arrowok="t" textboxrect="0,0,7537387,204686"/>
              </v:shape>
              <v:shape id="Shape 10059" o:spid="_x0000_s1029" style="position:absolute;width:2160;height:8526;visibility:visible;mso-wrap-style:square;v-text-anchor:top" coordsize="216002,85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" path="m,l216002,r,648005l11316,852691,,852691,,xe" fillcolor="#82acd9" stroked="f" strokeweight="0">
                <v:stroke miterlimit="83231f" joinstyle="miter"/>
                <v:path arrowok="t" textboxrect="0,0,216002,852691"/>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8741D" w14:textId="77777777" w:rsidR="00A411A2" w:rsidRDefault="00A5168F">
    <w:pPr>
      <w:spacing w:after="0" w:line="259" w:lineRule="auto"/>
      <w:ind w:left="-522" w:right="11373" w:firstLine="0"/>
      <w:jc w:val="left"/>
    </w:pPr>
    <w:r>
      <w:rPr>
        <w:noProof/>
        <w:color w:val="000000"/>
        <w:sz w:val="22"/>
      </w:rPr>
      <mc:AlternateContent>
        <mc:Choice Requires="wpg">
          <w:drawing>
            <wp:anchor distT="0" distB="0" distL="114300" distR="114300" simplePos="0" relativeHeight="251661312" behindDoc="0" locked="0" layoutInCell="1" allowOverlap="1" wp14:anchorId="40ED76B5" wp14:editId="70EFE2AE">
              <wp:simplePos x="0" y="0"/>
              <wp:positionH relativeFrom="page">
                <wp:posOffset>0</wp:posOffset>
              </wp:positionH>
              <wp:positionV relativeFrom="page">
                <wp:posOffset>9828009</wp:posOffset>
              </wp:positionV>
              <wp:extent cx="7556500" cy="852691"/>
              <wp:effectExtent l="0" t="0" r="0" b="0"/>
              <wp:wrapSquare wrapText="bothSides"/>
              <wp:docPr id="10040" name="Group 10040"/>
              <wp:cNvGraphicFramePr/>
              <a:graphic xmlns:a="http://schemas.openxmlformats.org/drawingml/2006/main">
                <a:graphicData uri="http://schemas.microsoft.com/office/word/2010/wordprocessingGroup">
                  <wpg:wgp>
                    <wpg:cNvGrpSpPr/>
                    <wpg:grpSpPr>
                      <a:xfrm>
                        <a:off x="0" y="0"/>
                        <a:ext cx="7556500" cy="852691"/>
                        <a:chOff x="0" y="0"/>
                        <a:chExt cx="7556500" cy="852691"/>
                      </a:xfrm>
                    </wpg:grpSpPr>
                    <wps:wsp>
                      <wps:cNvPr id="10041" name="Shape 10041"/>
                      <wps:cNvSpPr/>
                      <wps:spPr>
                        <a:xfrm>
                          <a:off x="7344029" y="0"/>
                          <a:ext cx="212471" cy="852691"/>
                        </a:xfrm>
                        <a:custGeom>
                          <a:avLst/>
                          <a:gdLst/>
                          <a:ahLst/>
                          <a:cxnLst/>
                          <a:rect l="0" t="0" r="0" b="0"/>
                          <a:pathLst>
                            <a:path w="212471" h="852691">
                              <a:moveTo>
                                <a:pt x="0" y="0"/>
                              </a:moveTo>
                              <a:lnTo>
                                <a:pt x="212471" y="0"/>
                              </a:lnTo>
                              <a:lnTo>
                                <a:pt x="212471" y="852691"/>
                              </a:lnTo>
                              <a:lnTo>
                                <a:pt x="204674" y="852691"/>
                              </a:lnTo>
                              <a:lnTo>
                                <a:pt x="0" y="648005"/>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42" name="Shape 10042"/>
                      <wps:cNvSpPr/>
                      <wps:spPr>
                        <a:xfrm>
                          <a:off x="11316" y="648005"/>
                          <a:ext cx="7537387" cy="204686"/>
                        </a:xfrm>
                        <a:custGeom>
                          <a:avLst/>
                          <a:gdLst/>
                          <a:ahLst/>
                          <a:cxnLst/>
                          <a:rect l="0" t="0" r="0" b="0"/>
                          <a:pathLst>
                            <a:path w="7537387" h="204686">
                              <a:moveTo>
                                <a:pt x="204686" y="0"/>
                              </a:moveTo>
                              <a:lnTo>
                                <a:pt x="7332714" y="0"/>
                              </a:lnTo>
                              <a:lnTo>
                                <a:pt x="7537387" y="204686"/>
                              </a:lnTo>
                              <a:lnTo>
                                <a:pt x="0" y="204686"/>
                              </a:lnTo>
                              <a:lnTo>
                                <a:pt x="204686"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43" name="Shape 10043"/>
                      <wps:cNvSpPr/>
                      <wps:spPr>
                        <a:xfrm>
                          <a:off x="0" y="0"/>
                          <a:ext cx="216002" cy="852691"/>
                        </a:xfrm>
                        <a:custGeom>
                          <a:avLst/>
                          <a:gdLst/>
                          <a:ahLst/>
                          <a:cxnLst/>
                          <a:rect l="0" t="0" r="0" b="0"/>
                          <a:pathLst>
                            <a:path w="216002" h="852691">
                              <a:moveTo>
                                <a:pt x="0" y="0"/>
                              </a:moveTo>
                              <a:lnTo>
                                <a:pt x="216002" y="0"/>
                              </a:lnTo>
                              <a:lnTo>
                                <a:pt x="216002" y="648005"/>
                              </a:lnTo>
                              <a:lnTo>
                                <a:pt x="11316" y="852691"/>
                              </a:lnTo>
                              <a:lnTo>
                                <a:pt x="0" y="852691"/>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g:wgp>
                </a:graphicData>
              </a:graphic>
            </wp:anchor>
          </w:drawing>
        </mc:Choice>
        <mc:Fallback>
          <w:pict>
            <v:group w14:anchorId="7EDCFF24" id="Group 10040" o:spid="_x0000_s1026" style="position:absolute;margin-left:0;margin-top:773.85pt;width:595pt;height:67.15pt;z-index:251661312;mso-position-horizontal-relative:page;mso-position-vertical-relative:page" coordsize="75565,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">
              <v:shape id="Shape 10041" o:spid="_x0000_s1027" style="position:absolute;left:73440;width:2125;height:8526;visibility:visible;mso-wrap-style:square;v-text-anchor:top" coordsize="212471,85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" path="m,l212471,r,852691l204674,852691,,648005,,xe" fillcolor="#82acd9" stroked="f" strokeweight="0">
                <v:stroke miterlimit="83231f" joinstyle="miter"/>
                <v:path arrowok="t" textboxrect="0,0,212471,852691"/>
              </v:shape>
              <v:shape id="Shape 10042" o:spid="_x0000_s1028" style="position:absolute;left:113;top:6480;width:75374;height:2046;visibility:visible;mso-wrap-style:square;v-text-anchor:top" coordsize="7537387,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" path="m204686,l7332714,r204673,204686l,204686,204686,xe" fillcolor="#82acd9" stroked="f" strokeweight="0">
                <v:stroke miterlimit="83231f" joinstyle="miter"/>
                <v:path arrowok="t" textboxrect="0,0,7537387,204686"/>
              </v:shape>
              <v:shape id="Shape 10043" o:spid="_x0000_s1029" style="position:absolute;width:2160;height:8526;visibility:visible;mso-wrap-style:square;v-text-anchor:top" coordsize="216002,85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" path="m,l216002,r,648005l11316,852691,,852691,,xe" fillcolor="#82acd9" stroked="f" strokeweight="0">
                <v:stroke miterlimit="83231f" joinstyle="miter"/>
                <v:path arrowok="t" textboxrect="0,0,216002,852691"/>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9A85" w14:textId="77777777" w:rsidR="00A411A2" w:rsidRDefault="00A5168F">
    <w:pPr>
      <w:spacing w:after="0" w:line="259" w:lineRule="auto"/>
      <w:ind w:left="-522" w:right="11373" w:firstLine="0"/>
      <w:jc w:val="left"/>
    </w:pPr>
    <w:r>
      <w:rPr>
        <w:noProof/>
        <w:color w:val="000000"/>
        <w:sz w:val="22"/>
      </w:rPr>
      <mc:AlternateContent>
        <mc:Choice Requires="wpg">
          <w:drawing>
            <wp:anchor distT="0" distB="0" distL="114300" distR="114300" simplePos="0" relativeHeight="251662336" behindDoc="0" locked="0" layoutInCell="1" allowOverlap="1" wp14:anchorId="3DD820C0" wp14:editId="276D4330">
              <wp:simplePos x="0" y="0"/>
              <wp:positionH relativeFrom="page">
                <wp:posOffset>0</wp:posOffset>
              </wp:positionH>
              <wp:positionV relativeFrom="page">
                <wp:posOffset>9828009</wp:posOffset>
              </wp:positionV>
              <wp:extent cx="7556500" cy="852691"/>
              <wp:effectExtent l="0" t="0" r="0" b="0"/>
              <wp:wrapSquare wrapText="bothSides"/>
              <wp:docPr id="10024" name="Group 10024"/>
              <wp:cNvGraphicFramePr/>
              <a:graphic xmlns:a="http://schemas.openxmlformats.org/drawingml/2006/main">
                <a:graphicData uri="http://schemas.microsoft.com/office/word/2010/wordprocessingGroup">
                  <wpg:wgp>
                    <wpg:cNvGrpSpPr/>
                    <wpg:grpSpPr>
                      <a:xfrm>
                        <a:off x="0" y="0"/>
                        <a:ext cx="7556500" cy="852691"/>
                        <a:chOff x="0" y="0"/>
                        <a:chExt cx="7556500" cy="852691"/>
                      </a:xfrm>
                    </wpg:grpSpPr>
                    <wps:wsp>
                      <wps:cNvPr id="10025" name="Shape 10025"/>
                      <wps:cNvSpPr/>
                      <wps:spPr>
                        <a:xfrm>
                          <a:off x="7344029" y="0"/>
                          <a:ext cx="212471" cy="852691"/>
                        </a:xfrm>
                        <a:custGeom>
                          <a:avLst/>
                          <a:gdLst/>
                          <a:ahLst/>
                          <a:cxnLst/>
                          <a:rect l="0" t="0" r="0" b="0"/>
                          <a:pathLst>
                            <a:path w="212471" h="852691">
                              <a:moveTo>
                                <a:pt x="0" y="0"/>
                              </a:moveTo>
                              <a:lnTo>
                                <a:pt x="212471" y="0"/>
                              </a:lnTo>
                              <a:lnTo>
                                <a:pt x="212471" y="852691"/>
                              </a:lnTo>
                              <a:lnTo>
                                <a:pt x="204674" y="852691"/>
                              </a:lnTo>
                              <a:lnTo>
                                <a:pt x="0" y="648005"/>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26" name="Shape 10026"/>
                      <wps:cNvSpPr/>
                      <wps:spPr>
                        <a:xfrm>
                          <a:off x="11316" y="648005"/>
                          <a:ext cx="7537387" cy="204686"/>
                        </a:xfrm>
                        <a:custGeom>
                          <a:avLst/>
                          <a:gdLst/>
                          <a:ahLst/>
                          <a:cxnLst/>
                          <a:rect l="0" t="0" r="0" b="0"/>
                          <a:pathLst>
                            <a:path w="7537387" h="204686">
                              <a:moveTo>
                                <a:pt x="204686" y="0"/>
                              </a:moveTo>
                              <a:lnTo>
                                <a:pt x="7332714" y="0"/>
                              </a:lnTo>
                              <a:lnTo>
                                <a:pt x="7537387" y="204686"/>
                              </a:lnTo>
                              <a:lnTo>
                                <a:pt x="0" y="204686"/>
                              </a:lnTo>
                              <a:lnTo>
                                <a:pt x="204686"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27" name="Shape 10027"/>
                      <wps:cNvSpPr/>
                      <wps:spPr>
                        <a:xfrm>
                          <a:off x="0" y="0"/>
                          <a:ext cx="216002" cy="852691"/>
                        </a:xfrm>
                        <a:custGeom>
                          <a:avLst/>
                          <a:gdLst/>
                          <a:ahLst/>
                          <a:cxnLst/>
                          <a:rect l="0" t="0" r="0" b="0"/>
                          <a:pathLst>
                            <a:path w="216002" h="852691">
                              <a:moveTo>
                                <a:pt x="0" y="0"/>
                              </a:moveTo>
                              <a:lnTo>
                                <a:pt x="216002" y="0"/>
                              </a:lnTo>
                              <a:lnTo>
                                <a:pt x="216002" y="648005"/>
                              </a:lnTo>
                              <a:lnTo>
                                <a:pt x="11316" y="852691"/>
                              </a:lnTo>
                              <a:lnTo>
                                <a:pt x="0" y="852691"/>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g:wgp>
                </a:graphicData>
              </a:graphic>
            </wp:anchor>
          </w:drawing>
        </mc:Choice>
        <mc:Fallback>
          <w:pict>
            <v:group w14:anchorId="3E9C85C1" id="Group 10024" o:spid="_x0000_s1026" style="position:absolute;margin-left:0;margin-top:773.85pt;width:595pt;height:67.15pt;z-index:251662336;mso-position-horizontal-relative:page;mso-position-vertical-relative:page" coordsize="75565,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">
              <v:shape id="Shape 10025" o:spid="_x0000_s1027" style="position:absolute;left:73440;width:2125;height:8526;visibility:visible;mso-wrap-style:square;v-text-anchor:top" coordsize="212471,85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" path="m,l212471,r,852691l204674,852691,,648005,,xe" fillcolor="#82acd9" stroked="f" strokeweight="0">
                <v:stroke miterlimit="83231f" joinstyle="miter"/>
                <v:path arrowok="t" textboxrect="0,0,212471,852691"/>
              </v:shape>
              <v:shape id="Shape 10026" o:spid="_x0000_s1028" style="position:absolute;left:113;top:6480;width:75374;height:2046;visibility:visible;mso-wrap-style:square;v-text-anchor:top" coordsize="7537387,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" path="m204686,l7332714,r204673,204686l,204686,204686,xe" fillcolor="#82acd9" stroked="f" strokeweight="0">
                <v:stroke miterlimit="83231f" joinstyle="miter"/>
                <v:path arrowok="t" textboxrect="0,0,7537387,204686"/>
              </v:shape>
              <v:shape id="Shape 10027" o:spid="_x0000_s1029" style="position:absolute;width:2160;height:8526;visibility:visible;mso-wrap-style:square;v-text-anchor:top" coordsize="216002,85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" path="m,l216002,r,648005l11316,852691,,852691,,xe" fillcolor="#82acd9" stroked="f" strokeweight="0">
                <v:stroke miterlimit="83231f" joinstyle="miter"/>
                <v:path arrowok="t" textboxrect="0,0,216002,852691"/>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40D12" w14:textId="77777777" w:rsidR="00AA1D8A" w:rsidRDefault="00AA1D8A">
      <w:pPr>
        <w:spacing w:after="0" w:line="240" w:lineRule="auto"/>
      </w:pPr>
      <w:r>
        <w:separator/>
      </w:r>
    </w:p>
  </w:footnote>
  <w:footnote w:type="continuationSeparator" w:id="0">
    <w:p w14:paraId="2FA1C70B" w14:textId="77777777" w:rsidR="00AA1D8A" w:rsidRDefault="00AA1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1F57" w14:textId="77777777" w:rsidR="00A411A2" w:rsidRDefault="00A5168F">
    <w:pPr>
      <w:spacing w:after="0" w:line="259" w:lineRule="auto"/>
      <w:ind w:left="-522" w:right="11373" w:firstLine="0"/>
      <w:jc w:val="left"/>
    </w:pPr>
    <w:r>
      <w:rPr>
        <w:noProof/>
        <w:color w:val="000000"/>
        <w:sz w:val="22"/>
      </w:rPr>
      <mc:AlternateContent>
        <mc:Choice Requires="wpg">
          <w:drawing>
            <wp:anchor distT="0" distB="0" distL="114300" distR="114300" simplePos="0" relativeHeight="251658240" behindDoc="0" locked="0" layoutInCell="1" allowOverlap="1" wp14:anchorId="1DC9BADA" wp14:editId="5F11FD1C">
              <wp:simplePos x="0" y="0"/>
              <wp:positionH relativeFrom="page">
                <wp:posOffset>0</wp:posOffset>
              </wp:positionH>
              <wp:positionV relativeFrom="page">
                <wp:posOffset>0</wp:posOffset>
              </wp:positionV>
              <wp:extent cx="7556500" cy="820788"/>
              <wp:effectExtent l="0" t="0" r="0" b="0"/>
              <wp:wrapSquare wrapText="bothSides"/>
              <wp:docPr id="10048" name="Group 10048"/>
              <wp:cNvGraphicFramePr/>
              <a:graphic xmlns:a="http://schemas.openxmlformats.org/drawingml/2006/main">
                <a:graphicData uri="http://schemas.microsoft.com/office/word/2010/wordprocessingGroup">
                  <wpg:wgp>
                    <wpg:cNvGrpSpPr/>
                    <wpg:grpSpPr>
                      <a:xfrm>
                        <a:off x="0" y="0"/>
                        <a:ext cx="7556500" cy="820788"/>
                        <a:chOff x="0" y="0"/>
                        <a:chExt cx="7556500" cy="820788"/>
                      </a:xfrm>
                    </wpg:grpSpPr>
                    <wps:wsp>
                      <wps:cNvPr id="10049" name="Shape 10049"/>
                      <wps:cNvSpPr/>
                      <wps:spPr>
                        <a:xfrm>
                          <a:off x="43208" y="0"/>
                          <a:ext cx="7473605" cy="172784"/>
                        </a:xfrm>
                        <a:custGeom>
                          <a:avLst/>
                          <a:gdLst/>
                          <a:ahLst/>
                          <a:cxnLst/>
                          <a:rect l="0" t="0" r="0" b="0"/>
                          <a:pathLst>
                            <a:path w="7473605" h="172784">
                              <a:moveTo>
                                <a:pt x="0" y="0"/>
                              </a:moveTo>
                              <a:lnTo>
                                <a:pt x="7473605" y="0"/>
                              </a:lnTo>
                              <a:lnTo>
                                <a:pt x="7300821" y="172784"/>
                              </a:lnTo>
                              <a:lnTo>
                                <a:pt x="172794" y="172784"/>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50" name="Shape 10050"/>
                      <wps:cNvSpPr/>
                      <wps:spPr>
                        <a:xfrm>
                          <a:off x="7344029" y="0"/>
                          <a:ext cx="212471" cy="820788"/>
                        </a:xfrm>
                        <a:custGeom>
                          <a:avLst/>
                          <a:gdLst/>
                          <a:ahLst/>
                          <a:cxnLst/>
                          <a:rect l="0" t="0" r="0" b="0"/>
                          <a:pathLst>
                            <a:path w="212471" h="820788">
                              <a:moveTo>
                                <a:pt x="172783" y="0"/>
                              </a:moveTo>
                              <a:lnTo>
                                <a:pt x="212471" y="0"/>
                              </a:lnTo>
                              <a:lnTo>
                                <a:pt x="212471" y="820788"/>
                              </a:lnTo>
                              <a:lnTo>
                                <a:pt x="0" y="820788"/>
                              </a:lnTo>
                              <a:lnTo>
                                <a:pt x="0" y="172784"/>
                              </a:lnTo>
                              <a:lnTo>
                                <a:pt x="172783"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51" name="Shape 10051"/>
                      <wps:cNvSpPr/>
                      <wps:spPr>
                        <a:xfrm>
                          <a:off x="0" y="0"/>
                          <a:ext cx="216002" cy="820788"/>
                        </a:xfrm>
                        <a:custGeom>
                          <a:avLst/>
                          <a:gdLst/>
                          <a:ahLst/>
                          <a:cxnLst/>
                          <a:rect l="0" t="0" r="0" b="0"/>
                          <a:pathLst>
                            <a:path w="216002" h="820788">
                              <a:moveTo>
                                <a:pt x="0" y="0"/>
                              </a:moveTo>
                              <a:lnTo>
                                <a:pt x="43208" y="0"/>
                              </a:lnTo>
                              <a:lnTo>
                                <a:pt x="216002" y="172784"/>
                              </a:lnTo>
                              <a:lnTo>
                                <a:pt x="216002" y="820788"/>
                              </a:lnTo>
                              <a:lnTo>
                                <a:pt x="0" y="820788"/>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g:wgp>
                </a:graphicData>
              </a:graphic>
            </wp:anchor>
          </w:drawing>
        </mc:Choice>
        <mc:Fallback>
          <w:pict>
            <v:group w14:anchorId="2C0BE990" id="Group 10048" o:spid="_x0000_s1026" style="position:absolute;margin-left:0;margin-top:0;width:595pt;height:64.65pt;z-index:251658240;mso-position-horizontal-relative:page;mso-position-vertical-relative:page" coordsize="75565,8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">
              <v:shape id="Shape 10049" o:spid="_x0000_s1027" style="position:absolute;left:432;width:74736;height:1727;visibility:visible;mso-wrap-style:square;v-text-anchor:top" coordsize="7473605,17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" path="m,l7473605,,7300821,172784r-7128027,l,xe" fillcolor="#82acd9" stroked="f" strokeweight="0">
                <v:stroke miterlimit="83231f" joinstyle="miter"/>
                <v:path arrowok="t" textboxrect="0,0,7473605,172784"/>
              </v:shape>
              <v:shape id="Shape 10050" o:spid="_x0000_s1028" style="position:absolute;left:73440;width:2125;height:8207;visibility:visible;mso-wrap-style:square;v-text-anchor:top" coordsize="212471,82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" path="m172783,r39688,l212471,820788,,820788,,172784,172783,xe" fillcolor="#82acd9" stroked="f" strokeweight="0">
                <v:stroke miterlimit="83231f" joinstyle="miter"/>
                <v:path arrowok="t" textboxrect="0,0,212471,820788"/>
              </v:shape>
              <v:shape id="Shape 10051" o:spid="_x0000_s1029" style="position:absolute;width:2160;height:8207;visibility:visible;mso-wrap-style:square;v-text-anchor:top" coordsize="216002,82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" path="m,l43208,,216002,172784r,648004l,820788,,xe" fillcolor="#82acd9" stroked="f" strokeweight="0">
                <v:stroke miterlimit="83231f" joinstyle="miter"/>
                <v:path arrowok="t" textboxrect="0,0,216002,820788"/>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4D59" w14:textId="77777777" w:rsidR="00A411A2" w:rsidRDefault="00A5168F">
    <w:pPr>
      <w:spacing w:after="0" w:line="259" w:lineRule="auto"/>
      <w:ind w:left="-522" w:right="11373" w:firstLine="0"/>
      <w:jc w:val="left"/>
    </w:pPr>
    <w:r>
      <w:rPr>
        <w:noProof/>
        <w:color w:val="000000"/>
        <w:sz w:val="22"/>
      </w:rPr>
      <mc:AlternateContent>
        <mc:Choice Requires="wpg">
          <w:drawing>
            <wp:anchor distT="0" distB="0" distL="114300" distR="114300" simplePos="0" relativeHeight="251659264" behindDoc="0" locked="0" layoutInCell="1" allowOverlap="1" wp14:anchorId="5027F2B0" wp14:editId="279629C6">
              <wp:simplePos x="0" y="0"/>
              <wp:positionH relativeFrom="page">
                <wp:posOffset>0</wp:posOffset>
              </wp:positionH>
              <wp:positionV relativeFrom="page">
                <wp:posOffset>0</wp:posOffset>
              </wp:positionV>
              <wp:extent cx="7556500" cy="820788"/>
              <wp:effectExtent l="0" t="0" r="0" b="0"/>
              <wp:wrapSquare wrapText="bothSides"/>
              <wp:docPr id="10032" name="Group 10032"/>
              <wp:cNvGraphicFramePr/>
              <a:graphic xmlns:a="http://schemas.openxmlformats.org/drawingml/2006/main">
                <a:graphicData uri="http://schemas.microsoft.com/office/word/2010/wordprocessingGroup">
                  <wpg:wgp>
                    <wpg:cNvGrpSpPr/>
                    <wpg:grpSpPr>
                      <a:xfrm>
                        <a:off x="0" y="0"/>
                        <a:ext cx="7556500" cy="820788"/>
                        <a:chOff x="0" y="0"/>
                        <a:chExt cx="7556500" cy="820788"/>
                      </a:xfrm>
                    </wpg:grpSpPr>
                    <wps:wsp>
                      <wps:cNvPr id="10033" name="Shape 10033"/>
                      <wps:cNvSpPr/>
                      <wps:spPr>
                        <a:xfrm>
                          <a:off x="43208" y="0"/>
                          <a:ext cx="7473605" cy="172784"/>
                        </a:xfrm>
                        <a:custGeom>
                          <a:avLst/>
                          <a:gdLst/>
                          <a:ahLst/>
                          <a:cxnLst/>
                          <a:rect l="0" t="0" r="0" b="0"/>
                          <a:pathLst>
                            <a:path w="7473605" h="172784">
                              <a:moveTo>
                                <a:pt x="0" y="0"/>
                              </a:moveTo>
                              <a:lnTo>
                                <a:pt x="7473605" y="0"/>
                              </a:lnTo>
                              <a:lnTo>
                                <a:pt x="7300821" y="172784"/>
                              </a:lnTo>
                              <a:lnTo>
                                <a:pt x="172794" y="172784"/>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34" name="Shape 10034"/>
                      <wps:cNvSpPr/>
                      <wps:spPr>
                        <a:xfrm>
                          <a:off x="7344029" y="0"/>
                          <a:ext cx="212471" cy="820788"/>
                        </a:xfrm>
                        <a:custGeom>
                          <a:avLst/>
                          <a:gdLst/>
                          <a:ahLst/>
                          <a:cxnLst/>
                          <a:rect l="0" t="0" r="0" b="0"/>
                          <a:pathLst>
                            <a:path w="212471" h="820788">
                              <a:moveTo>
                                <a:pt x="172783" y="0"/>
                              </a:moveTo>
                              <a:lnTo>
                                <a:pt x="212471" y="0"/>
                              </a:lnTo>
                              <a:lnTo>
                                <a:pt x="212471" y="820788"/>
                              </a:lnTo>
                              <a:lnTo>
                                <a:pt x="0" y="820788"/>
                              </a:lnTo>
                              <a:lnTo>
                                <a:pt x="0" y="172784"/>
                              </a:lnTo>
                              <a:lnTo>
                                <a:pt x="172783"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s:wsp>
                      <wps:cNvPr id="10035" name="Shape 10035"/>
                      <wps:cNvSpPr/>
                      <wps:spPr>
                        <a:xfrm>
                          <a:off x="0" y="0"/>
                          <a:ext cx="216002" cy="820788"/>
                        </a:xfrm>
                        <a:custGeom>
                          <a:avLst/>
                          <a:gdLst/>
                          <a:ahLst/>
                          <a:cxnLst/>
                          <a:rect l="0" t="0" r="0" b="0"/>
                          <a:pathLst>
                            <a:path w="216002" h="820788">
                              <a:moveTo>
                                <a:pt x="0" y="0"/>
                              </a:moveTo>
                              <a:lnTo>
                                <a:pt x="43208" y="0"/>
                              </a:lnTo>
                              <a:lnTo>
                                <a:pt x="216002" y="172784"/>
                              </a:lnTo>
                              <a:lnTo>
                                <a:pt x="216002" y="820788"/>
                              </a:lnTo>
                              <a:lnTo>
                                <a:pt x="0" y="820788"/>
                              </a:lnTo>
                              <a:lnTo>
                                <a:pt x="0" y="0"/>
                              </a:lnTo>
                              <a:close/>
                            </a:path>
                          </a:pathLst>
                        </a:custGeom>
                        <a:ln w="0" cap="flat">
                          <a:miter lim="127000"/>
                        </a:ln>
                      </wps:spPr>
                      <wps:style>
                        <a:lnRef idx="0">
                          <a:srgbClr val="000000">
                            <a:alpha val="0"/>
                          </a:srgbClr>
                        </a:lnRef>
                        <a:fillRef idx="1">
                          <a:srgbClr val="82ACD9"/>
                        </a:fillRef>
                        <a:effectRef idx="0">
                          <a:scrgbClr r="0" g="0" b="0"/>
                        </a:effectRef>
                        <a:fontRef idx="none"/>
                      </wps:style>
                      <wps:bodyPr/>
                    </wps:wsp>
                  </wpg:wgp>
                </a:graphicData>
              </a:graphic>
            </wp:anchor>
          </w:drawing>
        </mc:Choice>
        <mc:Fallback>
          <w:pict>
            <v:group w14:anchorId="44BF3E89" id="Group 10032" o:spid="_x0000_s1026" style="position:absolute;margin-left:0;margin-top:0;width:595pt;height:64.65pt;z-index:251659264;mso-position-horizontal-relative:page;mso-position-vertical-relative:page" coordsize="75565,8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">
              <v:shape id="Shape 10033" o:spid="_x0000_s1027" style="position:absolute;left:432;width:74736;height:1727;visibility:visible;mso-wrap-style:square;v-text-anchor:top" coordsize="7473605,17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" path="m,l7473605,,7300821,172784r-7128027,l,xe" fillcolor="#82acd9" stroked="f" strokeweight="0">
                <v:stroke miterlimit="83231f" joinstyle="miter"/>
                <v:path arrowok="t" textboxrect="0,0,7473605,172784"/>
              </v:shape>
              <v:shape id="Shape 10034" o:spid="_x0000_s1028" style="position:absolute;left:73440;width:2125;height:8207;visibility:visible;mso-wrap-style:square;v-text-anchor:top" coordsize="212471,82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" path="m172783,r39688,l212471,820788,,820788,,172784,172783,xe" fillcolor="#82acd9" stroked="f" strokeweight="0">
                <v:stroke miterlimit="83231f" joinstyle="miter"/>
                <v:path arrowok="t" textboxrect="0,0,212471,820788"/>
              </v:shape>
              <v:shape id="Shape 10035" o:spid="_x0000_s1029" style="position:absolute;width:2160;height:8207;visibility:visible;mso-wrap-style:square;v-text-anchor:top" coordsize="216002,82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" path="m,l43208,,216002,172784r,648004l,820788,,xe" fillcolor="#82acd9" stroked="f" strokeweight="0">
                <v:stroke miterlimit="83231f" joinstyle="miter"/>
                <v:path arrowok="t" textboxrect="0,0,216002,820788"/>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FD68" w14:textId="77777777" w:rsidR="00A411A2" w:rsidRDefault="00A411A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E97"/>
    <w:multiLevelType w:val="hybridMultilevel"/>
    <w:tmpl w:val="5E181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06C99"/>
    <w:multiLevelType w:val="hybridMultilevel"/>
    <w:tmpl w:val="E71CD396"/>
    <w:lvl w:ilvl="0" w:tplc="AB6E25DC">
      <w:start w:val="1"/>
      <w:numFmt w:val="decimal"/>
      <w:lvlText w:val="%1."/>
      <w:lvlJc w:val="left"/>
      <w:pPr>
        <w:ind w:left="332"/>
      </w:pPr>
      <w:rPr>
        <w:rFonts w:ascii="Times New Roman" w:eastAsia="Times New Roman" w:hAnsi="Times New Roman" w:cs="Calibri"/>
        <w:b w:val="0"/>
        <w:i w:val="0"/>
        <w:strike w:val="0"/>
        <w:dstrike w:val="0"/>
        <w:color w:val="565656"/>
        <w:sz w:val="20"/>
        <w:szCs w:val="20"/>
        <w:u w:val="none" w:color="000000"/>
        <w:bdr w:val="none" w:sz="0" w:space="0" w:color="auto"/>
        <w:shd w:val="clear" w:color="auto" w:fill="auto"/>
        <w:vertAlign w:val="baseline"/>
      </w:rPr>
    </w:lvl>
    <w:lvl w:ilvl="1" w:tplc="46104EB2">
      <w:start w:val="1"/>
      <w:numFmt w:val="lowerLetter"/>
      <w:lvlText w:val="%2"/>
      <w:lvlJc w:val="left"/>
      <w:pPr>
        <w:ind w:left="10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96DCE25C">
      <w:start w:val="1"/>
      <w:numFmt w:val="lowerRoman"/>
      <w:lvlText w:val="%3"/>
      <w:lvlJc w:val="left"/>
      <w:pPr>
        <w:ind w:left="18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8CD0A4FC">
      <w:start w:val="1"/>
      <w:numFmt w:val="decimal"/>
      <w:lvlText w:val="%4"/>
      <w:lvlJc w:val="left"/>
      <w:pPr>
        <w:ind w:left="25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02B67E70">
      <w:start w:val="1"/>
      <w:numFmt w:val="lowerLetter"/>
      <w:lvlText w:val="%5"/>
      <w:lvlJc w:val="left"/>
      <w:pPr>
        <w:ind w:left="32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EEEECE8C">
      <w:start w:val="1"/>
      <w:numFmt w:val="lowerRoman"/>
      <w:lvlText w:val="%6"/>
      <w:lvlJc w:val="left"/>
      <w:pPr>
        <w:ind w:left="39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7F008EF4">
      <w:start w:val="1"/>
      <w:numFmt w:val="decimal"/>
      <w:lvlText w:val="%7"/>
      <w:lvlJc w:val="left"/>
      <w:pPr>
        <w:ind w:left="46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A82E5CBC">
      <w:start w:val="1"/>
      <w:numFmt w:val="lowerLetter"/>
      <w:lvlText w:val="%8"/>
      <w:lvlJc w:val="left"/>
      <w:pPr>
        <w:ind w:left="54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35E4D24A">
      <w:start w:val="1"/>
      <w:numFmt w:val="lowerRoman"/>
      <w:lvlText w:val="%9"/>
      <w:lvlJc w:val="left"/>
      <w:pPr>
        <w:ind w:left="61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2" w15:restartNumberingAfterBreak="0">
    <w:nsid w:val="0B2F4EB7"/>
    <w:multiLevelType w:val="hybridMultilevel"/>
    <w:tmpl w:val="6CB0F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5163A1"/>
    <w:multiLevelType w:val="hybridMultilevel"/>
    <w:tmpl w:val="29B673A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8D4C7F"/>
    <w:multiLevelType w:val="hybridMultilevel"/>
    <w:tmpl w:val="BA500898"/>
    <w:lvl w:ilvl="0" w:tplc="0C708464">
      <w:start w:val="1"/>
      <w:numFmt w:val="decimal"/>
      <w:lvlText w:val="%1."/>
      <w:lvlJc w:val="left"/>
      <w:pPr>
        <w:ind w:left="1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55DEBB4E">
      <w:start w:val="1"/>
      <w:numFmt w:val="lowerLetter"/>
      <w:lvlText w:val="%2"/>
      <w:lvlJc w:val="left"/>
      <w:pPr>
        <w:ind w:left="10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1FD4712E">
      <w:start w:val="1"/>
      <w:numFmt w:val="lowerRoman"/>
      <w:lvlText w:val="%3"/>
      <w:lvlJc w:val="left"/>
      <w:pPr>
        <w:ind w:left="18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7758E1C2">
      <w:start w:val="1"/>
      <w:numFmt w:val="decimal"/>
      <w:lvlText w:val="%4"/>
      <w:lvlJc w:val="left"/>
      <w:pPr>
        <w:ind w:left="25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8DC4290E">
      <w:start w:val="1"/>
      <w:numFmt w:val="lowerLetter"/>
      <w:lvlText w:val="%5"/>
      <w:lvlJc w:val="left"/>
      <w:pPr>
        <w:ind w:left="32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82882CB6">
      <w:start w:val="1"/>
      <w:numFmt w:val="lowerRoman"/>
      <w:lvlText w:val="%6"/>
      <w:lvlJc w:val="left"/>
      <w:pPr>
        <w:ind w:left="39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974CB952">
      <w:start w:val="1"/>
      <w:numFmt w:val="decimal"/>
      <w:lvlText w:val="%7"/>
      <w:lvlJc w:val="left"/>
      <w:pPr>
        <w:ind w:left="46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FC9ED3DE">
      <w:start w:val="1"/>
      <w:numFmt w:val="lowerLetter"/>
      <w:lvlText w:val="%8"/>
      <w:lvlJc w:val="left"/>
      <w:pPr>
        <w:ind w:left="54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9DCC07BE">
      <w:start w:val="1"/>
      <w:numFmt w:val="lowerRoman"/>
      <w:lvlText w:val="%9"/>
      <w:lvlJc w:val="left"/>
      <w:pPr>
        <w:ind w:left="61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5" w15:restartNumberingAfterBreak="0">
    <w:nsid w:val="19C26FD0"/>
    <w:multiLevelType w:val="hybridMultilevel"/>
    <w:tmpl w:val="B32C4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E4376"/>
    <w:multiLevelType w:val="hybridMultilevel"/>
    <w:tmpl w:val="943677C4"/>
    <w:lvl w:ilvl="0" w:tplc="3D70679E">
      <w:start w:val="1"/>
      <w:numFmt w:val="decimal"/>
      <w:lvlText w:val="%1."/>
      <w:lvlJc w:val="left"/>
      <w:pPr>
        <w:ind w:left="1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74BCBFA0">
      <w:start w:val="1"/>
      <w:numFmt w:val="lowerLetter"/>
      <w:lvlText w:val="%2"/>
      <w:lvlJc w:val="left"/>
      <w:pPr>
        <w:ind w:left="10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D0EEDE92">
      <w:start w:val="1"/>
      <w:numFmt w:val="lowerRoman"/>
      <w:lvlText w:val="%3"/>
      <w:lvlJc w:val="left"/>
      <w:pPr>
        <w:ind w:left="18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2E76AA34">
      <w:start w:val="1"/>
      <w:numFmt w:val="decimal"/>
      <w:lvlText w:val="%4"/>
      <w:lvlJc w:val="left"/>
      <w:pPr>
        <w:ind w:left="25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F9549DA4">
      <w:start w:val="1"/>
      <w:numFmt w:val="lowerLetter"/>
      <w:lvlText w:val="%5"/>
      <w:lvlJc w:val="left"/>
      <w:pPr>
        <w:ind w:left="32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3BCC83E4">
      <w:start w:val="1"/>
      <w:numFmt w:val="lowerRoman"/>
      <w:lvlText w:val="%6"/>
      <w:lvlJc w:val="left"/>
      <w:pPr>
        <w:ind w:left="39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611856DA">
      <w:start w:val="1"/>
      <w:numFmt w:val="decimal"/>
      <w:lvlText w:val="%7"/>
      <w:lvlJc w:val="left"/>
      <w:pPr>
        <w:ind w:left="46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5CD25F08">
      <w:start w:val="1"/>
      <w:numFmt w:val="lowerLetter"/>
      <w:lvlText w:val="%8"/>
      <w:lvlJc w:val="left"/>
      <w:pPr>
        <w:ind w:left="54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40D239F6">
      <w:start w:val="1"/>
      <w:numFmt w:val="lowerRoman"/>
      <w:lvlText w:val="%9"/>
      <w:lvlJc w:val="left"/>
      <w:pPr>
        <w:ind w:left="61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7" w15:restartNumberingAfterBreak="0">
    <w:nsid w:val="1F832454"/>
    <w:multiLevelType w:val="hybridMultilevel"/>
    <w:tmpl w:val="DD2A1E52"/>
    <w:lvl w:ilvl="0" w:tplc="A136FB38">
      <w:start w:val="1"/>
      <w:numFmt w:val="decimal"/>
      <w:lvlText w:val="%1."/>
      <w:lvlJc w:val="left"/>
      <w:pPr>
        <w:ind w:left="1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3F88CF14">
      <w:start w:val="1"/>
      <w:numFmt w:val="lowerLetter"/>
      <w:lvlText w:val="%2"/>
      <w:lvlJc w:val="left"/>
      <w:pPr>
        <w:ind w:left="10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DE9CC722">
      <w:start w:val="1"/>
      <w:numFmt w:val="lowerRoman"/>
      <w:lvlText w:val="%3"/>
      <w:lvlJc w:val="left"/>
      <w:pPr>
        <w:ind w:left="18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E146C67A">
      <w:start w:val="1"/>
      <w:numFmt w:val="decimal"/>
      <w:lvlText w:val="%4"/>
      <w:lvlJc w:val="left"/>
      <w:pPr>
        <w:ind w:left="25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E780D950">
      <w:start w:val="1"/>
      <w:numFmt w:val="lowerLetter"/>
      <w:lvlText w:val="%5"/>
      <w:lvlJc w:val="left"/>
      <w:pPr>
        <w:ind w:left="32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8968C778">
      <w:start w:val="1"/>
      <w:numFmt w:val="lowerRoman"/>
      <w:lvlText w:val="%6"/>
      <w:lvlJc w:val="left"/>
      <w:pPr>
        <w:ind w:left="39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DC2C283A">
      <w:start w:val="1"/>
      <w:numFmt w:val="decimal"/>
      <w:lvlText w:val="%7"/>
      <w:lvlJc w:val="left"/>
      <w:pPr>
        <w:ind w:left="46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B204DB8C">
      <w:start w:val="1"/>
      <w:numFmt w:val="lowerLetter"/>
      <w:lvlText w:val="%8"/>
      <w:lvlJc w:val="left"/>
      <w:pPr>
        <w:ind w:left="54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364A447C">
      <w:start w:val="1"/>
      <w:numFmt w:val="lowerRoman"/>
      <w:lvlText w:val="%9"/>
      <w:lvlJc w:val="left"/>
      <w:pPr>
        <w:ind w:left="61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8" w15:restartNumberingAfterBreak="0">
    <w:nsid w:val="25F30CB1"/>
    <w:multiLevelType w:val="hybridMultilevel"/>
    <w:tmpl w:val="0C30DBCC"/>
    <w:lvl w:ilvl="0" w:tplc="A136FB38">
      <w:start w:val="1"/>
      <w:numFmt w:val="decimal"/>
      <w:lvlText w:val="%1."/>
      <w:lvlJc w:val="left"/>
      <w:pPr>
        <w:ind w:left="1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E447C7"/>
    <w:multiLevelType w:val="multilevel"/>
    <w:tmpl w:val="E6223142"/>
    <w:lvl w:ilvl="0">
      <w:start w:val="8"/>
      <w:numFmt w:val="decimal"/>
      <w:lvlText w:val="%1"/>
      <w:lvlJc w:val="left"/>
      <w:pPr>
        <w:ind w:left="480" w:hanging="480"/>
      </w:pPr>
      <w:rPr>
        <w:rFonts w:hint="default"/>
      </w:rPr>
    </w:lvl>
    <w:lvl w:ilvl="1">
      <w:start w:val="100"/>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EAA2E3D"/>
    <w:multiLevelType w:val="hybridMultilevel"/>
    <w:tmpl w:val="37923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D029BF"/>
    <w:multiLevelType w:val="hybridMultilevel"/>
    <w:tmpl w:val="7A4A02AA"/>
    <w:lvl w:ilvl="0" w:tplc="B0E60A40">
      <w:start w:val="1"/>
      <w:numFmt w:val="decimal"/>
      <w:lvlText w:val="%1."/>
      <w:lvlJc w:val="left"/>
      <w:pPr>
        <w:ind w:left="218"/>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7E46CED6">
      <w:start w:val="1"/>
      <w:numFmt w:val="lowerLetter"/>
      <w:lvlText w:val="%2"/>
      <w:lvlJc w:val="left"/>
      <w:pPr>
        <w:ind w:left="10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776E2320">
      <w:start w:val="1"/>
      <w:numFmt w:val="lowerRoman"/>
      <w:lvlText w:val="%3"/>
      <w:lvlJc w:val="left"/>
      <w:pPr>
        <w:ind w:left="18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CE7619D0">
      <w:start w:val="1"/>
      <w:numFmt w:val="decimal"/>
      <w:lvlText w:val="%4"/>
      <w:lvlJc w:val="left"/>
      <w:pPr>
        <w:ind w:left="25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9438B3F6">
      <w:start w:val="1"/>
      <w:numFmt w:val="lowerLetter"/>
      <w:lvlText w:val="%5"/>
      <w:lvlJc w:val="left"/>
      <w:pPr>
        <w:ind w:left="32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9708BC24">
      <w:start w:val="1"/>
      <w:numFmt w:val="lowerRoman"/>
      <w:lvlText w:val="%6"/>
      <w:lvlJc w:val="left"/>
      <w:pPr>
        <w:ind w:left="39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21F2BCE4">
      <w:start w:val="1"/>
      <w:numFmt w:val="decimal"/>
      <w:lvlText w:val="%7"/>
      <w:lvlJc w:val="left"/>
      <w:pPr>
        <w:ind w:left="46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F80A4A18">
      <w:start w:val="1"/>
      <w:numFmt w:val="lowerLetter"/>
      <w:lvlText w:val="%8"/>
      <w:lvlJc w:val="left"/>
      <w:pPr>
        <w:ind w:left="54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E826B43C">
      <w:start w:val="1"/>
      <w:numFmt w:val="lowerRoman"/>
      <w:lvlText w:val="%9"/>
      <w:lvlJc w:val="left"/>
      <w:pPr>
        <w:ind w:left="61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12" w15:restartNumberingAfterBreak="0">
    <w:nsid w:val="413A1827"/>
    <w:multiLevelType w:val="hybridMultilevel"/>
    <w:tmpl w:val="A680FBB8"/>
    <w:lvl w:ilvl="0" w:tplc="556203C0">
      <w:start w:val="1"/>
      <w:numFmt w:val="decimal"/>
      <w:lvlText w:val="%1."/>
      <w:lvlJc w:val="left"/>
      <w:pPr>
        <w:ind w:left="1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2C9E0DFA">
      <w:start w:val="1"/>
      <w:numFmt w:val="lowerLetter"/>
      <w:lvlText w:val="%2"/>
      <w:lvlJc w:val="left"/>
      <w:pPr>
        <w:ind w:left="10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8184455E">
      <w:start w:val="1"/>
      <w:numFmt w:val="lowerRoman"/>
      <w:lvlText w:val="%3"/>
      <w:lvlJc w:val="left"/>
      <w:pPr>
        <w:ind w:left="18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840E6B20">
      <w:start w:val="1"/>
      <w:numFmt w:val="decimal"/>
      <w:lvlText w:val="%4"/>
      <w:lvlJc w:val="left"/>
      <w:pPr>
        <w:ind w:left="25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2946C416">
      <w:start w:val="1"/>
      <w:numFmt w:val="lowerLetter"/>
      <w:lvlText w:val="%5"/>
      <w:lvlJc w:val="left"/>
      <w:pPr>
        <w:ind w:left="32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05EA663A">
      <w:start w:val="1"/>
      <w:numFmt w:val="lowerRoman"/>
      <w:lvlText w:val="%6"/>
      <w:lvlJc w:val="left"/>
      <w:pPr>
        <w:ind w:left="39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4A6ED4B6">
      <w:start w:val="1"/>
      <w:numFmt w:val="decimal"/>
      <w:lvlText w:val="%7"/>
      <w:lvlJc w:val="left"/>
      <w:pPr>
        <w:ind w:left="46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C9FA05B8">
      <w:start w:val="1"/>
      <w:numFmt w:val="lowerLetter"/>
      <w:lvlText w:val="%8"/>
      <w:lvlJc w:val="left"/>
      <w:pPr>
        <w:ind w:left="54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E532503A">
      <w:start w:val="1"/>
      <w:numFmt w:val="lowerRoman"/>
      <w:lvlText w:val="%9"/>
      <w:lvlJc w:val="left"/>
      <w:pPr>
        <w:ind w:left="61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13" w15:restartNumberingAfterBreak="0">
    <w:nsid w:val="42D52270"/>
    <w:multiLevelType w:val="multilevel"/>
    <w:tmpl w:val="CC1613CA"/>
    <w:lvl w:ilvl="0">
      <w:start w:val="8"/>
      <w:numFmt w:val="decimal"/>
      <w:lvlText w:val="%1"/>
      <w:lvlJc w:val="left"/>
      <w:pPr>
        <w:ind w:left="480" w:hanging="480"/>
      </w:pPr>
      <w:rPr>
        <w:rFonts w:hint="default"/>
      </w:rPr>
    </w:lvl>
    <w:lvl w:ilvl="1">
      <w:start w:val="10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38F757F"/>
    <w:multiLevelType w:val="hybridMultilevel"/>
    <w:tmpl w:val="587AA2EC"/>
    <w:lvl w:ilvl="0" w:tplc="F35CAE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8B20A79"/>
    <w:multiLevelType w:val="hybridMultilevel"/>
    <w:tmpl w:val="51B645B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0638BB"/>
    <w:multiLevelType w:val="hybridMultilevel"/>
    <w:tmpl w:val="5FC0D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A640C8"/>
    <w:multiLevelType w:val="hybridMultilevel"/>
    <w:tmpl w:val="02942A1C"/>
    <w:lvl w:ilvl="0" w:tplc="B978A118">
      <w:start w:val="1"/>
      <w:numFmt w:val="decimal"/>
      <w:lvlText w:val="%1."/>
      <w:lvlJc w:val="left"/>
      <w:pPr>
        <w:ind w:left="332"/>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C16E35D2">
      <w:start w:val="1"/>
      <w:numFmt w:val="lowerLetter"/>
      <w:lvlText w:val="%2"/>
      <w:lvlJc w:val="left"/>
      <w:pPr>
        <w:ind w:left="10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2C34480C">
      <w:start w:val="1"/>
      <w:numFmt w:val="lowerRoman"/>
      <w:lvlText w:val="%3"/>
      <w:lvlJc w:val="left"/>
      <w:pPr>
        <w:ind w:left="18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82D25A8C">
      <w:start w:val="1"/>
      <w:numFmt w:val="decimal"/>
      <w:lvlText w:val="%4"/>
      <w:lvlJc w:val="left"/>
      <w:pPr>
        <w:ind w:left="25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3C2A7C5A">
      <w:start w:val="1"/>
      <w:numFmt w:val="lowerLetter"/>
      <w:lvlText w:val="%5"/>
      <w:lvlJc w:val="left"/>
      <w:pPr>
        <w:ind w:left="32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0CC0A45C">
      <w:start w:val="1"/>
      <w:numFmt w:val="lowerRoman"/>
      <w:lvlText w:val="%6"/>
      <w:lvlJc w:val="left"/>
      <w:pPr>
        <w:ind w:left="39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0952C804">
      <w:start w:val="1"/>
      <w:numFmt w:val="decimal"/>
      <w:lvlText w:val="%7"/>
      <w:lvlJc w:val="left"/>
      <w:pPr>
        <w:ind w:left="46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DFE4CCD6">
      <w:start w:val="1"/>
      <w:numFmt w:val="lowerLetter"/>
      <w:lvlText w:val="%8"/>
      <w:lvlJc w:val="left"/>
      <w:pPr>
        <w:ind w:left="54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E70E99CC">
      <w:start w:val="1"/>
      <w:numFmt w:val="lowerRoman"/>
      <w:lvlText w:val="%9"/>
      <w:lvlJc w:val="left"/>
      <w:pPr>
        <w:ind w:left="61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18" w15:restartNumberingAfterBreak="0">
    <w:nsid w:val="59A67589"/>
    <w:multiLevelType w:val="hybridMultilevel"/>
    <w:tmpl w:val="B5AAA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B54826"/>
    <w:multiLevelType w:val="hybridMultilevel"/>
    <w:tmpl w:val="94680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B1133B"/>
    <w:multiLevelType w:val="hybridMultilevel"/>
    <w:tmpl w:val="FA402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EA5BE4"/>
    <w:multiLevelType w:val="hybridMultilevel"/>
    <w:tmpl w:val="FA96FAC2"/>
    <w:lvl w:ilvl="0" w:tplc="A1C2F87A">
      <w:start w:val="1"/>
      <w:numFmt w:val="decimal"/>
      <w:lvlText w:val="%1."/>
      <w:lvlJc w:val="left"/>
      <w:pPr>
        <w:ind w:left="218"/>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1" w:tplc="E8968ABC">
      <w:start w:val="1"/>
      <w:numFmt w:val="lowerLetter"/>
      <w:lvlText w:val="%2"/>
      <w:lvlJc w:val="left"/>
      <w:pPr>
        <w:ind w:left="10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2" w:tplc="B6E2A5F6">
      <w:start w:val="1"/>
      <w:numFmt w:val="lowerRoman"/>
      <w:lvlText w:val="%3"/>
      <w:lvlJc w:val="left"/>
      <w:pPr>
        <w:ind w:left="18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3" w:tplc="81484566">
      <w:start w:val="1"/>
      <w:numFmt w:val="decimal"/>
      <w:lvlText w:val="%4"/>
      <w:lvlJc w:val="left"/>
      <w:pPr>
        <w:ind w:left="25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4" w:tplc="B7F60748">
      <w:start w:val="1"/>
      <w:numFmt w:val="lowerLetter"/>
      <w:lvlText w:val="%5"/>
      <w:lvlJc w:val="left"/>
      <w:pPr>
        <w:ind w:left="324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5" w:tplc="ADB215A4">
      <w:start w:val="1"/>
      <w:numFmt w:val="lowerRoman"/>
      <w:lvlText w:val="%6"/>
      <w:lvlJc w:val="left"/>
      <w:pPr>
        <w:ind w:left="396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6" w:tplc="9CD2CE34">
      <w:start w:val="1"/>
      <w:numFmt w:val="decimal"/>
      <w:lvlText w:val="%7"/>
      <w:lvlJc w:val="left"/>
      <w:pPr>
        <w:ind w:left="468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7" w:tplc="4F689B9C">
      <w:start w:val="1"/>
      <w:numFmt w:val="lowerLetter"/>
      <w:lvlText w:val="%8"/>
      <w:lvlJc w:val="left"/>
      <w:pPr>
        <w:ind w:left="540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lvl w:ilvl="8" w:tplc="2EB6745E">
      <w:start w:val="1"/>
      <w:numFmt w:val="lowerRoman"/>
      <w:lvlText w:val="%9"/>
      <w:lvlJc w:val="left"/>
      <w:pPr>
        <w:ind w:left="6120"/>
      </w:pPr>
      <w:rPr>
        <w:rFonts w:ascii="Calibri" w:eastAsia="Calibri" w:hAnsi="Calibri" w:cs="Calibri"/>
        <w:b w:val="0"/>
        <w:i w:val="0"/>
        <w:strike w:val="0"/>
        <w:dstrike w:val="0"/>
        <w:color w:val="565656"/>
        <w:sz w:val="20"/>
        <w:szCs w:val="20"/>
        <w:u w:val="none" w:color="000000"/>
        <w:bdr w:val="none" w:sz="0" w:space="0" w:color="auto"/>
        <w:shd w:val="clear" w:color="auto" w:fill="auto"/>
        <w:vertAlign w:val="baseline"/>
      </w:rPr>
    </w:lvl>
  </w:abstractNum>
  <w:abstractNum w:abstractNumId="22" w15:restartNumberingAfterBreak="0">
    <w:nsid w:val="6EA45922"/>
    <w:multiLevelType w:val="hybridMultilevel"/>
    <w:tmpl w:val="79ECE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8239869">
    <w:abstractNumId w:val="1"/>
  </w:num>
  <w:num w:numId="2" w16cid:durableId="1565294526">
    <w:abstractNumId w:val="12"/>
  </w:num>
  <w:num w:numId="3" w16cid:durableId="1721317219">
    <w:abstractNumId w:val="7"/>
  </w:num>
  <w:num w:numId="4" w16cid:durableId="344088737">
    <w:abstractNumId w:val="6"/>
  </w:num>
  <w:num w:numId="5" w16cid:durableId="1320304096">
    <w:abstractNumId w:val="4"/>
  </w:num>
  <w:num w:numId="6" w16cid:durableId="596913594">
    <w:abstractNumId w:val="17"/>
  </w:num>
  <w:num w:numId="7" w16cid:durableId="568004944">
    <w:abstractNumId w:val="21"/>
  </w:num>
  <w:num w:numId="8" w16cid:durableId="987057758">
    <w:abstractNumId w:val="11"/>
  </w:num>
  <w:num w:numId="9" w16cid:durableId="1691686978">
    <w:abstractNumId w:val="19"/>
  </w:num>
  <w:num w:numId="10" w16cid:durableId="1435662171">
    <w:abstractNumId w:val="22"/>
  </w:num>
  <w:num w:numId="11" w16cid:durableId="1732996311">
    <w:abstractNumId w:val="3"/>
  </w:num>
  <w:num w:numId="12" w16cid:durableId="70665480">
    <w:abstractNumId w:val="5"/>
  </w:num>
  <w:num w:numId="13" w16cid:durableId="1317222158">
    <w:abstractNumId w:val="16"/>
  </w:num>
  <w:num w:numId="14" w16cid:durableId="1845395047">
    <w:abstractNumId w:val="2"/>
  </w:num>
  <w:num w:numId="15" w16cid:durableId="688455910">
    <w:abstractNumId w:val="8"/>
  </w:num>
  <w:num w:numId="16" w16cid:durableId="1969316778">
    <w:abstractNumId w:val="10"/>
  </w:num>
  <w:num w:numId="17" w16cid:durableId="10576137">
    <w:abstractNumId w:val="18"/>
  </w:num>
  <w:num w:numId="18" w16cid:durableId="1971013999">
    <w:abstractNumId w:val="20"/>
  </w:num>
  <w:num w:numId="19" w16cid:durableId="2060476191">
    <w:abstractNumId w:val="0"/>
  </w:num>
  <w:num w:numId="20" w16cid:durableId="397480380">
    <w:abstractNumId w:val="9"/>
  </w:num>
  <w:num w:numId="21" w16cid:durableId="1903103287">
    <w:abstractNumId w:val="15"/>
  </w:num>
  <w:num w:numId="22" w16cid:durableId="1482884378">
    <w:abstractNumId w:val="13"/>
  </w:num>
  <w:num w:numId="23" w16cid:durableId="1821992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1A2"/>
    <w:rsid w:val="00006155"/>
    <w:rsid w:val="00017149"/>
    <w:rsid w:val="00017804"/>
    <w:rsid w:val="000209A9"/>
    <w:rsid w:val="00030141"/>
    <w:rsid w:val="00053FE5"/>
    <w:rsid w:val="000722F4"/>
    <w:rsid w:val="000B55B7"/>
    <w:rsid w:val="000C3DA8"/>
    <w:rsid w:val="000D50EA"/>
    <w:rsid w:val="000E5F77"/>
    <w:rsid w:val="00116FAC"/>
    <w:rsid w:val="00124EF8"/>
    <w:rsid w:val="001270E9"/>
    <w:rsid w:val="00127EE9"/>
    <w:rsid w:val="00170B9D"/>
    <w:rsid w:val="0019738C"/>
    <w:rsid w:val="001B3980"/>
    <w:rsid w:val="001B69CC"/>
    <w:rsid w:val="001C7299"/>
    <w:rsid w:val="001F79F4"/>
    <w:rsid w:val="00203E8A"/>
    <w:rsid w:val="002101D2"/>
    <w:rsid w:val="00210BFF"/>
    <w:rsid w:val="00223256"/>
    <w:rsid w:val="00227A41"/>
    <w:rsid w:val="00233A46"/>
    <w:rsid w:val="002965A6"/>
    <w:rsid w:val="002A7440"/>
    <w:rsid w:val="002E1C22"/>
    <w:rsid w:val="002E66FF"/>
    <w:rsid w:val="003276FC"/>
    <w:rsid w:val="00330AC6"/>
    <w:rsid w:val="003331BF"/>
    <w:rsid w:val="003362A5"/>
    <w:rsid w:val="0034526D"/>
    <w:rsid w:val="00363B52"/>
    <w:rsid w:val="00366D37"/>
    <w:rsid w:val="003824B0"/>
    <w:rsid w:val="003836D7"/>
    <w:rsid w:val="003A644F"/>
    <w:rsid w:val="003B2263"/>
    <w:rsid w:val="003C0A55"/>
    <w:rsid w:val="003D10BB"/>
    <w:rsid w:val="003E54FF"/>
    <w:rsid w:val="003E74EF"/>
    <w:rsid w:val="003F5CCA"/>
    <w:rsid w:val="00407634"/>
    <w:rsid w:val="004375FD"/>
    <w:rsid w:val="00454C88"/>
    <w:rsid w:val="004634CE"/>
    <w:rsid w:val="00480E1B"/>
    <w:rsid w:val="004B7AA1"/>
    <w:rsid w:val="004C2914"/>
    <w:rsid w:val="004D10D6"/>
    <w:rsid w:val="004E36F3"/>
    <w:rsid w:val="004E4043"/>
    <w:rsid w:val="004E57DC"/>
    <w:rsid w:val="004E6C17"/>
    <w:rsid w:val="004F4E58"/>
    <w:rsid w:val="00507597"/>
    <w:rsid w:val="00511C48"/>
    <w:rsid w:val="00514F38"/>
    <w:rsid w:val="00515CA0"/>
    <w:rsid w:val="00526153"/>
    <w:rsid w:val="005569D3"/>
    <w:rsid w:val="00562E6A"/>
    <w:rsid w:val="005669E8"/>
    <w:rsid w:val="005B1DC8"/>
    <w:rsid w:val="005B307E"/>
    <w:rsid w:val="005B3308"/>
    <w:rsid w:val="005B69E1"/>
    <w:rsid w:val="005C0F8A"/>
    <w:rsid w:val="005E4A25"/>
    <w:rsid w:val="00612CD0"/>
    <w:rsid w:val="0065102A"/>
    <w:rsid w:val="00683082"/>
    <w:rsid w:val="00691752"/>
    <w:rsid w:val="006A2F88"/>
    <w:rsid w:val="006D161C"/>
    <w:rsid w:val="006E0AE7"/>
    <w:rsid w:val="006F047D"/>
    <w:rsid w:val="00711D8A"/>
    <w:rsid w:val="00724796"/>
    <w:rsid w:val="0073123D"/>
    <w:rsid w:val="007400F9"/>
    <w:rsid w:val="00754232"/>
    <w:rsid w:val="00793C02"/>
    <w:rsid w:val="007958EF"/>
    <w:rsid w:val="007975D3"/>
    <w:rsid w:val="007A7101"/>
    <w:rsid w:val="007C1197"/>
    <w:rsid w:val="007C1754"/>
    <w:rsid w:val="007D1423"/>
    <w:rsid w:val="007D27A1"/>
    <w:rsid w:val="007D60E4"/>
    <w:rsid w:val="007E4843"/>
    <w:rsid w:val="00832B2D"/>
    <w:rsid w:val="00843C8F"/>
    <w:rsid w:val="00844254"/>
    <w:rsid w:val="00892CE4"/>
    <w:rsid w:val="008B482F"/>
    <w:rsid w:val="008C6388"/>
    <w:rsid w:val="008C698F"/>
    <w:rsid w:val="00912B90"/>
    <w:rsid w:val="009131F0"/>
    <w:rsid w:val="00921B85"/>
    <w:rsid w:val="00961931"/>
    <w:rsid w:val="00972FF4"/>
    <w:rsid w:val="0098258F"/>
    <w:rsid w:val="00991BA9"/>
    <w:rsid w:val="009962F0"/>
    <w:rsid w:val="00996A90"/>
    <w:rsid w:val="009C33E3"/>
    <w:rsid w:val="00A13AE4"/>
    <w:rsid w:val="00A14EE9"/>
    <w:rsid w:val="00A31359"/>
    <w:rsid w:val="00A411A2"/>
    <w:rsid w:val="00A5168F"/>
    <w:rsid w:val="00A651A2"/>
    <w:rsid w:val="00A91A63"/>
    <w:rsid w:val="00A9466E"/>
    <w:rsid w:val="00AA1D8A"/>
    <w:rsid w:val="00AB4431"/>
    <w:rsid w:val="00AD3114"/>
    <w:rsid w:val="00AE06C6"/>
    <w:rsid w:val="00B15E29"/>
    <w:rsid w:val="00B20E61"/>
    <w:rsid w:val="00B2181A"/>
    <w:rsid w:val="00B24071"/>
    <w:rsid w:val="00B37BED"/>
    <w:rsid w:val="00B5136E"/>
    <w:rsid w:val="00B54853"/>
    <w:rsid w:val="00B63C10"/>
    <w:rsid w:val="00B75F36"/>
    <w:rsid w:val="00B80A0B"/>
    <w:rsid w:val="00BA1EDB"/>
    <w:rsid w:val="00BA4135"/>
    <w:rsid w:val="00BB64C7"/>
    <w:rsid w:val="00BE5B5D"/>
    <w:rsid w:val="00BF3E94"/>
    <w:rsid w:val="00C127F5"/>
    <w:rsid w:val="00C23994"/>
    <w:rsid w:val="00C253C9"/>
    <w:rsid w:val="00C35DB3"/>
    <w:rsid w:val="00C54C2A"/>
    <w:rsid w:val="00CA7EB4"/>
    <w:rsid w:val="00CB1668"/>
    <w:rsid w:val="00CE0077"/>
    <w:rsid w:val="00CF6486"/>
    <w:rsid w:val="00D12938"/>
    <w:rsid w:val="00D17FBB"/>
    <w:rsid w:val="00D27588"/>
    <w:rsid w:val="00DA3F28"/>
    <w:rsid w:val="00DB2DE9"/>
    <w:rsid w:val="00DC6D33"/>
    <w:rsid w:val="00DE19FE"/>
    <w:rsid w:val="00DE4EBF"/>
    <w:rsid w:val="00DE6C2F"/>
    <w:rsid w:val="00DE7642"/>
    <w:rsid w:val="00E02FE5"/>
    <w:rsid w:val="00E07156"/>
    <w:rsid w:val="00E14A91"/>
    <w:rsid w:val="00E17E2C"/>
    <w:rsid w:val="00E462B9"/>
    <w:rsid w:val="00E50ADB"/>
    <w:rsid w:val="00E77B90"/>
    <w:rsid w:val="00EB4E53"/>
    <w:rsid w:val="00EE737D"/>
    <w:rsid w:val="00EF1A6F"/>
    <w:rsid w:val="00EF332A"/>
    <w:rsid w:val="00F00BCA"/>
    <w:rsid w:val="00F26889"/>
    <w:rsid w:val="00F31219"/>
    <w:rsid w:val="00F52013"/>
    <w:rsid w:val="00F67A34"/>
    <w:rsid w:val="00F73076"/>
    <w:rsid w:val="00F81E25"/>
    <w:rsid w:val="00F8238B"/>
    <w:rsid w:val="00FA2921"/>
    <w:rsid w:val="00FB7F03"/>
    <w:rsid w:val="00FC4D1B"/>
    <w:rsid w:val="00FE0994"/>
    <w:rsid w:val="00FF6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AD030"/>
  <w15:docId w15:val="{B680C0C2-38A8-4A87-B7FE-3D57702A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7E"/>
    <w:pPr>
      <w:spacing w:after="3" w:line="295" w:lineRule="auto"/>
      <w:ind w:left="10" w:hanging="10"/>
      <w:jc w:val="both"/>
    </w:pPr>
    <w:rPr>
      <w:rFonts w:ascii="Calibri" w:eastAsia="Calibri" w:hAnsi="Calibri" w:cs="Calibri"/>
      <w:color w:val="565656"/>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C56A5"/>
      <w:sz w:val="22"/>
    </w:rPr>
  </w:style>
  <w:style w:type="paragraph" w:styleId="Heading2">
    <w:name w:val="heading 2"/>
    <w:next w:val="Normal"/>
    <w:link w:val="Heading2Char"/>
    <w:uiPriority w:val="9"/>
    <w:unhideWhenUsed/>
    <w:qFormat/>
    <w:pPr>
      <w:keepNext/>
      <w:keepLines/>
      <w:spacing w:after="33" w:line="259" w:lineRule="auto"/>
      <w:ind w:left="10" w:right="4870" w:hanging="10"/>
      <w:outlineLvl w:val="1"/>
    </w:pPr>
    <w:rPr>
      <w:rFonts w:ascii="Calibri" w:eastAsia="Calibri" w:hAnsi="Calibri" w:cs="Calibri"/>
      <w:b/>
      <w:color w:val="6B6B6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6B6B6B"/>
      <w:sz w:val="20"/>
    </w:rPr>
  </w:style>
  <w:style w:type="character" w:customStyle="1" w:styleId="Heading1Char">
    <w:name w:val="Heading 1 Char"/>
    <w:link w:val="Heading1"/>
    <w:rPr>
      <w:rFonts w:ascii="Calibri" w:eastAsia="Calibri" w:hAnsi="Calibri" w:cs="Calibri"/>
      <w:b/>
      <w:color w:val="0C56A5"/>
      <w:sz w:val="22"/>
    </w:rPr>
  </w:style>
  <w:style w:type="paragraph" w:styleId="ListParagraph">
    <w:name w:val="List Paragraph"/>
    <w:basedOn w:val="Normal"/>
    <w:uiPriority w:val="34"/>
    <w:qFormat/>
    <w:rsid w:val="00F31219"/>
    <w:pPr>
      <w:ind w:left="720"/>
      <w:contextualSpacing/>
    </w:pPr>
  </w:style>
  <w:style w:type="character" w:styleId="Hyperlink">
    <w:name w:val="Hyperlink"/>
    <w:basedOn w:val="DefaultParagraphFont"/>
    <w:uiPriority w:val="99"/>
    <w:unhideWhenUsed/>
    <w:rsid w:val="00996A90"/>
    <w:rPr>
      <w:color w:val="467886" w:themeColor="hyperlink"/>
      <w:u w:val="single"/>
    </w:rPr>
  </w:style>
  <w:style w:type="character" w:styleId="UnresolvedMention">
    <w:name w:val="Unresolved Mention"/>
    <w:basedOn w:val="DefaultParagraphFont"/>
    <w:uiPriority w:val="99"/>
    <w:semiHidden/>
    <w:unhideWhenUsed/>
    <w:rsid w:val="00996A90"/>
    <w:rPr>
      <w:color w:val="605E5C"/>
      <w:shd w:val="clear" w:color="auto" w:fill="E1DFDD"/>
    </w:rPr>
  </w:style>
  <w:style w:type="paragraph" w:customStyle="1" w:styleId="CVNormal">
    <w:name w:val="CV Normal"/>
    <w:basedOn w:val="Normal"/>
    <w:rsid w:val="00CF6486"/>
    <w:pPr>
      <w:suppressAutoHyphens/>
      <w:spacing w:after="0" w:line="240" w:lineRule="auto"/>
      <w:ind w:left="113" w:right="113" w:firstLine="0"/>
      <w:jc w:val="left"/>
    </w:pPr>
    <w:rPr>
      <w:rFonts w:ascii="Arial Narrow" w:eastAsia="Times New Roman" w:hAnsi="Arial Narrow" w:cs="Times New Roman"/>
      <w:color w:val="auto"/>
      <w:kern w:val="0"/>
      <w:szCs w:val="20"/>
      <w:lang w:val="ro-RO" w:eastAsia="ar-SA"/>
      <w14:ligatures w14:val="none"/>
    </w:rPr>
  </w:style>
  <w:style w:type="character" w:styleId="FollowedHyperlink">
    <w:name w:val="FollowedHyperlink"/>
    <w:basedOn w:val="DefaultParagraphFont"/>
    <w:uiPriority w:val="99"/>
    <w:semiHidden/>
    <w:unhideWhenUsed/>
    <w:rsid w:val="007958EF"/>
    <w:rPr>
      <w:color w:val="96607D" w:themeColor="followedHyperlink"/>
      <w:u w:val="single"/>
    </w:rPr>
  </w:style>
  <w:style w:type="paragraph" w:customStyle="1" w:styleId="Achievement">
    <w:name w:val="Achievement"/>
    <w:basedOn w:val="BodyText"/>
    <w:autoRedefine/>
    <w:rsid w:val="00683082"/>
    <w:pPr>
      <w:spacing w:after="0" w:line="240" w:lineRule="auto"/>
      <w:ind w:left="0" w:firstLine="720"/>
    </w:pPr>
    <w:rPr>
      <w:rFonts w:ascii="Times New Roman" w:eastAsia="Times New Roman" w:hAnsi="Times New Roman" w:cs="Times New Roman"/>
      <w:b/>
      <w:color w:val="auto"/>
      <w:spacing w:val="18"/>
      <w:kern w:val="0"/>
      <w:sz w:val="28"/>
      <w:szCs w:val="28"/>
      <w14:ligatures w14:val="none"/>
    </w:rPr>
  </w:style>
  <w:style w:type="paragraph" w:styleId="BodyText">
    <w:name w:val="Body Text"/>
    <w:basedOn w:val="Normal"/>
    <w:link w:val="BodyTextChar"/>
    <w:uiPriority w:val="99"/>
    <w:semiHidden/>
    <w:unhideWhenUsed/>
    <w:rsid w:val="00683082"/>
    <w:pPr>
      <w:spacing w:after="120"/>
    </w:pPr>
  </w:style>
  <w:style w:type="character" w:customStyle="1" w:styleId="BodyTextChar">
    <w:name w:val="Body Text Char"/>
    <w:basedOn w:val="DefaultParagraphFont"/>
    <w:link w:val="BodyText"/>
    <w:uiPriority w:val="99"/>
    <w:semiHidden/>
    <w:rsid w:val="00683082"/>
    <w:rPr>
      <w:rFonts w:ascii="Calibri" w:eastAsia="Calibri" w:hAnsi="Calibri" w:cs="Calibri"/>
      <w:color w:val="56565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3705</Words>
  <Characters>21122</Characters>
  <Application>Microsoft Office Word</Application>
  <DocSecurity>0</DocSecurity>
  <Lines>176</Lines>
  <Paragraphs>49</Paragraphs>
  <ScaleCrop>false</ScaleCrop>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dc:title>
  <dc:subject/>
  <dc:creator>Constantin Dumitrascu</dc:creator>
  <cp:keywords/>
  <cp:lastModifiedBy>albai oana</cp:lastModifiedBy>
  <cp:revision>2</cp:revision>
  <dcterms:created xsi:type="dcterms:W3CDTF">2026-05-15T11:24:00Z</dcterms:created>
  <dcterms:modified xsi:type="dcterms:W3CDTF">2026-05-15T11:24:00Z</dcterms:modified>
</cp:coreProperties>
</file>