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0F54F" w14:textId="77777777" w:rsidR="00880284" w:rsidRDefault="00880284">
      <w:pPr>
        <w:pStyle w:val="Heading1"/>
        <w:jc w:val="center"/>
      </w:pPr>
    </w:p>
    <w:p w14:paraId="32B9E41B" w14:textId="044EE76D" w:rsidR="002706EA" w:rsidRDefault="007715BE">
      <w:pPr>
        <w:pStyle w:val="Heading1"/>
        <w:jc w:val="center"/>
      </w:pPr>
      <w:r>
        <w:t xml:space="preserve">10 </w:t>
      </w:r>
      <w:proofErr w:type="spellStart"/>
      <w:r>
        <w:t>Publicații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– Andreea Simona Covic</w:t>
      </w:r>
    </w:p>
    <w:p w14:paraId="2070A9EA" w14:textId="77777777" w:rsidR="002706EA" w:rsidRDefault="00D945FE">
      <w:pPr>
        <w:pStyle w:val="ListNumber"/>
      </w:pPr>
      <w:r>
        <w:rPr>
          <w:b/>
        </w:rPr>
        <w:t xml:space="preserve">Biopsy-Proven Glomerulopathies in Romania: A 10-Year Nationwide Study. </w:t>
      </w:r>
      <w:r>
        <w:t>Journal of Nephrology, 2025. DOI: 10.1007/s40620-025-02449-5.</w:t>
      </w:r>
      <w:r w:rsidR="00AD3571">
        <w:t xml:space="preserve"> </w:t>
      </w:r>
      <w:hyperlink r:id="rId6" w:history="1">
        <w:r w:rsidR="00AD3571" w:rsidRPr="00D72B0A">
          <w:rPr>
            <w:rStyle w:val="Hyperlink"/>
          </w:rPr>
          <w:t>https://www.mdpi.com/2075-1729/15/6/938</w:t>
        </w:r>
      </w:hyperlink>
      <w:r w:rsidR="00AD3571">
        <w:t xml:space="preserve"> </w:t>
      </w:r>
    </w:p>
    <w:p w14:paraId="1D334223" w14:textId="77777777" w:rsidR="002706EA" w:rsidRDefault="00D945FE">
      <w:pPr>
        <w:pStyle w:val="ListNumber"/>
      </w:pPr>
      <w:r>
        <w:rPr>
          <w:b/>
        </w:rPr>
        <w:t xml:space="preserve">Prognostic value of a composite histologic score in glomerular diseases: a 10-year single center cohort study. </w:t>
      </w:r>
      <w:r>
        <w:t>BMC Nephrology, 2026. DOI: 10.1186/s12882-026-04752-0.</w:t>
      </w:r>
      <w:r w:rsidR="00AD3571">
        <w:t xml:space="preserve"> </w:t>
      </w:r>
      <w:hyperlink r:id="rId7" w:history="1">
        <w:r w:rsidR="00AD3571" w:rsidRPr="00D72B0A">
          <w:rPr>
            <w:rStyle w:val="Hyperlink"/>
          </w:rPr>
          <w:t>https://link.springer.com/article/10.1186/s12882-026-04752-0</w:t>
        </w:r>
      </w:hyperlink>
      <w:r w:rsidR="00AD3571">
        <w:t xml:space="preserve"> </w:t>
      </w:r>
    </w:p>
    <w:p w14:paraId="527D012B" w14:textId="77777777" w:rsidR="002706EA" w:rsidRDefault="00D945FE">
      <w:pPr>
        <w:pStyle w:val="ListNumber"/>
      </w:pPr>
      <w:r>
        <w:rPr>
          <w:b/>
        </w:rPr>
        <w:t xml:space="preserve">Prognostic Stratification in Primary Glomerulonephritis: Integrating Histology, Biomarkers, and Risk Prediction Models. </w:t>
      </w:r>
      <w:r>
        <w:t>Life, 2026. DOI: 10.3390/life16030419.</w:t>
      </w:r>
      <w:r w:rsidR="00AD3571">
        <w:t xml:space="preserve"> </w:t>
      </w:r>
      <w:hyperlink r:id="rId8" w:history="1">
        <w:r w:rsidR="00AD3571" w:rsidRPr="00D72B0A">
          <w:rPr>
            <w:rStyle w:val="Hyperlink"/>
          </w:rPr>
          <w:t>https://www.mdpi.com/2075-1729/16/3/419</w:t>
        </w:r>
      </w:hyperlink>
      <w:r w:rsidR="00AD3571">
        <w:t xml:space="preserve"> </w:t>
      </w:r>
    </w:p>
    <w:p w14:paraId="20A2C143" w14:textId="77777777" w:rsidR="002706EA" w:rsidRDefault="00D945FE">
      <w:pPr>
        <w:pStyle w:val="ListNumber"/>
      </w:pPr>
      <w:r>
        <w:rPr>
          <w:b/>
        </w:rPr>
        <w:t xml:space="preserve">Epidemiology of biopsy-proven glomerulonephritis in the past 25 years in the North-Eastern area of Romania. </w:t>
      </w:r>
      <w:r>
        <w:t>International Urology and Nephrology, 2022. DOI: 10.1007/s11255-021-02881-z.</w:t>
      </w:r>
      <w:r w:rsidR="00AD3571">
        <w:t xml:space="preserve"> </w:t>
      </w:r>
      <w:hyperlink r:id="rId9" w:history="1">
        <w:r w:rsidR="00AD3571" w:rsidRPr="00D72B0A">
          <w:rPr>
            <w:rStyle w:val="Hyperlink"/>
          </w:rPr>
          <w:t>https://pubmed.ncbi.nlm.nih.gov/33991297/</w:t>
        </w:r>
      </w:hyperlink>
      <w:r w:rsidR="00AD3571">
        <w:t xml:space="preserve"> </w:t>
      </w:r>
    </w:p>
    <w:p w14:paraId="1EDCFDBC" w14:textId="77777777" w:rsidR="002706EA" w:rsidRDefault="00D945FE">
      <w:pPr>
        <w:pStyle w:val="ListNumber"/>
      </w:pPr>
      <w:r>
        <w:rPr>
          <w:b/>
        </w:rPr>
        <w:t xml:space="preserve">Intrauterine life to adulthood: a potential risk factor for chronic kidney disease. </w:t>
      </w:r>
      <w:r>
        <w:t>Nephrology Dialysis Transplantation (NDT), 2023. DOI: 10.1093/</w:t>
      </w:r>
      <w:proofErr w:type="spellStart"/>
      <w:r>
        <w:t>ndt</w:t>
      </w:r>
      <w:proofErr w:type="spellEnd"/>
      <w:r>
        <w:t>/gfad134.</w:t>
      </w:r>
      <w:r w:rsidR="00AD3571">
        <w:t xml:space="preserve"> </w:t>
      </w:r>
      <w:hyperlink r:id="rId10" w:history="1">
        <w:r w:rsidR="00AD3571" w:rsidRPr="00D72B0A">
          <w:rPr>
            <w:rStyle w:val="Hyperlink"/>
          </w:rPr>
          <w:t>https://pubmed.ncbi.nlm.nih.gov/37370229/</w:t>
        </w:r>
      </w:hyperlink>
      <w:r w:rsidR="00AD3571">
        <w:t xml:space="preserve"> </w:t>
      </w:r>
    </w:p>
    <w:p w14:paraId="1EFED956" w14:textId="77777777" w:rsidR="002706EA" w:rsidRDefault="00D945FE">
      <w:pPr>
        <w:pStyle w:val="ListNumber"/>
      </w:pPr>
      <w:r>
        <w:rPr>
          <w:b/>
        </w:rPr>
        <w:t xml:space="preserve">The association between klotho and kidney and cardiovascular outcomes: a comprehensive systematic review and meta-analysis. </w:t>
      </w:r>
      <w:r>
        <w:t>Clinical Kidney Journal (CKJ), 2024. DOI: sfae255.</w:t>
      </w:r>
      <w:r w:rsidR="00AD3571">
        <w:t xml:space="preserve"> </w:t>
      </w:r>
      <w:hyperlink r:id="rId11" w:history="1">
        <w:r w:rsidR="00AD3571" w:rsidRPr="00D72B0A">
          <w:rPr>
            <w:rStyle w:val="Hyperlink"/>
          </w:rPr>
          <w:t>https://pubmed.ncbi.nlm.nih.gov/39281418/</w:t>
        </w:r>
      </w:hyperlink>
      <w:r w:rsidR="00AD3571">
        <w:t xml:space="preserve"> </w:t>
      </w:r>
    </w:p>
    <w:p w14:paraId="31E46906" w14:textId="77777777" w:rsidR="002706EA" w:rsidRDefault="00D945FE">
      <w:pPr>
        <w:pStyle w:val="ListNumber"/>
      </w:pPr>
      <w:r>
        <w:rPr>
          <w:b/>
        </w:rPr>
        <w:t xml:space="preserve">Can amino acid interventions prevent acute kidney injury in cardiac surgery? A meta-analysis and systematic review. </w:t>
      </w:r>
      <w:r>
        <w:t>Nephrology Dialysis Transplantation (NDT), 2024. DOI: 10.1093/</w:t>
      </w:r>
      <w:proofErr w:type="spellStart"/>
      <w:r>
        <w:t>ndt</w:t>
      </w:r>
      <w:proofErr w:type="spellEnd"/>
      <w:r>
        <w:t>/gfae283.</w:t>
      </w:r>
      <w:r w:rsidR="00AD3571">
        <w:t xml:space="preserve"> </w:t>
      </w:r>
      <w:hyperlink r:id="rId12" w:history="1">
        <w:r w:rsidR="00AD3571" w:rsidRPr="00D72B0A">
          <w:rPr>
            <w:rStyle w:val="Hyperlink"/>
          </w:rPr>
          <w:t>https://pubmed.ncbi.nlm.nih.gov/39656870/</w:t>
        </w:r>
      </w:hyperlink>
      <w:r w:rsidR="00AD3571">
        <w:t xml:space="preserve"> </w:t>
      </w:r>
    </w:p>
    <w:p w14:paraId="229DC82C" w14:textId="77777777" w:rsidR="002706EA" w:rsidRDefault="00D945FE">
      <w:pPr>
        <w:pStyle w:val="ListNumber"/>
      </w:pPr>
      <w:r>
        <w:rPr>
          <w:b/>
        </w:rPr>
        <w:t xml:space="preserve">A Meta-analysis of Graft Survival, Patient Survival, and Delayed Graft Function in First-Time and Repeat Kidney Transplants. </w:t>
      </w:r>
      <w:r>
        <w:t>Nephrology Dialysis Transplantation (NDT), 2025. DOI: 10.1093/</w:t>
      </w:r>
      <w:proofErr w:type="spellStart"/>
      <w:r>
        <w:t>ndt</w:t>
      </w:r>
      <w:proofErr w:type="spellEnd"/>
      <w:r>
        <w:t>/gfaf066.</w:t>
      </w:r>
      <w:r w:rsidR="00AD3571">
        <w:t xml:space="preserve"> </w:t>
      </w:r>
      <w:hyperlink r:id="rId13" w:history="1">
        <w:r w:rsidR="00AD3571" w:rsidRPr="00D72B0A">
          <w:rPr>
            <w:rStyle w:val="Hyperlink"/>
          </w:rPr>
          <w:t>https://pubmed.ncbi.nlm.nih.gov/40234207/</w:t>
        </w:r>
      </w:hyperlink>
      <w:r w:rsidR="00AD3571">
        <w:t xml:space="preserve"> </w:t>
      </w:r>
    </w:p>
    <w:p w14:paraId="1A151448" w14:textId="77777777" w:rsidR="002706EA" w:rsidRDefault="00D945FE">
      <w:pPr>
        <w:pStyle w:val="ListNumber"/>
      </w:pPr>
      <w:r>
        <w:rPr>
          <w:b/>
        </w:rPr>
        <w:t xml:space="preserve">Advances in Multitarget Therapeutic Approaches for Immune-Mediated Glomerular Diseases. </w:t>
      </w:r>
      <w:r>
        <w:t>Life (Basel), 2025. DOI: 10.3390/life15020243.</w:t>
      </w:r>
      <w:r w:rsidR="00AD3571">
        <w:t xml:space="preserve"> </w:t>
      </w:r>
      <w:hyperlink r:id="rId14" w:history="1">
        <w:r w:rsidR="00AD3571" w:rsidRPr="00D72B0A">
          <w:rPr>
            <w:rStyle w:val="Hyperlink"/>
          </w:rPr>
          <w:t>https://www.mdpi.com/2075-1729/15/2/243</w:t>
        </w:r>
      </w:hyperlink>
      <w:r w:rsidR="00AD3571">
        <w:t xml:space="preserve"> </w:t>
      </w:r>
    </w:p>
    <w:p w14:paraId="35B7CEE5" w14:textId="77777777" w:rsidR="002706EA" w:rsidRDefault="00D945FE">
      <w:pPr>
        <w:pStyle w:val="ListNumber"/>
      </w:pPr>
      <w:r>
        <w:rPr>
          <w:b/>
        </w:rPr>
        <w:t xml:space="preserve">miRNAs in Glomerular Diseases: From Pathogenic Insight to Therapeutic Potential: A Narrative Review. </w:t>
      </w:r>
      <w:r>
        <w:t>Cells, 2026. DOI: 10.3390/cells15020094.</w:t>
      </w:r>
      <w:r w:rsidR="00AD3571">
        <w:t xml:space="preserve"> </w:t>
      </w:r>
      <w:hyperlink r:id="rId15" w:history="1">
        <w:r w:rsidR="00AD3571" w:rsidRPr="00D72B0A">
          <w:rPr>
            <w:rStyle w:val="Hyperlink"/>
          </w:rPr>
          <w:t>https://www.mdpi.com/2073-4409/15/2/94</w:t>
        </w:r>
      </w:hyperlink>
      <w:r w:rsidR="00AD3571">
        <w:t xml:space="preserve"> </w:t>
      </w:r>
    </w:p>
    <w:sectPr w:rsidR="002706E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4211017">
    <w:abstractNumId w:val="8"/>
  </w:num>
  <w:num w:numId="2" w16cid:durableId="1585185835">
    <w:abstractNumId w:val="6"/>
  </w:num>
  <w:num w:numId="3" w16cid:durableId="1603613310">
    <w:abstractNumId w:val="5"/>
  </w:num>
  <w:num w:numId="4" w16cid:durableId="1195195361">
    <w:abstractNumId w:val="4"/>
  </w:num>
  <w:num w:numId="5" w16cid:durableId="691876488">
    <w:abstractNumId w:val="7"/>
  </w:num>
  <w:num w:numId="6" w16cid:durableId="1680422276">
    <w:abstractNumId w:val="3"/>
  </w:num>
  <w:num w:numId="7" w16cid:durableId="1249660373">
    <w:abstractNumId w:val="2"/>
  </w:num>
  <w:num w:numId="8" w16cid:durableId="717432690">
    <w:abstractNumId w:val="1"/>
  </w:num>
  <w:num w:numId="9" w16cid:durableId="1588230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06EA"/>
    <w:rsid w:val="0029639D"/>
    <w:rsid w:val="00326F90"/>
    <w:rsid w:val="007715BE"/>
    <w:rsid w:val="00880284"/>
    <w:rsid w:val="00AA1D8D"/>
    <w:rsid w:val="00AD3571"/>
    <w:rsid w:val="00B47730"/>
    <w:rsid w:val="00C9704C"/>
    <w:rsid w:val="00CB0664"/>
    <w:rsid w:val="00ED0C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4B67A45"/>
  <w14:defaultImageDpi w14:val="300"/>
  <w15:docId w15:val="{BFB90DF2-7D5D-2842-BE67-F6B4A68DB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D35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3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5-1729/16/3/419" TargetMode="External"/><Relationship Id="rId13" Type="http://schemas.openxmlformats.org/officeDocument/2006/relationships/hyperlink" Target="https://pubmed.ncbi.nlm.nih.gov/40234207/" TargetMode="External"/><Relationship Id="rId3" Type="http://schemas.openxmlformats.org/officeDocument/2006/relationships/styles" Target="styles.xml"/><Relationship Id="rId7" Type="http://schemas.openxmlformats.org/officeDocument/2006/relationships/hyperlink" Target="https://link.springer.com/article/10.1186/s12882-026-04752-0" TargetMode="External"/><Relationship Id="rId12" Type="http://schemas.openxmlformats.org/officeDocument/2006/relationships/hyperlink" Target="https://pubmed.ncbi.nlm.nih.gov/3965687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ww.mdpi.com/2075-1729/15/6/938" TargetMode="External"/><Relationship Id="rId11" Type="http://schemas.openxmlformats.org/officeDocument/2006/relationships/hyperlink" Target="https://pubmed.ncbi.nlm.nih.gov/3928141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dpi.com/2073-4409/15/2/94" TargetMode="External"/><Relationship Id="rId10" Type="http://schemas.openxmlformats.org/officeDocument/2006/relationships/hyperlink" Target="https://pubmed.ncbi.nlm.nih.gov/373702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33991297/" TargetMode="External"/><Relationship Id="rId14" Type="http://schemas.openxmlformats.org/officeDocument/2006/relationships/hyperlink" Target="https://www.mdpi.com/2075-1729/15/2/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Gabriela V. CUCIUREANU</cp:lastModifiedBy>
  <cp:revision>2</cp:revision>
  <cp:lastPrinted>2026-05-26T07:28:00Z</cp:lastPrinted>
  <dcterms:created xsi:type="dcterms:W3CDTF">2026-05-26T07:48:00Z</dcterms:created>
  <dcterms:modified xsi:type="dcterms:W3CDTF">2026-05-26T07:48:00Z</dcterms:modified>
  <cp:category/>
</cp:coreProperties>
</file>