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FC4A" w14:textId="69D5B072" w:rsidR="007670D3" w:rsidRPr="00F734AD" w:rsidRDefault="00625F06">
      <w:pPr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1977D2" wp14:editId="312D18E1">
            <wp:extent cx="5909982" cy="746760"/>
            <wp:effectExtent l="0" t="0" r="0" b="0"/>
            <wp:docPr id="195950188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601" cy="74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8652" w14:textId="41779F31" w:rsidR="00625F06" w:rsidRPr="00F734AD" w:rsidRDefault="00625F06" w:rsidP="00625F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34AD">
        <w:rPr>
          <w:rFonts w:ascii="Times New Roman" w:hAnsi="Times New Roman" w:cs="Times New Roman"/>
          <w:b/>
          <w:bCs/>
          <w:sz w:val="28"/>
          <w:szCs w:val="28"/>
        </w:rPr>
        <w:t>LISTA COMPLETĂ DE LUCRĂRI</w:t>
      </w:r>
    </w:p>
    <w:p w14:paraId="0E6C32A4" w14:textId="6440AE19" w:rsidR="00625F06" w:rsidRPr="00D967B5" w:rsidRDefault="00625F06" w:rsidP="00D967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4AD">
        <w:rPr>
          <w:rFonts w:ascii="Times New Roman" w:hAnsi="Times New Roman" w:cs="Times New Roman"/>
          <w:b/>
          <w:sz w:val="28"/>
          <w:szCs w:val="28"/>
        </w:rPr>
        <w:t>Asist. Univ. Dr. Budișan Camelia-Lucia</w:t>
      </w:r>
    </w:p>
    <w:p w14:paraId="6B7447EE" w14:textId="77777777" w:rsidR="00390FE1" w:rsidRPr="00F734AD" w:rsidRDefault="00390FE1">
      <w:pPr>
        <w:rPr>
          <w:rFonts w:ascii="Times New Roman" w:hAnsi="Times New Roman" w:cs="Times New Roman"/>
          <w:sz w:val="24"/>
          <w:szCs w:val="24"/>
        </w:rPr>
      </w:pPr>
    </w:p>
    <w:p w14:paraId="023A752D" w14:textId="40E05E1D" w:rsidR="00625F06" w:rsidRPr="00F734AD" w:rsidRDefault="00625F06" w:rsidP="0079078A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734AD">
        <w:rPr>
          <w:rFonts w:ascii="Times New Roman" w:hAnsi="Times New Roman" w:cs="Times New Roman"/>
          <w:b/>
          <w:bCs/>
          <w:sz w:val="24"/>
          <w:szCs w:val="24"/>
        </w:rPr>
        <w:t>LISTA LUCRĂRILOR RELEVANTE</w:t>
      </w:r>
    </w:p>
    <w:p w14:paraId="0D915F7A" w14:textId="1FF9972C" w:rsidR="00625F06" w:rsidRPr="00F734AD" w:rsidRDefault="00625F06" w:rsidP="00625F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bCs/>
          <w:sz w:val="24"/>
          <w:szCs w:val="24"/>
        </w:rPr>
        <w:t>C BUDISAN</w:t>
      </w:r>
      <w:r w:rsidRPr="00F734AD">
        <w:rPr>
          <w:rFonts w:ascii="Times New Roman" w:hAnsi="Times New Roman" w:cs="Times New Roman"/>
          <w:sz w:val="24"/>
          <w:szCs w:val="24"/>
        </w:rPr>
        <w:t>, R BETEA, MC MURESAN, ZL POPA, C CITU, I SAS, VD CHIRIAC, Physical, Emotional, and Stress-Related Dynamics over Six Months in Newly Diagnosed Epithelial Ovarian Cancer Survivors, Journal of Clinical Medicine 2025, 14(14), 5087. DOI:10.3390/jcm14145087</w:t>
      </w:r>
      <w:r w:rsidR="007F5840">
        <w:rPr>
          <w:rFonts w:ascii="Times New Roman" w:hAnsi="Times New Roman" w:cs="Times New Roman"/>
          <w:sz w:val="24"/>
          <w:szCs w:val="24"/>
        </w:rPr>
        <w:t>, IF 2,9.</w:t>
      </w:r>
    </w:p>
    <w:p w14:paraId="367DB3B9" w14:textId="31E302C7" w:rsidR="00625F06" w:rsidRPr="00F734AD" w:rsidRDefault="00625F06" w:rsidP="00625F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>R BETEA</w:t>
      </w:r>
      <w:r w:rsidRPr="00F734AD">
        <w:rPr>
          <w:rFonts w:ascii="Times New Roman" w:hAnsi="Times New Roman" w:cs="Times New Roman"/>
          <w:b/>
          <w:bCs/>
          <w:sz w:val="24"/>
          <w:szCs w:val="24"/>
        </w:rPr>
        <w:t>, C BUDISAN</w:t>
      </w:r>
      <w:r w:rsidRPr="00F734AD">
        <w:rPr>
          <w:rFonts w:ascii="Times New Roman" w:hAnsi="Times New Roman" w:cs="Times New Roman"/>
          <w:sz w:val="24"/>
          <w:szCs w:val="24"/>
        </w:rPr>
        <w:t>, L STANGA, MC MURESAN, ZL POPA, C CITU, A RATIU, VD CHIRIAC, Quality-of-Life Trajectories and Perceived Stress in Women Treated for Uterine Cancer: A Six-Month Prospective Study, Healthcare 2025, 13(15), 1787. DOI:10.3390/healthcare13151787</w:t>
      </w:r>
      <w:r w:rsidR="007F5840">
        <w:rPr>
          <w:rFonts w:ascii="Times New Roman" w:hAnsi="Times New Roman" w:cs="Times New Roman"/>
          <w:sz w:val="24"/>
          <w:szCs w:val="24"/>
        </w:rPr>
        <w:t>, IF 2,7.</w:t>
      </w:r>
    </w:p>
    <w:p w14:paraId="1D087522" w14:textId="77777777" w:rsidR="00625F06" w:rsidRPr="00F734AD" w:rsidRDefault="00625F06" w:rsidP="00625F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DE POPESCU, ER BOIA, L PĂDURARU, GI ZONDA, I ROȘCA,C  PIENAR, C CITU, ZL POPA, AM MANEA, </w:t>
      </w:r>
      <w:r w:rsidRPr="00F734AD">
        <w:rPr>
          <w:rFonts w:ascii="Times New Roman" w:hAnsi="Times New Roman" w:cs="Times New Roman"/>
          <w:b/>
          <w:bCs/>
          <w:sz w:val="24"/>
          <w:szCs w:val="24"/>
        </w:rPr>
        <w:t>C BUDISAN</w:t>
      </w:r>
      <w:r w:rsidRPr="00F734AD">
        <w:rPr>
          <w:rFonts w:ascii="Times New Roman" w:hAnsi="Times New Roman" w:cs="Times New Roman"/>
          <w:sz w:val="24"/>
          <w:szCs w:val="24"/>
        </w:rPr>
        <w:t>, MA DIMA, C MUREȘAN,M  BOIA — Inflammatory Markers in Neonates Born to Mothers with SARS-CoV-2 Infection during Pregnancy, Preprints 2024. DOI:10.20944/preprints202401.0698.v1.</w:t>
      </w:r>
    </w:p>
    <w:p w14:paraId="44D0DCDC" w14:textId="16990D6C" w:rsidR="00625F06" w:rsidRPr="00F734AD" w:rsidRDefault="00416E18" w:rsidP="00C15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caps/>
          <w:sz w:val="24"/>
          <w:szCs w:val="24"/>
        </w:rPr>
        <w:t xml:space="preserve">V. Belengeanu, D. Stoicanescu, M. Stoian, N. Andreescu, </w:t>
      </w:r>
      <w:r w:rsidRPr="00F734AD">
        <w:rPr>
          <w:rFonts w:ascii="Times New Roman" w:hAnsi="Times New Roman" w:cs="Times New Roman"/>
          <w:b/>
          <w:caps/>
          <w:sz w:val="24"/>
          <w:szCs w:val="24"/>
        </w:rPr>
        <w:t>C. Budisan</w:t>
      </w:r>
      <w:r w:rsidRPr="00F734AD">
        <w:rPr>
          <w:rFonts w:ascii="Times New Roman" w:hAnsi="Times New Roman" w:cs="Times New Roman"/>
          <w:caps/>
          <w:sz w:val="24"/>
          <w:szCs w:val="24"/>
        </w:rPr>
        <w:t>. "</w:t>
      </w:r>
      <w:r w:rsidRPr="00F734AD">
        <w:rPr>
          <w:rFonts w:ascii="Times New Roman" w:hAnsi="Times New Roman" w:cs="Times New Roman"/>
          <w:sz w:val="24"/>
          <w:szCs w:val="24"/>
        </w:rPr>
        <w:t>Ichthyosis congenita, harlequin fetus type: a case report". Advances in Medical Sciences. Vol. 54 (No.1), 2009, p. 113-115.</w:t>
      </w:r>
    </w:p>
    <w:p w14:paraId="16AA0D05" w14:textId="77777777" w:rsidR="00C15D1C" w:rsidRPr="00F734AD" w:rsidRDefault="00C15D1C" w:rsidP="00C15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 xml:space="preserve">C. BUDIŞAN, </w:t>
      </w:r>
      <w:r w:rsidRPr="00F734AD">
        <w:rPr>
          <w:rFonts w:ascii="Times New Roman" w:hAnsi="Times New Roman" w:cs="Times New Roman"/>
          <w:sz w:val="24"/>
          <w:szCs w:val="24"/>
        </w:rPr>
        <w:t>C. ILIE, N. HRUBARU, E. VLĂDESCU, I. ENĂTESCU, M. VELIŞCU – „Infecţiile perioadei perinatale – o problemă de sănătate publică”. Medicina în evoluţie, Nr.1/2004: 70-77.</w:t>
      </w:r>
    </w:p>
    <w:p w14:paraId="7BD3F561" w14:textId="77777777" w:rsidR="00C15D1C" w:rsidRPr="00F734AD" w:rsidRDefault="00C15D1C" w:rsidP="00C15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C. ILIE – „</w:t>
      </w:r>
      <w:r w:rsidRPr="00F734AD">
        <w:rPr>
          <w:rFonts w:ascii="Times New Roman" w:hAnsi="Times New Roman" w:cs="Times New Roman"/>
          <w:bCs/>
          <w:sz w:val="24"/>
          <w:szCs w:val="24"/>
          <w:lang w:eastAsia="ro-RO"/>
        </w:rPr>
        <w:t>The influence of maternal vaginal aerobic flora on newborn early infections”.</w:t>
      </w:r>
      <w:r w:rsidRPr="00F734A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F734AD">
        <w:rPr>
          <w:rFonts w:ascii="Times New Roman" w:hAnsi="Times New Roman" w:cs="Times New Roman"/>
          <w:sz w:val="24"/>
          <w:szCs w:val="24"/>
        </w:rPr>
        <w:t>Jurnalul Pediatrului, Anul</w:t>
      </w:r>
      <w:r w:rsidRPr="00F734A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F734AD">
        <w:rPr>
          <w:rFonts w:ascii="Times New Roman" w:hAnsi="Times New Roman" w:cs="Times New Roman"/>
          <w:bCs/>
          <w:sz w:val="24"/>
          <w:szCs w:val="24"/>
          <w:lang w:eastAsia="ro-RO"/>
        </w:rPr>
        <w:t>XII, Vol. XII, Nr. 45-46, 2009, p.33-35.</w:t>
      </w:r>
    </w:p>
    <w:p w14:paraId="0D79959C" w14:textId="77777777" w:rsidR="00C15D1C" w:rsidRPr="00F734AD" w:rsidRDefault="00C15D1C" w:rsidP="00C15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 – „Implications of premature ruptured membranes labor in newborns’ infectious pathology</w:t>
      </w:r>
      <w:r w:rsidRPr="00F734AD">
        <w:rPr>
          <w:rFonts w:ascii="Times New Roman" w:hAnsi="Times New Roman" w:cs="Times New Roman"/>
          <w:bCs/>
          <w:sz w:val="24"/>
          <w:szCs w:val="24"/>
          <w:lang w:eastAsia="ro-RO"/>
        </w:rPr>
        <w:t>”.</w:t>
      </w:r>
      <w:r w:rsidRPr="00F734A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F734AD">
        <w:rPr>
          <w:rFonts w:ascii="Times New Roman" w:hAnsi="Times New Roman" w:cs="Times New Roman"/>
          <w:sz w:val="24"/>
          <w:szCs w:val="24"/>
        </w:rPr>
        <w:t>Jurnalul Pediatrului, Anul</w:t>
      </w:r>
      <w:r w:rsidRPr="00F734A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F734AD">
        <w:rPr>
          <w:rFonts w:ascii="Times New Roman" w:hAnsi="Times New Roman" w:cs="Times New Roman"/>
          <w:bCs/>
          <w:sz w:val="24"/>
          <w:szCs w:val="24"/>
          <w:lang w:eastAsia="ro-RO"/>
        </w:rPr>
        <w:t>XII, Vol. XII, Nr. 47-48, 2009, p.33-35.</w:t>
      </w:r>
    </w:p>
    <w:p w14:paraId="0C6D2F75" w14:textId="77777777" w:rsidR="00C15D1C" w:rsidRPr="00F734AD" w:rsidRDefault="00C15D1C" w:rsidP="00C15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C. ILIE – „Infections Associated with Pregnancy and Childbirth". Fiziologia – Physiology, 2010.20.2(66), p.11-14.</w:t>
      </w:r>
    </w:p>
    <w:p w14:paraId="43CDAC3A" w14:textId="77777777" w:rsidR="00DE66F7" w:rsidRPr="00F734AD" w:rsidRDefault="00DE66F7" w:rsidP="00DE66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O. BURLACU, A. NICODIN, T. JURMA, F. IOANOVICI, I. PETRACHE, O. CRETU, D. ILIESCU,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BUDISAN</w:t>
      </w:r>
      <w:r w:rsidRPr="00F734AD">
        <w:rPr>
          <w:rFonts w:ascii="Times New Roman" w:hAnsi="Times New Roman" w:cs="Times New Roman"/>
          <w:sz w:val="24"/>
          <w:szCs w:val="24"/>
        </w:rPr>
        <w:t xml:space="preserve"> – „An original stereotactic device for transthoracic CT-guided biopsy. An experimental study”. Timisoara Medical Journal, Vol. 61 (No. 3 – 4), 2011, p. 141-146.</w:t>
      </w:r>
    </w:p>
    <w:p w14:paraId="445501AA" w14:textId="77777777" w:rsidR="00DE66F7" w:rsidRPr="00F734AD" w:rsidRDefault="00DE66F7" w:rsidP="00DE66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color w:val="000000"/>
          <w:sz w:val="24"/>
          <w:szCs w:val="24"/>
        </w:rPr>
        <w:t xml:space="preserve">S. SIPOS, M. DIMA, </w:t>
      </w:r>
      <w:r w:rsidRPr="00F734AD">
        <w:rPr>
          <w:rFonts w:ascii="Times New Roman" w:hAnsi="Times New Roman" w:cs="Times New Roman"/>
          <w:b/>
          <w:color w:val="000000"/>
          <w:sz w:val="24"/>
          <w:szCs w:val="24"/>
        </w:rPr>
        <w:t>C. BUDISAN</w:t>
      </w:r>
      <w:r w:rsidRPr="00F734AD">
        <w:rPr>
          <w:rFonts w:ascii="Times New Roman" w:hAnsi="Times New Roman" w:cs="Times New Roman"/>
          <w:color w:val="000000"/>
          <w:sz w:val="24"/>
          <w:szCs w:val="24"/>
        </w:rPr>
        <w:t xml:space="preserve">, A. BUCUR, V. DUMITRASCU – „Infections, Antibiotics and Pregnancy”. </w:t>
      </w:r>
      <w:r w:rsidRPr="00F734AD">
        <w:rPr>
          <w:rFonts w:ascii="Times New Roman" w:hAnsi="Times New Roman" w:cs="Times New Roman"/>
          <w:sz w:val="24"/>
          <w:szCs w:val="24"/>
        </w:rPr>
        <w:t>Timisoara Medical Journal, Vol. 61 (No. 3 – 4), 2011, p. 225-231.</w:t>
      </w:r>
    </w:p>
    <w:p w14:paraId="3F917A99" w14:textId="77777777" w:rsidR="00A3083C" w:rsidRPr="00F734AD" w:rsidRDefault="00A3083C" w:rsidP="00A30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3501" w14:textId="77777777" w:rsidR="00A3083C" w:rsidRPr="00F734AD" w:rsidRDefault="00A3083C" w:rsidP="00A30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630E1" w14:textId="5C2E9D51" w:rsidR="00C15D1C" w:rsidRDefault="00390FE1" w:rsidP="0079078A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4AD">
        <w:rPr>
          <w:rFonts w:ascii="Times New Roman" w:hAnsi="Times New Roman" w:cs="Times New Roman"/>
          <w:b/>
          <w:bCs/>
          <w:sz w:val="24"/>
          <w:szCs w:val="24"/>
        </w:rPr>
        <w:t>TEZA DE DOCTORAT</w:t>
      </w:r>
    </w:p>
    <w:p w14:paraId="084AAACB" w14:textId="77777777" w:rsidR="00D967B5" w:rsidRPr="00F734AD" w:rsidRDefault="00D967B5" w:rsidP="00D967B5">
      <w:pPr>
        <w:pStyle w:val="Listparagraf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6B7C8" w14:textId="61415CB4" w:rsidR="00625F06" w:rsidRPr="00F734AD" w:rsidRDefault="00390FE1" w:rsidP="00390FE1">
      <w:pPr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>Titlul tezei: ”Impactul infecțiilor materno-fetale asupra determinismului prematurităţii” Conducător științific: Prof. Univ. Dr. Valentin Boţiu) (în baza Ordinului Ministrului Educației, Cercetării și Inovării nr.3492/23.03.2010,</w:t>
      </w:r>
      <w:r w:rsidRPr="00F73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AD">
        <w:rPr>
          <w:rFonts w:ascii="Times New Roman" w:hAnsi="Times New Roman" w:cs="Times New Roman"/>
          <w:sz w:val="24"/>
          <w:szCs w:val="24"/>
        </w:rPr>
        <w:t>Diploma Seria G Nr. 0004025 / 07.05.2010)</w:t>
      </w:r>
    </w:p>
    <w:p w14:paraId="39376BED" w14:textId="38FCBD8E" w:rsidR="00390FE1" w:rsidRPr="00F734AD" w:rsidRDefault="00390FE1" w:rsidP="0079078A">
      <w:pPr>
        <w:pStyle w:val="Corptext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F734AD">
        <w:rPr>
          <w:rFonts w:ascii="Times New Roman" w:hAnsi="Times New Roman"/>
          <w:b/>
          <w:sz w:val="24"/>
          <w:szCs w:val="24"/>
        </w:rPr>
        <w:lastRenderedPageBreak/>
        <w:t>MATERIALE DIDACTICE ELABORATE</w:t>
      </w:r>
    </w:p>
    <w:p w14:paraId="3363141A" w14:textId="77777777" w:rsidR="00390FE1" w:rsidRPr="00F734AD" w:rsidRDefault="00390FE1" w:rsidP="00390FE1">
      <w:pPr>
        <w:pStyle w:val="Corptext"/>
        <w:jc w:val="both"/>
        <w:rPr>
          <w:rFonts w:ascii="Times New Roman" w:hAnsi="Times New Roman"/>
          <w:b/>
          <w:sz w:val="24"/>
          <w:szCs w:val="24"/>
        </w:rPr>
      </w:pPr>
    </w:p>
    <w:p w14:paraId="1E343C1D" w14:textId="77777777" w:rsidR="00390FE1" w:rsidRPr="00F734AD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AD">
        <w:rPr>
          <w:rFonts w:ascii="Times New Roman" w:hAnsi="Times New Roman"/>
          <w:sz w:val="24"/>
          <w:szCs w:val="24"/>
        </w:rPr>
        <w:t xml:space="preserve">V. BOŢIU, M. BOIA, </w:t>
      </w:r>
      <w:r w:rsidRPr="00F734AD">
        <w:rPr>
          <w:rFonts w:ascii="Times New Roman" w:hAnsi="Times New Roman"/>
          <w:b/>
          <w:sz w:val="24"/>
          <w:szCs w:val="24"/>
        </w:rPr>
        <w:t>C. BUDIŞAN</w:t>
      </w:r>
      <w:r w:rsidRPr="00F734AD">
        <w:rPr>
          <w:rFonts w:ascii="Times New Roman" w:hAnsi="Times New Roman"/>
          <w:sz w:val="24"/>
          <w:szCs w:val="24"/>
        </w:rPr>
        <w:t xml:space="preserve"> - Manual of Neonatal Care , Editura Lito, UMF Timişoara, 2001.</w:t>
      </w:r>
    </w:p>
    <w:p w14:paraId="54F2F648" w14:textId="77777777" w:rsidR="00390FE1" w:rsidRPr="00F734AD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AD">
        <w:rPr>
          <w:rFonts w:ascii="Times New Roman" w:hAnsi="Times New Roman"/>
          <w:sz w:val="24"/>
          <w:szCs w:val="24"/>
        </w:rPr>
        <w:t xml:space="preserve">V. BOŢIU, C. ILIE, M. BOIA, </w:t>
      </w:r>
      <w:r w:rsidRPr="00F734AD">
        <w:rPr>
          <w:rFonts w:ascii="Times New Roman" w:hAnsi="Times New Roman"/>
          <w:b/>
          <w:sz w:val="24"/>
          <w:szCs w:val="24"/>
        </w:rPr>
        <w:t>C. BUDIŞAN</w:t>
      </w:r>
      <w:r w:rsidRPr="00F734AD">
        <w:rPr>
          <w:rFonts w:ascii="Times New Roman" w:hAnsi="Times New Roman"/>
          <w:sz w:val="24"/>
          <w:szCs w:val="24"/>
        </w:rPr>
        <w:t>, D. IACOB – Clinical Practice in Neonatology, Editura Lito, UMF Timişoara, 2003.</w:t>
      </w:r>
    </w:p>
    <w:p w14:paraId="07DF0885" w14:textId="77777777" w:rsidR="00390FE1" w:rsidRPr="00F734AD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AD">
        <w:rPr>
          <w:rFonts w:ascii="Times New Roman" w:hAnsi="Times New Roman"/>
          <w:sz w:val="24"/>
          <w:szCs w:val="24"/>
        </w:rPr>
        <w:t xml:space="preserve">C. ILIE, M. BOIA, </w:t>
      </w:r>
      <w:r w:rsidRPr="00F734AD">
        <w:rPr>
          <w:rFonts w:ascii="Times New Roman" w:hAnsi="Times New Roman"/>
          <w:b/>
          <w:sz w:val="24"/>
          <w:szCs w:val="24"/>
        </w:rPr>
        <w:t>C. BUDIȘAN</w:t>
      </w:r>
      <w:r w:rsidRPr="00F734AD">
        <w:rPr>
          <w:rFonts w:ascii="Times New Roman" w:hAnsi="Times New Roman"/>
          <w:sz w:val="24"/>
          <w:szCs w:val="24"/>
        </w:rPr>
        <w:t>, D. IACOB, A.M. MANEA, M. DIMA, I. ENĂTESCU – Neonatal Clinical Practice Guidelines, Editura Lito, UMF Timişoara, 2011.</w:t>
      </w:r>
    </w:p>
    <w:p w14:paraId="12567A0F" w14:textId="77777777" w:rsidR="00390FE1" w:rsidRPr="00215896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AD">
        <w:rPr>
          <w:rFonts w:ascii="Times New Roman" w:hAnsi="Times New Roman"/>
          <w:color w:val="181818"/>
          <w:sz w:val="24"/>
          <w:szCs w:val="24"/>
        </w:rPr>
        <w:t xml:space="preserve">C. ILIE, M. BOIA, </w:t>
      </w:r>
      <w:r w:rsidRPr="00F734AD">
        <w:rPr>
          <w:rFonts w:ascii="Times New Roman" w:hAnsi="Times New Roman"/>
          <w:b/>
          <w:color w:val="181818"/>
          <w:sz w:val="24"/>
          <w:szCs w:val="24"/>
        </w:rPr>
        <w:t>C. BUDIŞAN</w:t>
      </w:r>
      <w:r w:rsidRPr="00F734AD">
        <w:rPr>
          <w:rFonts w:ascii="Times New Roman" w:hAnsi="Times New Roman"/>
          <w:color w:val="181818"/>
          <w:sz w:val="24"/>
          <w:szCs w:val="24"/>
        </w:rPr>
        <w:t xml:space="preserve">, D. IACOB, A.  MANEA, M. DIMA, I. ENĂTESCU; Neonatal Clinical </w:t>
      </w:r>
      <w:r w:rsidRPr="00215896">
        <w:rPr>
          <w:rFonts w:ascii="Times New Roman" w:hAnsi="Times New Roman"/>
          <w:color w:val="181818"/>
          <w:sz w:val="24"/>
          <w:szCs w:val="24"/>
        </w:rPr>
        <w:t>Practice Guidelines; Editura Hipocrate, Timisoara, 2012, 142 pg.; ISBN 978-606-8054-71-1.</w:t>
      </w:r>
    </w:p>
    <w:p w14:paraId="17E242B7" w14:textId="5D15C50B" w:rsidR="00215896" w:rsidRPr="00215896" w:rsidRDefault="00215896" w:rsidP="00215896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896">
        <w:rPr>
          <w:rFonts w:ascii="Times New Roman" w:hAnsi="Times New Roman"/>
          <w:sz w:val="24"/>
          <w:szCs w:val="24"/>
        </w:rPr>
        <w:t xml:space="preserve">M. BOIA, D. IACOB, A. MANEA, </w:t>
      </w:r>
      <w:r w:rsidRPr="00215896">
        <w:rPr>
          <w:rFonts w:ascii="Times New Roman" w:hAnsi="Times New Roman"/>
          <w:b/>
          <w:sz w:val="24"/>
          <w:szCs w:val="24"/>
        </w:rPr>
        <w:t>C. BUDIȘAN</w:t>
      </w:r>
      <w:r w:rsidRPr="00215896">
        <w:rPr>
          <w:rFonts w:ascii="Times New Roman" w:hAnsi="Times New Roman"/>
          <w:sz w:val="24"/>
          <w:szCs w:val="24"/>
        </w:rPr>
        <w:t xml:space="preserve">, I. ENĂTESCU, M. DIMA, O. COSTESCU – Notions Pratiques de Puericulture, ebook Ed. „Victor Babeș” Timișoara 2019, </w:t>
      </w:r>
      <w:r w:rsidRPr="00215896">
        <w:rPr>
          <w:rFonts w:ascii="Times New Roman" w:hAnsi="Times New Roman"/>
          <w:color w:val="181818"/>
          <w:sz w:val="24"/>
          <w:szCs w:val="24"/>
        </w:rPr>
        <w:t>170 pg.; ISBN 978-606-786-149-5.</w:t>
      </w:r>
    </w:p>
    <w:p w14:paraId="5E261E4D" w14:textId="273520CC" w:rsidR="00215896" w:rsidRPr="00215896" w:rsidRDefault="00215896" w:rsidP="00215896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896">
        <w:rPr>
          <w:rFonts w:ascii="Times New Roman" w:hAnsi="Times New Roman"/>
          <w:sz w:val="24"/>
          <w:szCs w:val="24"/>
        </w:rPr>
        <w:t xml:space="preserve">M. BOIA, D. IACOB, A. MANEA, </w:t>
      </w:r>
      <w:r w:rsidRPr="00215896">
        <w:rPr>
          <w:rFonts w:ascii="Times New Roman" w:hAnsi="Times New Roman"/>
          <w:b/>
          <w:sz w:val="24"/>
          <w:szCs w:val="24"/>
        </w:rPr>
        <w:t>C. BUDIȘAN</w:t>
      </w:r>
      <w:r w:rsidRPr="00215896">
        <w:rPr>
          <w:rFonts w:ascii="Times New Roman" w:hAnsi="Times New Roman"/>
          <w:sz w:val="24"/>
          <w:szCs w:val="24"/>
        </w:rPr>
        <w:t>, I. ENĂTESCU, M. DIMA, O. COSTESCU – -Infant Care Practical Course, ebook Editura „Victor Babeș” Timisoara 2019, 165 pg, ISBN 978-606-786-154-9</w:t>
      </w:r>
    </w:p>
    <w:p w14:paraId="7765562C" w14:textId="77777777" w:rsidR="00215896" w:rsidRPr="00215896" w:rsidRDefault="00215896" w:rsidP="00215896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896">
        <w:rPr>
          <w:rFonts w:ascii="Times New Roman" w:hAnsi="Times New Roman"/>
          <w:sz w:val="24"/>
          <w:szCs w:val="24"/>
        </w:rPr>
        <w:t xml:space="preserve">M. BOIA, D. IACOB, A. MANEA, </w:t>
      </w:r>
      <w:r w:rsidRPr="00215896">
        <w:rPr>
          <w:rFonts w:ascii="Times New Roman" w:hAnsi="Times New Roman"/>
          <w:b/>
          <w:sz w:val="24"/>
          <w:szCs w:val="24"/>
        </w:rPr>
        <w:t>C. BUDIȘAN</w:t>
      </w:r>
      <w:r w:rsidRPr="00215896">
        <w:rPr>
          <w:rFonts w:ascii="Times New Roman" w:hAnsi="Times New Roman"/>
          <w:sz w:val="24"/>
          <w:szCs w:val="24"/>
        </w:rPr>
        <w:t>, I. ENĂTESCU, M. DIMA, O. COSTESCU – Practical Notions of Growth and Development, ebook Editura „Victor Babeș”Timișoara, 2020, 226 pg , ISBN 978-606-786-182-2</w:t>
      </w:r>
    </w:p>
    <w:p w14:paraId="25C3C343" w14:textId="773816A0" w:rsidR="00215896" w:rsidRPr="00215896" w:rsidRDefault="00215896" w:rsidP="00215896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896">
        <w:rPr>
          <w:rFonts w:ascii="Times New Roman" w:hAnsi="Times New Roman"/>
          <w:sz w:val="24"/>
          <w:szCs w:val="24"/>
        </w:rPr>
        <w:t xml:space="preserve">M. BOIA, D. IACOB, A. MANEA, </w:t>
      </w:r>
      <w:r w:rsidRPr="00215896">
        <w:rPr>
          <w:rFonts w:ascii="Times New Roman" w:hAnsi="Times New Roman"/>
          <w:b/>
          <w:sz w:val="24"/>
          <w:szCs w:val="24"/>
        </w:rPr>
        <w:t>C. BUDIȘAN</w:t>
      </w:r>
      <w:r w:rsidRPr="00215896">
        <w:rPr>
          <w:rFonts w:ascii="Times New Roman" w:hAnsi="Times New Roman"/>
          <w:sz w:val="24"/>
          <w:szCs w:val="24"/>
        </w:rPr>
        <w:t xml:space="preserve">, I. ENĂTESCU, M. DIMA, O. COSTESCU – Croissance Et Développement Postnatals- Cours II ème edition, ebook Editura „Victor Babeș” Timisoara, 2020k, </w:t>
      </w:r>
      <w:r w:rsidRPr="00215896">
        <w:rPr>
          <w:rFonts w:ascii="Times New Roman" w:hAnsi="Times New Roman"/>
          <w:color w:val="181818"/>
          <w:sz w:val="24"/>
          <w:szCs w:val="24"/>
        </w:rPr>
        <w:t>184 pg.; ISBN 978-606-786-181-5.</w:t>
      </w:r>
    </w:p>
    <w:p w14:paraId="73531206" w14:textId="4D216E0B" w:rsidR="00390FE1" w:rsidRPr="00F734AD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896">
        <w:rPr>
          <w:rFonts w:ascii="Times New Roman" w:hAnsi="Times New Roman"/>
          <w:sz w:val="24"/>
          <w:szCs w:val="24"/>
        </w:rPr>
        <w:t xml:space="preserve">M. BOIA, D. IACOB, A. MANEA, </w:t>
      </w:r>
      <w:r w:rsidRPr="00215896">
        <w:rPr>
          <w:rFonts w:ascii="Times New Roman" w:hAnsi="Times New Roman"/>
          <w:b/>
          <w:sz w:val="24"/>
          <w:szCs w:val="24"/>
        </w:rPr>
        <w:t>C. BUDIȘAN</w:t>
      </w:r>
      <w:r w:rsidRPr="00215896">
        <w:rPr>
          <w:rFonts w:ascii="Times New Roman" w:hAnsi="Times New Roman"/>
          <w:sz w:val="24"/>
          <w:szCs w:val="24"/>
        </w:rPr>
        <w:t>, I. ENĂTESCU, M. DIMA,</w:t>
      </w:r>
      <w:r w:rsidRPr="00F734AD">
        <w:rPr>
          <w:rFonts w:ascii="Times New Roman" w:hAnsi="Times New Roman"/>
          <w:sz w:val="24"/>
          <w:szCs w:val="24"/>
        </w:rPr>
        <w:t xml:space="preserve"> O. COSTESCU – Puericultură curs ediția II, </w:t>
      </w:r>
      <w:r w:rsidR="00215896">
        <w:rPr>
          <w:rFonts w:ascii="Times New Roman" w:hAnsi="Times New Roman"/>
          <w:sz w:val="24"/>
          <w:szCs w:val="24"/>
        </w:rPr>
        <w:t xml:space="preserve">ebook </w:t>
      </w:r>
      <w:r w:rsidRPr="00F734AD">
        <w:rPr>
          <w:rFonts w:ascii="Times New Roman" w:hAnsi="Times New Roman"/>
          <w:sz w:val="24"/>
          <w:szCs w:val="24"/>
        </w:rPr>
        <w:t xml:space="preserve">Editura Lito, UMF Timişoara, 2020, </w:t>
      </w:r>
      <w:r w:rsidRPr="00F734AD">
        <w:rPr>
          <w:rFonts w:ascii="Times New Roman" w:hAnsi="Times New Roman"/>
          <w:color w:val="181818"/>
          <w:sz w:val="24"/>
          <w:szCs w:val="24"/>
        </w:rPr>
        <w:t>228 pg.; ISBN 978-606-786-180-8.</w:t>
      </w:r>
    </w:p>
    <w:p w14:paraId="09DFA6F8" w14:textId="5BE4CB2B" w:rsidR="00390FE1" w:rsidRPr="00F734AD" w:rsidRDefault="00390FE1" w:rsidP="00390FE1">
      <w:pPr>
        <w:pStyle w:val="Corptext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AD">
        <w:rPr>
          <w:rFonts w:ascii="Times New Roman" w:hAnsi="Times New Roman"/>
          <w:sz w:val="24"/>
          <w:szCs w:val="24"/>
        </w:rPr>
        <w:t xml:space="preserve">M. BOIA, D. IACOB, A. MANEA, </w:t>
      </w:r>
      <w:r w:rsidRPr="00F734AD">
        <w:rPr>
          <w:rFonts w:ascii="Times New Roman" w:hAnsi="Times New Roman"/>
          <w:b/>
          <w:sz w:val="24"/>
          <w:szCs w:val="24"/>
        </w:rPr>
        <w:t>C. BUDIȘAN</w:t>
      </w:r>
      <w:r w:rsidRPr="00F734AD">
        <w:rPr>
          <w:rFonts w:ascii="Times New Roman" w:hAnsi="Times New Roman"/>
          <w:sz w:val="24"/>
          <w:szCs w:val="24"/>
        </w:rPr>
        <w:t xml:space="preserve">, I. ENĂTESCU, M. DIMA, O. COSTESCU – Noțiuni practice de Puericultură, ebook Editura Lito, UMF Timişoara, 2020, </w:t>
      </w:r>
      <w:r w:rsidRPr="00F734AD">
        <w:rPr>
          <w:rFonts w:ascii="Times New Roman" w:hAnsi="Times New Roman"/>
          <w:color w:val="181818"/>
          <w:sz w:val="24"/>
          <w:szCs w:val="24"/>
        </w:rPr>
        <w:t>184 pg.; ISBN 978-606-786-119-8.</w:t>
      </w:r>
    </w:p>
    <w:p w14:paraId="095392DF" w14:textId="77777777" w:rsidR="006844E8" w:rsidRPr="00F734AD" w:rsidRDefault="006844E8" w:rsidP="006844E8">
      <w:pPr>
        <w:pStyle w:val="Corptext"/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C50BB7" w14:textId="77777777" w:rsidR="006844E8" w:rsidRPr="00F734AD" w:rsidRDefault="006844E8" w:rsidP="006844E8">
      <w:pPr>
        <w:pStyle w:val="Corptext"/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D76809" w14:textId="05E2E952" w:rsidR="006844E8" w:rsidRPr="00F734AD" w:rsidRDefault="006844E8" w:rsidP="006844E8">
      <w:pPr>
        <w:pStyle w:val="Listparagraf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LUCRĂRI PUBLICATE IN EXTENSO ÎN REVISTE DE SPECIALITATE:</w:t>
      </w:r>
    </w:p>
    <w:p w14:paraId="1FBEFFC2" w14:textId="77777777" w:rsidR="006844E8" w:rsidRPr="00F734AD" w:rsidRDefault="006844E8" w:rsidP="006844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7D666AD2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M. BOIA,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“Principiile conducerii antibioterapiei în perioada neonatală”. Jurnalul Pediatrului, Anul II, Vol. 1, Nr. 5-6, 1999, p. 19-21.</w:t>
      </w:r>
    </w:p>
    <w:p w14:paraId="5D1D0714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G. DIACONESCU, M. BOIA, E. BERNAD, N. JIANU – “Asistența și resuscitarea nou-născutului la naștere”. Jurnalul Pediatrului, Anul II, Vol. 1, Nr. 5-6, 1999, p. 21-26.</w:t>
      </w:r>
    </w:p>
    <w:p w14:paraId="3DA56FCB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M. BOIA, V. BOȚIU, C. ILIE,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BUDIȘAN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R. POPA, E. BOIA – “Formațiunile chistice intracerebrale – diagnostic, evoluție, prognostic”. Jurnalul Pediatrului, Anul II, Vol. 1, Nr. 5-6, 1999, p. 27-29. </w:t>
      </w:r>
    </w:p>
    <w:p w14:paraId="0EBE9D4F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V. BOŢIU, C. ILIE, M. BOIA, C. NUȚĂ – “Particularitățile infecției cu Chlamydia trachomatis la nou-născut”. Jurnalul Pediatrului, Anul II, Vol. 1, Nr. 5-6, 1999, p. 29-32.</w:t>
      </w:r>
    </w:p>
    <w:p w14:paraId="41A59C04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M. BOIA,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“Detresa neurologică (D.N.) a nou-născutului”. Jurnalul Pediatrului, Anul IV, Vol. 4, Nr. 15-16, 2001, p. 12-13.</w:t>
      </w:r>
    </w:p>
    <w:p w14:paraId="095F27C3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N. HRUBARU, A. ENACHE,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D. SPĂTARIU, I. URDA – „Importanţa parametrilor Astrup din sângele cordonului ombilical în evaluarea detresei fetale în perioada neonatală precoce”. Medicina în evoluţie, Nr.2/2003: 14-22.</w:t>
      </w:r>
    </w:p>
    <w:p w14:paraId="2285234E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C. ILIE, R. ILIE, I. MUNTEANU, N. HRUBARU, C. MUREŞAN, I. ENĂTESCU,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C. BUDIŞAN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– „Valoarea predictivă a unor factori de risc perinatal în hemoragia cerebrală la nou-născutul prematur”. Medicina în evoluţie, Nr.3/2003: 34-41.</w:t>
      </w:r>
    </w:p>
    <w:p w14:paraId="68A83B67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C. BUDIŞAN,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C. ILIE, N. HRUBARU, E. VLĂDESCU, I. ENĂTESCU, M. VELIŞCU – „Infecţiile perioadei perinatale – o problemă de sănătate publică”. Medicina în evoluţie, Nr.1/2004: 70-77.</w:t>
      </w:r>
    </w:p>
    <w:p w14:paraId="18FBD6FB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N. HRUBARU, I. URDA – „Particularităţi ale recepţiei şi colonizării microbiene în perioada neonatală”. Medicina în evoluţie, Nr.4/2004: 49-55.</w:t>
      </w:r>
    </w:p>
    <w:p w14:paraId="107318A1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I. ENĂTESCU, V.R. ENĂTESCU, N. HRUBARU, D. MALOȘ, D. HUȚANU,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„Convulsiile neonatale”. Medicina în evoluţie, Nr.2/2005: 21-28.</w:t>
      </w:r>
    </w:p>
    <w:p w14:paraId="2A8489DE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L. STELEA, I. ENĂTESCU, M. BOIA,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E. DIMOIU – "Perinatal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aspects in newborn resulting from assisted human reproduction".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Jurnalul Pediatrului, Anul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VIII, Vol. VIII, Nr. 31-32, 2005, p.10-15.</w:t>
      </w:r>
    </w:p>
    <w:p w14:paraId="39A9D806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ar-SA"/>
          <w14:ligatures w14:val="none"/>
        </w:rPr>
        <w:t xml:space="preserve">V. Belengeanu, D. Stoicanescu, M. Stoian, N. Andreescu, </w:t>
      </w:r>
      <w:r w:rsidRPr="00F734AD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ar-SA"/>
          <w14:ligatures w14:val="none"/>
        </w:rPr>
        <w:t>C. Budisan</w:t>
      </w:r>
      <w:r w:rsidRPr="00F734AD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ar-SA"/>
          <w14:ligatures w14:val="none"/>
        </w:rPr>
        <w:t>. "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Ichthyosis congenita, harlequin fetus type: a case report". Advances in Medical Sciences. Vol. 54 (No.1), 2009, p. 113-115.</w:t>
      </w:r>
    </w:p>
    <w:p w14:paraId="43D137DE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C. ILIE – „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The influence of maternal vaginal aerobic flora on newborn early infections”.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Jurnalul Pediatrului, Anul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XII, Vol. XII, Nr. 45-46, 2009, p.33-35.</w:t>
      </w:r>
    </w:p>
    <w:p w14:paraId="4C5929BF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„Implications of premature ruptured membranes labor in newborns’ infectious pathology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”.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Jurnalul Pediatrului, Anul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XII, Vol. XII, Nr. 47-48, 2009, p.33-35.</w:t>
      </w:r>
    </w:p>
    <w:p w14:paraId="13A36605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C. ILIE – „Infections Associated with Pregnancy and Childbirth". Fiziologia – Physiology, 2010.20.2(66), p.11-14.</w:t>
      </w:r>
    </w:p>
    <w:p w14:paraId="7E8D9B4A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O. BURLACU, A. NICODIN, T. JURMA, F. IOANOVICI, I. PETRACHE, O. CRETU, D. ILIESCU,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BUDISAN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„An original stereotactic device for transthoracic CT-guided biopsy. An experimental study”. Timisoara Medical Journal, Vol. 61 (No. 3 – 4), 2011, p. 141-146.</w:t>
      </w:r>
    </w:p>
    <w:p w14:paraId="198B5F0B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S. SIPOS, M. DIMA, </w:t>
      </w:r>
      <w:r w:rsidRPr="00F734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C. BUDISAN</w:t>
      </w:r>
      <w:r w:rsidRPr="00F734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, A. BUCUR, V. DUMITRASCU – „Infections, Antibiotics and Pregnancy”.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Timisoara Medical Journal, Vol. 61 (No. 3 – 4), 2011, p. 225-231.</w:t>
      </w:r>
    </w:p>
    <w:p w14:paraId="12C9F7E6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M. BOIA, A. MANEA, I. ANDREI, F. BADERCA, R. FOLESCU, </w:t>
      </w:r>
      <w:r w:rsidRPr="00F734A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C. BUDIȘAN</w:t>
      </w:r>
      <w:r w:rsidRPr="00F734A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; Periventricular leukomalacia </w:t>
      </w:r>
      <w:r w:rsidRPr="00F734AD">
        <w:rPr>
          <w:rFonts w:ascii="Times New Roman" w:eastAsia="Times New Roman,Bold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– </w:t>
      </w:r>
      <w:r w:rsidRPr="00F734A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diagnosis and morphopathology;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Jurnalul Pediatrului, Anul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XVIII, Vol. XVIII, Nr. 69-70, 2015, p.111-116.</w:t>
      </w:r>
      <w:r w:rsidRPr="00F734AD">
        <w:rPr>
          <w:rFonts w:ascii="Times New Roman" w:eastAsia="Times New Roman" w:hAnsi="Times New Roman" w:cs="Times New Roman"/>
          <w:b/>
          <w:color w:val="181818"/>
          <w:kern w:val="0"/>
          <w:sz w:val="24"/>
          <w:szCs w:val="24"/>
          <w:lang w:eastAsia="ar-SA"/>
          <w14:ligatures w14:val="none"/>
        </w:rPr>
        <w:t xml:space="preserve"> </w:t>
      </w:r>
    </w:p>
    <w:p w14:paraId="6937F04B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 BETEA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C BUDISAN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L STANGA, MC MURESAN, ZL POPA, C CITU, A RATIU, VD CHIRIAC, Quality-of-Life Trajectories and Perceived Stress in Women Treated for Uterine Cancer: A Six-Month Prospective Study, Healthcare 2025, 13(15), 1787. DOI:10.3390/healthcare13151787.</w:t>
      </w:r>
    </w:p>
    <w:p w14:paraId="220A60DD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C BUDISAN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R BETEA, MC MURESAN, ZL POPA, C CITU, I SAS, VD CHIRIAC, Physical, Emotional, and Stress-Related Dynamics over Six Months in Newly Diagnosed Epithelial Ovarian Cancer Survivors, Journal of Clinical Medicine 2025, 14(14), 5087. DOI:10.3390/jcm14145087.</w:t>
      </w:r>
    </w:p>
    <w:p w14:paraId="0332BC2E" w14:textId="77777777" w:rsidR="006844E8" w:rsidRPr="00F734AD" w:rsidRDefault="006844E8" w:rsidP="006844E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DE POPESCU, ER BOIA, L PĂDURARU, GI ZONDA, I ROȘCA,C  PIENAR, C CITU, ZL POPA, AM MANEA, </w:t>
      </w:r>
      <w:r w:rsidRPr="00F734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C BUDISAN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MA DIMA, C MUREȘAN,M  BOIA — Inflammatory Markers in Neonates Born to Mothers with SARS-CoV-2 Infection during Pregnancy, Preprints 2024. DOI:10.20944/preprints202401.0698.v1.</w:t>
      </w:r>
    </w:p>
    <w:p w14:paraId="4C69E589" w14:textId="77777777" w:rsidR="006844E8" w:rsidRPr="00F734AD" w:rsidRDefault="006844E8" w:rsidP="006844E8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59794C9" w14:textId="13A20F58" w:rsidR="006844E8" w:rsidRPr="00F734AD" w:rsidRDefault="006844E8" w:rsidP="006844E8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333AF98" w14:textId="5CC905B8" w:rsidR="006844E8" w:rsidRPr="00F734AD" w:rsidRDefault="006844E8" w:rsidP="006844E8">
      <w:pPr>
        <w:pStyle w:val="Listparagraf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LUCRĂRI PUBLICATE ÎN </w:t>
      </w:r>
      <w:r w:rsidR="00D326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REZUMAT ÎN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VOLUMELE UNOR CONFERINŢE INTERNAŢIONALE:</w:t>
      </w:r>
    </w:p>
    <w:p w14:paraId="20E44C7D" w14:textId="77777777" w:rsidR="006844E8" w:rsidRPr="00F734AD" w:rsidRDefault="006844E8" w:rsidP="006844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71570B08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V. BOŢIU,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BUDIŞAN,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M. BOIA – “Aspects of incidence and characteristics of Staphylococcal infection at newborn prematures”. The XVII European Congress of Perinatal Medicine, Porto, 25-28 iunie 2000; Prenatal and Neonatal Medicine, Vol.5, Supplement 2, p.6.</w:t>
      </w:r>
    </w:p>
    <w:p w14:paraId="334F37E1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M. BOIA, ILIE C., N. HRUBARU. – „Intrauterine growth retardation as risk factor for neonatal mortality”. The 5-th World Congress of Perinatal Medicine, Barcelona, 23-27 sept. 2001; J Perinat Med 29 (2001), p 548.</w:t>
      </w:r>
    </w:p>
    <w:p w14:paraId="011F83E4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M. BOIA, F. NEGUŢ,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A. UJJ, C. MUŞUROI – „Preterm infant’s sepsis, ethiopathogenic, evolutive and therapeutical aspects”. The 5-th World Congress of Perinatal Medicine, Barcelona, 23-27 sept. 2001; J Perinat Med 29 (2001), p 287.</w:t>
      </w:r>
    </w:p>
    <w:p w14:paraId="31136A71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M. BOIA, V. BOŢIU, E. BOIA,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A. UJJ, M. BORLEA, N. PAVEL, C. MUŞUROI – „The contribution of transfontanelar ultrasonic examination in establishment of organic seizure ethiopathogeny in premature newborn”. The 5-th World Congress of Perinatal Medicine, Barcelona, 23-27 sept. 2001; J Perinat Med 29 (2001), p 569.</w:t>
      </w:r>
    </w:p>
    <w:p w14:paraId="50E735C3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M. BOIA, C. MUŞUROI,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- “Congenital Toxoplasma Infection in Premature Newborns”. XVIII European Congress of perinatal Medicine, Oslo, June 19-22 2002; The Journal of Maternal-Fetal &amp; Neonatal Medicine, Vol.11, Supplement 1, p.253.</w:t>
      </w:r>
    </w:p>
    <w:p w14:paraId="51064E78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M. BOIA, C. MUŞUROI - “Incidence and Characteristics of Staphylococcal Infection in Premature”. XVIII European Congress of perinatal Medicine, Oslo, June 19-22 2002; The Journal of Maternal-Fetal &amp; Neonatal Medicine, Vol.11, Supplement 1, p.270.</w:t>
      </w:r>
    </w:p>
    <w:p w14:paraId="79FD44D5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V. BOŢIU,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M. BOIA, C. MUŞUROI - “Salmonella Infection in the Premature Newborn”. XVIII European Congress of perinatal Medicine, Oslo, June 19-22 2002; The Journal of Maternal-Fetal &amp; Neonatal Medicine, Vol.11, Supplement 1, p.120.</w:t>
      </w:r>
    </w:p>
    <w:p w14:paraId="04468729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C. ILIE, I. MUNTEANU, N. HRUBARU, L. STELEA, C. MUREŞAN, I. ENĂTESCU,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„The newborn anemia an issue of the perinatal medicine”. International Congress of Perinatal Medicine, 1-4 oct. 2003, Cluj-Napoca, p. 129.</w:t>
      </w:r>
    </w:p>
    <w:p w14:paraId="20BBD30A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M. BOIA, V.BOŢIU, E. BOIA, D. IACOB,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– “The prevalence of the Arnold Chiari malformation in premature babies”. European Human Genetics Conference, May 3-6, 2003, Birmingham, England, Vol.11, Suppl. 1, p. 110.</w:t>
      </w:r>
    </w:p>
    <w:p w14:paraId="609BE160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E.S. BOIA, M. BOIA, V. BOŢIU, J. PUIU,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D. IACOB, A. MANEA, F. ISFAN, E. NEDELEA, C. COJOCARU, S. RAICU – “Clinical and evolutional remarks on the congenital hydrocephaly”. European Human Genetics Conference, June 12-15, 2004, Munich, Germany, p. 99.</w:t>
      </w:r>
    </w:p>
    <w:p w14:paraId="5722094C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V. BOŢIU, C. ILIE, M. BOIA, D. IACOB – „Implications of premature ruptured membranes labor in newborn infectious pathology”, The Ninth Annual Romanian-American Pediatric Symposium, Poiana Braşov, October 3-4, 2003.</w:t>
      </w:r>
    </w:p>
    <w:p w14:paraId="4FCB9840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M. BOIA, V. BOŢIU, E.S. BOIA, R. ILIE,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BUDIŞAN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D. IACOB, A. MANEA –„Clinical and biological study of ulceronecrotic enterocolitis”, The Ninth Annual Romanian-American Pediatric Symposium, Poiana Braşov, October 3-4, 2003.</w:t>
      </w:r>
    </w:p>
    <w:p w14:paraId="509CC1D1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A. MANEA, M. BOIA, D. IACOB, </w:t>
      </w: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BUDIȘAN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M. DIMA - „Congenital Ichthyosis – Case Study”. European Human Genetics Conference, May 23-26, 2009, Vienna, Austria, Vol.17, Suppl. 2, p. 60.</w:t>
      </w:r>
    </w:p>
    <w:p w14:paraId="28C43E5A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ar-SA"/>
          <w14:ligatures w14:val="none"/>
        </w:rPr>
        <w:t>C. BudiȘan</w:t>
      </w:r>
      <w:r w:rsidRPr="00F734AD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ar-SA"/>
          <w14:ligatures w14:val="none"/>
        </w:rPr>
        <w:t>, C. Ilie, C. Ghiocel, M. Dima, S. ȘipoȘ, R. Ilie – ˝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The use of erythropoietin to treat the late anemia in the isoimmune hemolytic</w:t>
      </w:r>
      <w:r w:rsidRPr="00F734AD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ar-SA"/>
          <w14:ligatures w14:val="none"/>
        </w:rPr>
        <w:t xml:space="preserve"> </w:t>
      </w:r>
      <w:r w:rsidRPr="00F734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disease of the newborn</w:t>
      </w:r>
      <w:r w:rsidRPr="00F734AD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ar-SA"/>
          <w14:ligatures w14:val="none"/>
        </w:rPr>
        <w:t xml:space="preserve">˝, 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The Ninth World Congress of Perinatal Medicine, Berlin, 24 – 28 oct 2009, p. 735. </w:t>
      </w:r>
    </w:p>
    <w:p w14:paraId="0B98CADB" w14:textId="77777777" w:rsidR="006844E8" w:rsidRPr="00F734AD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C. BUDIȘAN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C. ILIE, R. ILIE, S. ȘIPOȘ - "Early onset neonatal infections – consequence of premature rupture of the membranes", The 28th Annual Meeting of the European Society for Paediatric Infectious Diseases, Nice, France, May 4-8, 2010.</w:t>
      </w:r>
    </w:p>
    <w:p w14:paraId="7FAAE3F5" w14:textId="77777777" w:rsidR="006844E8" w:rsidRPr="00580AE0" w:rsidRDefault="006844E8" w:rsidP="006844E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734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C. BUDISAN</w:t>
      </w:r>
      <w:r w:rsidRPr="00F734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R. ILIE, C. ILIE, I. ENATESCU, M. DIMA, I. BORTEA, C. MOLDOVAN – „Microbiological study correlated with pathological aspects of newborn enterocolitis”, The 28th Annual Meeting of the European Society for Paediatric Infectious Diseases, Nice, France, May 4-8, 2010.</w:t>
      </w:r>
    </w:p>
    <w:p w14:paraId="408206EF" w14:textId="77777777" w:rsidR="00580AE0" w:rsidRDefault="00580AE0" w:rsidP="00580A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50CBE380" w14:textId="77777777" w:rsidR="00580AE0" w:rsidRPr="00F734AD" w:rsidRDefault="00580AE0" w:rsidP="00580A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3E454475" w14:textId="54BC3063" w:rsidR="00DC740B" w:rsidRPr="00F734AD" w:rsidRDefault="00DC740B" w:rsidP="00DC740B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 xml:space="preserve">LUCRĂRI PUBLICATE ÎN </w:t>
      </w:r>
      <w:r w:rsidR="00D3260B">
        <w:rPr>
          <w:rFonts w:ascii="Times New Roman" w:hAnsi="Times New Roman" w:cs="Times New Roman"/>
          <w:b/>
          <w:sz w:val="24"/>
          <w:szCs w:val="24"/>
        </w:rPr>
        <w:t xml:space="preserve">REZUMAT ÎN </w:t>
      </w:r>
      <w:r w:rsidRPr="00F734AD">
        <w:rPr>
          <w:rFonts w:ascii="Times New Roman" w:hAnsi="Times New Roman" w:cs="Times New Roman"/>
          <w:b/>
          <w:sz w:val="24"/>
          <w:szCs w:val="24"/>
        </w:rPr>
        <w:t>VOLUMELE UNOR CONFERINŢE NAŢIONALE:</w:t>
      </w:r>
    </w:p>
    <w:p w14:paraId="026008A3" w14:textId="77777777" w:rsidR="00DC740B" w:rsidRPr="00F734AD" w:rsidRDefault="00DC740B" w:rsidP="00DC74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7F74F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V. BOŢIU, M. BOIA, E. BOIA, C. ILIE,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A. UJJ, C. MUŞUROI. - „Evoluţia clinico-ecografică a formaţiunilor chistice intracerebrale secundare leucomalaciei periventriculare”. Zilele Academice Timişene, Ed. a VIII-a, Timişoara, 24-25 mai 2001, p 80.</w:t>
      </w:r>
    </w:p>
    <w:p w14:paraId="33175DFB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M. BOIA, V. BOŢIU, E. BOIA, ILIE C.,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, A. UJJ. – „Agenezia parţială de corp calos”. Zilele Academice Timişene, Ed. a VIII-a, Timişoara, 24-25 mai 2001, p 86. </w:t>
      </w:r>
    </w:p>
    <w:p w14:paraId="227D2D38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M. BOIA, V. BOŢIU, E. BOIA, ILIE C.,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A. UJJ. – „ Aspecte ultrasonografice la un lot de pacienţi cu malformaţii SNC”. Zilele Academice Timişene, Ed. a VIII-a, Timişoara, 24-25 mai 2001, p 86.</w:t>
      </w:r>
    </w:p>
    <w:p w14:paraId="373C7850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, V. BOŢIU, ILIE C., M. BOIA, N. HRUBARU. – „Aspecte etiologice şi clinico-evolutive la nou-născuţii prematuri cu retard de creştere intrauterină”. Zilele Academice Timişene, Ed. a VIII-a, Timişoara, 24-25 mai 2001, p 87. </w:t>
      </w:r>
    </w:p>
    <w:p w14:paraId="25E06D08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V. BOŢIU, C. MUŞUROI, M. BOIA,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A. UJJ, - „Detresele vitale ale nou-născuţilor proveniţi din sarcini gemelare”. Zilele Academice Timişene, Ed. a VIII-a, Timişoara, 24-25 mai 2001, p 79.</w:t>
      </w:r>
    </w:p>
    <w:p w14:paraId="2DC388D3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C. MUŞUROI, V. BOŢIU,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A. UJJ, - „Cauzele şi evoluţia afecţiunilor bronhopulmonare ale nou-născuţilor proveniţi din sarcini multiple”. Zilele Academice Timişene, Ed. a VIII-a, Timişoara, 24-25 mai 2001, p 86.</w:t>
      </w:r>
    </w:p>
    <w:p w14:paraId="4164D3FB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C. ILIE, R. ILIE, G. OLARU, A. ENACHE, I. ENĂTESCU,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 – “Examenul anatomopatologic al SNC şi diagnosticul anatomopatologic al hemoragiei cerebrale la nou-născut”. A VII-a Conferinţă Naţională de Neonatologie, Iaşi, Durău – 9-12 oct. 2003, p. 76.</w:t>
      </w:r>
    </w:p>
    <w:p w14:paraId="5425090B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C. ILIE, G. DIACONESCU, N. HRUBARU, E. DIMOIU,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N. JIANU, D. SPĂTARIU, I. URDA – „De la retrospectiv la prospectiv în diagnosticul autismului infantil”. Al IV-lea Congres Naţional NPI, Timişoara, 14-17 mai 2003, p. 18.</w:t>
      </w:r>
    </w:p>
    <w:p w14:paraId="2BD8C210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D. IACOB, V. BOŢIU, M. BOIA,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BUDIŞAN,</w:t>
      </w:r>
      <w:r w:rsidRPr="00F734AD">
        <w:rPr>
          <w:rFonts w:ascii="Times New Roman" w:hAnsi="Times New Roman" w:cs="Times New Roman"/>
          <w:sz w:val="24"/>
          <w:szCs w:val="24"/>
        </w:rPr>
        <w:t xml:space="preserve"> R.E. IACOB – „Incidenţa patologiei infecţioase la nou-născuţii cu malformaţii congenitale”. Simpozionul Ştiinţific Omagial „Prof. Dr. Louis Ţurcanu”, Timişoara, 17 dec. 2003.</w:t>
      </w:r>
    </w:p>
    <w:p w14:paraId="3599BC33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M. BOIA, V. BOŢIU, E.S. BOIA, J. PUIU,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, D. IACOB, A. MANEA, F. ISTFAN, E. NEDELEA, C. COJOCARU, S. RAICU – “Observaţii clinice şi evolutive în hidrocefalia congenitală”. Al III-lea Simpozion Naţional de Boli Genetice, Endocrine şi de Metabolism la Copil, Cluj-Napoca, 10-12 Iunie 2003. </w:t>
      </w:r>
    </w:p>
    <w:p w14:paraId="65D5C8F1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C. ILIE,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A. COCOŞ, I. ENĂTESCU, N. JIANU, R. STĂNICĂ  – “Infecţiile sistemice – complicaţii ale terapiei intensive neonatale”. A VIII-a Conferinţă Naţională de Neonatologie - Arad, 9-12 oct. 2004, p. 46.</w:t>
      </w:r>
    </w:p>
    <w:p w14:paraId="558AAC47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>C. ILIE, M. BOIA, A. COCOŞ, I. ENĂTESCU,</w:t>
      </w:r>
      <w:r w:rsidRPr="00F734AD">
        <w:rPr>
          <w:rFonts w:ascii="Times New Roman" w:hAnsi="Times New Roman" w:cs="Times New Roman"/>
          <w:b/>
          <w:sz w:val="24"/>
          <w:szCs w:val="24"/>
        </w:rPr>
        <w:t xml:space="preserve"> C. BUDIŞAN, </w:t>
      </w:r>
      <w:r w:rsidRPr="00F734AD">
        <w:rPr>
          <w:rFonts w:ascii="Times New Roman" w:hAnsi="Times New Roman" w:cs="Times New Roman"/>
          <w:sz w:val="24"/>
          <w:szCs w:val="24"/>
        </w:rPr>
        <w:t>R. STĂNICĂ  – “Caz particular de pancitopenie pe fondul unei infecţii neonatale sistemice”. A VIII-a Conferinţă Naţională de Neonatologie - Arad, 9-12 oct. 2004, p.59.</w:t>
      </w:r>
    </w:p>
    <w:p w14:paraId="43FFFAC2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C. ILIE, S. ŞIPOŞ, N. HRUBARU, M. VELIŞCU, I. ENĂTESCU – „Profilaxia şi managementul infecţiilor perinatale”. A IX-a Conferinţă Naţională de Neonatologie cu participare internaţională – Craiova, 6-8 oct. 2005, p.32.</w:t>
      </w:r>
    </w:p>
    <w:p w14:paraId="4E43AB95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lastRenderedPageBreak/>
        <w:t>M. BOIA, V. BOŢIU, C. ILIE, E.S. BOIA, D. IACOB,</w:t>
      </w:r>
      <w:r w:rsidRPr="00F734AD">
        <w:rPr>
          <w:rFonts w:ascii="Times New Roman" w:hAnsi="Times New Roman" w:cs="Times New Roman"/>
          <w:b/>
          <w:sz w:val="24"/>
          <w:szCs w:val="24"/>
        </w:rPr>
        <w:t xml:space="preserve"> C. BUDIŞAN</w:t>
      </w:r>
      <w:r w:rsidRPr="00F734AD">
        <w:rPr>
          <w:rFonts w:ascii="Times New Roman" w:hAnsi="Times New Roman" w:cs="Times New Roman"/>
          <w:sz w:val="24"/>
          <w:szCs w:val="24"/>
        </w:rPr>
        <w:t>, A. MANEA, D. MIHUŢ – „Indicaţiile tratamentului cu albumină umană la un lot de nou-născuţi prematuri”. A IX-a Conferinţă Naţională de Neonatologie cu participare internaţională – Craiova, 6-8 oct. 2005, p.33.</w:t>
      </w:r>
    </w:p>
    <w:p w14:paraId="151A5B6F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C. ILIE, M.L. DRESSLER, N. HRUBARU, S. ŞIPOŞ, I. ENĂTESCU,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>, E. DIMOIU, V.R. ENĂTESCU – „Eliminarea unor substanţe medicamentoase prin laptele uman şi riscul toxic pentru nou-născut”. A IX-a Conferinţă Naţională de Neonatologie cu participare internaţională – Craiova, 6-8 oct. 2005, p.36.</w:t>
      </w:r>
    </w:p>
    <w:p w14:paraId="2F325ECF" w14:textId="77777777" w:rsidR="00DC740B" w:rsidRPr="00F734AD" w:rsidRDefault="00DC740B" w:rsidP="00DC74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AD">
        <w:rPr>
          <w:rFonts w:ascii="Times New Roman" w:hAnsi="Times New Roman" w:cs="Times New Roman"/>
          <w:sz w:val="24"/>
          <w:szCs w:val="24"/>
        </w:rPr>
        <w:t xml:space="preserve">M. BOIA, V. BOŢIU, E. S. BOIA, C. ILIE, D. IACOB, A. MANEA, M. DIMA, </w:t>
      </w:r>
      <w:r w:rsidRPr="00F734AD">
        <w:rPr>
          <w:rFonts w:ascii="Times New Roman" w:hAnsi="Times New Roman" w:cs="Times New Roman"/>
          <w:b/>
          <w:sz w:val="24"/>
          <w:szCs w:val="24"/>
        </w:rPr>
        <w:t>C. BUDIŞAN</w:t>
      </w:r>
      <w:r w:rsidRPr="00F734AD">
        <w:rPr>
          <w:rFonts w:ascii="Times New Roman" w:hAnsi="Times New Roman" w:cs="Times New Roman"/>
          <w:sz w:val="24"/>
          <w:szCs w:val="24"/>
        </w:rPr>
        <w:t xml:space="preserve"> – „Studiu privind administrarea dopaminei la nou-născutul cu greutate mică la naștere”. Al VII-lea Congres Național de Farmacologie, Terapeutică și Toxicologie Clinică – Timișoara, mai 2006.</w:t>
      </w:r>
    </w:p>
    <w:p w14:paraId="1EB9DA8F" w14:textId="77777777" w:rsidR="006844E8" w:rsidRDefault="006844E8" w:rsidP="006844E8">
      <w:pPr>
        <w:pStyle w:val="Corptext"/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74E962" w14:textId="77777777" w:rsidR="009A40E5" w:rsidRPr="009A40E5" w:rsidRDefault="009A40E5" w:rsidP="006844E8">
      <w:pPr>
        <w:pStyle w:val="Corptext"/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5E5232C" w14:textId="76FD5423" w:rsidR="009A40E5" w:rsidRPr="009A40E5" w:rsidRDefault="009A40E5" w:rsidP="009A40E5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A40E5">
        <w:rPr>
          <w:rFonts w:ascii="Times New Roman" w:hAnsi="Times New Roman" w:cs="Times New Roman"/>
          <w:b/>
          <w:caps/>
          <w:sz w:val="24"/>
          <w:szCs w:val="24"/>
        </w:rPr>
        <w:t>Participări la congrese, CONFERINȚE, simpozioane, ALTE MANIFESTĂRI ȘTIINȚIFICE:</w:t>
      </w:r>
    </w:p>
    <w:p w14:paraId="32831844" w14:textId="77777777" w:rsidR="009A40E5" w:rsidRPr="009A40E5" w:rsidRDefault="009A40E5" w:rsidP="009A40E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6A46B4E7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„Tendinţe moderne în alimentaţia postnatală” (21.05.2003, Timişoara,  2,5 ore EMC)</w:t>
      </w:r>
    </w:p>
    <w:p w14:paraId="3596F7B5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„Neonatologie şi pediatrie generală” (5-9 mai 2003, Timişoara, 14,6 ore EMC)</w:t>
      </w:r>
    </w:p>
    <w:p w14:paraId="7BA9A2E8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Al II-lea Congres al Societăţii Româno-Germane de Obstetrică – Ginecologie (28 mai – 1 iunie 2003, Timişoara,  11,75 ore EMC)</w:t>
      </w:r>
    </w:p>
    <w:p w14:paraId="35DB9B6A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„Concepte şi soluţii de diagnostic şi profilaxie a alergiilor la nou-născut şi sugar. Actualităţi în alimentaţia sugarului” (14.03.2001, Timişoara, 8 ore EMC)</w:t>
      </w:r>
    </w:p>
    <w:p w14:paraId="44E5F22C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„Probioticele în alimentația nou-născutului și sugarului” (04.05.2005, Timişoara,  2,4 ore EMC)</w:t>
      </w:r>
    </w:p>
    <w:p w14:paraId="44885275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„A IX-a Conferinţă Naţională de Neonatologie cu tema MEDICAŢIA LA NOU-NĂSCUT – cu participare internaţională” (06-08.10.2005, Craiova, 13 ore EMC – 19,5 credite)</w:t>
      </w:r>
    </w:p>
    <w:p w14:paraId="3CD02F7E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„Cel de-al VII-lea Congres Naţional de Farmacologie, Terapeutică şi Toxicologie Clinică – cu participare internaţională” (24-27.05.2006, Timişoara, 25 ore EMC)</w:t>
      </w:r>
    </w:p>
    <w:p w14:paraId="19BAB836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„Patologia determinată de HPV – cancerul de col uterin și condiloamele acuminate” (21.05.2007, Timişoara, 2 ore EMC)</w:t>
      </w:r>
    </w:p>
    <w:p w14:paraId="2B39B561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„Managementul bolii diareice acute la copil” (26 – 28.06.2007, Timişoara, 14 credite EMC)</w:t>
      </w:r>
    </w:p>
    <w:p w14:paraId="5FF001D5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„A XI-a Conferinţă de Neonatologie cu participare internaţională cu tema NOU-NĂSCUTUL PREMATUR” (20 – 22.09.2007, Constanța, 10 credite EMC)</w:t>
      </w:r>
    </w:p>
    <w:p w14:paraId="1583400B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„A XII-a Conferinţă Naţională de Neonatologie cu tema PATOLOGIE HEMATOLOGICĂ NEONATALĂ ȘI VARIA – cu participare internaţională” (16-18.10.2008, Timișoara, 11 credite EMC)</w:t>
      </w:r>
    </w:p>
    <w:p w14:paraId="673C9C8B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Simpozionul Internațional „Conduita minim-invazivă în Obstetrică și Ginecologie” (19 – 21.06.2008, Timișoara, 12 credite EMC)</w:t>
      </w:r>
    </w:p>
    <w:p w14:paraId="1B4E6354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„Importanța imediată și pe termen lung a nutriției din primul an de viață” (18.06.2008, Geoagiu-Băi, 5 ore EMC)</w:t>
      </w:r>
    </w:p>
    <w:p w14:paraId="29455766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„A XIII-a Conferinţă Naţională de Neonatologie cu tema PATOLOGIE MALFORMATIVĂ NEONATALĂ– cu participare internaţională” (23 – 26.09.2009, Târgu Mureș, 11 credite EMC)</w:t>
      </w:r>
    </w:p>
    <w:p w14:paraId="64369B46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„A XIV-a Conferinţă Naţională de Neonatologie cu participare internaţională cu tema MEDICINA BAZATĂ PE DOVEZI ÎN NEONATOLOGIE” (16 – 18.09.2010, Sibiu, 15 credite EMC)</w:t>
      </w:r>
    </w:p>
    <w:p w14:paraId="1DEFC79D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“Actualități privind managementul nutrițional la nou-născut și sugar” (06.10. – 07.10.2010, Timișoara, 9 credite EMC)</w:t>
      </w:r>
    </w:p>
    <w:p w14:paraId="12C99D31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lastRenderedPageBreak/>
        <w:t>“Sarcina normală și patologică” (26.11. – 28.11.2010, Timișoara, 12 credite EMC)</w:t>
      </w:r>
    </w:p>
    <w:p w14:paraId="5BA01B65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“Valoare adăugată în vaccinarea antipneumococică” (15.12.2010, Timișoara, 3 credite EMC)</w:t>
      </w:r>
    </w:p>
    <w:p w14:paraId="2847CD2E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"Al II-lea Congres Național de Neonatologie cu participare internațională cu tema ASPECTE ETICE ÎN NEONATOLOGIE. DUREREA LA NOU-NĂSCUT". (15 – 18.09.2011, Iași,  credite EMC)</w:t>
      </w:r>
    </w:p>
    <w:p w14:paraId="65972F3B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„Conferința EuroRegională de Neonatologie” cu temele NOU-NĂSCUTUL PREMATUR ELBW; NOU-NĂSCUTUL DIN MAMĂ CU HIPERTENSIUNE ARTERIALĂ INDUSĂ DE SARCINĂ; INFECȚIA MATERNO-FETALĂ CU CMV; VARIA (20.10 – 22.10.2011, Timișoara, 15 credite EMC)</w:t>
      </w:r>
    </w:p>
    <w:p w14:paraId="73FBDC3F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„The 22nd European Society of Pediatric and Neonatal Intensive Care (ESPNIC) Medical and Nursing Congress” (Hannover, Germany, 02.11. – 05.11.2011, 12 credite EMC)</w:t>
      </w:r>
    </w:p>
    <w:p w14:paraId="203D59B8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„The 30th Annual Meeting of the European Society for Paediatric Infectious Diseases” (Thessaloniki, Greece, 08.05. – 12.05.2012)</w:t>
      </w:r>
    </w:p>
    <w:p w14:paraId="6CA7B2FF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„The 34th Annual Meeting of the European Society for Paediatric Infectious Diseases” (Brighton, United Kingdom, 10.05. – 14.05.2016)</w:t>
      </w:r>
    </w:p>
    <w:p w14:paraId="788AC197" w14:textId="77777777" w:rsidR="009A40E5" w:rsidRPr="009A40E5" w:rsidRDefault="009A40E5" w:rsidP="009A40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Fonts w:ascii="Times New Roman" w:hAnsi="Times New Roman" w:cs="Times New Roman"/>
          <w:sz w:val="24"/>
          <w:szCs w:val="24"/>
        </w:rPr>
        <w:t>"</w:t>
      </w:r>
      <w:r w:rsidRPr="009A40E5">
        <w:rPr>
          <w:rFonts w:ascii="Times New Roman" w:hAnsi="Times New Roman" w:cs="Times New Roman"/>
          <w:bCs/>
          <w:sz w:val="24"/>
          <w:szCs w:val="24"/>
          <w:lang w:val="en-US"/>
        </w:rPr>
        <w:t>4th International Conference on Nutrition</w:t>
      </w:r>
      <w:r w:rsidRPr="009A40E5">
        <w:rPr>
          <w:rFonts w:ascii="Times New Roman" w:hAnsi="Times New Roman" w:cs="Times New Roman"/>
          <w:sz w:val="24"/>
          <w:szCs w:val="24"/>
        </w:rPr>
        <w:t xml:space="preserve"> </w:t>
      </w:r>
      <w:r w:rsidRPr="009A40E5">
        <w:rPr>
          <w:rFonts w:ascii="Times New Roman" w:hAnsi="Times New Roman" w:cs="Times New Roman"/>
          <w:bCs/>
          <w:sz w:val="24"/>
          <w:szCs w:val="24"/>
          <w:lang w:val="en-US"/>
        </w:rPr>
        <w:t>and Growth"</w:t>
      </w:r>
      <w:r w:rsidRPr="009A40E5">
        <w:rPr>
          <w:rFonts w:ascii="Times New Roman" w:hAnsi="Times New Roman" w:cs="Times New Roman"/>
          <w:sz w:val="24"/>
          <w:szCs w:val="24"/>
        </w:rPr>
        <w:t xml:space="preserve"> (</w:t>
      </w:r>
      <w:r w:rsidRPr="009A40E5">
        <w:rPr>
          <w:rFonts w:ascii="Times New Roman" w:hAnsi="Times New Roman" w:cs="Times New Roman"/>
          <w:sz w:val="24"/>
          <w:szCs w:val="24"/>
          <w:lang w:val="en-US"/>
        </w:rPr>
        <w:t>Amsterdam, The Netherlands</w:t>
      </w:r>
      <w:r w:rsidRPr="009A40E5">
        <w:rPr>
          <w:rFonts w:ascii="Times New Roman" w:hAnsi="Times New Roman" w:cs="Times New Roman"/>
          <w:sz w:val="24"/>
          <w:szCs w:val="24"/>
        </w:rPr>
        <w:t xml:space="preserve">, </w:t>
      </w:r>
      <w:r w:rsidRPr="009A40E5">
        <w:rPr>
          <w:rFonts w:ascii="Times New Roman" w:hAnsi="Times New Roman" w:cs="Times New Roman"/>
          <w:sz w:val="24"/>
          <w:szCs w:val="24"/>
          <w:lang w:val="en-US"/>
        </w:rPr>
        <w:t>March 2-4, 2017)</w:t>
      </w:r>
    </w:p>
    <w:p w14:paraId="7E31BFDA" w14:textId="77777777" w:rsidR="009A40E5" w:rsidRPr="009A40E5" w:rsidRDefault="009A40E5" w:rsidP="006B2B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0E5">
        <w:rPr>
          <w:rStyle w:val="A2"/>
          <w:rFonts w:ascii="Times New Roman" w:hAnsi="Times New Roman" w:cs="Times New Roman"/>
          <w:sz w:val="24"/>
          <w:szCs w:val="24"/>
        </w:rPr>
        <w:t xml:space="preserve">"XXVI EUROPEAN CONGRESS - Perinatal Medicine" </w:t>
      </w:r>
      <w:r w:rsidRPr="009A40E5">
        <w:rPr>
          <w:rFonts w:ascii="Times New Roman" w:hAnsi="Times New Roman" w:cs="Times New Roman"/>
          <w:sz w:val="24"/>
          <w:szCs w:val="24"/>
        </w:rPr>
        <w:t>(</w:t>
      </w:r>
      <w:r w:rsidRPr="009A40E5">
        <w:rPr>
          <w:rStyle w:val="A3"/>
          <w:rFonts w:ascii="Times New Roman" w:hAnsi="Times New Roman" w:cs="Times New Roman"/>
          <w:sz w:val="24"/>
          <w:szCs w:val="24"/>
        </w:rPr>
        <w:t>St. Petersburg, 5-8 September 2018)</w:t>
      </w:r>
    </w:p>
    <w:p w14:paraId="559A1417" w14:textId="225E9D99" w:rsidR="009A40E5" w:rsidRPr="009A40E5" w:rsidRDefault="009A40E5" w:rsidP="006B2BCC">
      <w:pPr>
        <w:pStyle w:val="CVNormal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A40E5">
        <w:rPr>
          <w:rFonts w:ascii="Times New Roman" w:hAnsi="Times New Roman"/>
          <w:sz w:val="24"/>
          <w:szCs w:val="24"/>
        </w:rPr>
        <w:t>"</w:t>
      </w:r>
      <w:r w:rsidRPr="009A40E5">
        <w:rPr>
          <w:rFonts w:ascii="Times New Roman" w:hAnsi="Times New Roman"/>
          <w:noProof/>
          <w:sz w:val="24"/>
          <w:szCs w:val="24"/>
        </w:rPr>
        <w:t>57th Annual Meeting of the European Society for Paediatric Gastroenterology,</w:t>
      </w:r>
      <w:r w:rsidR="006B2BCC">
        <w:rPr>
          <w:rFonts w:ascii="Times New Roman" w:hAnsi="Times New Roman"/>
          <w:noProof/>
          <w:sz w:val="24"/>
          <w:szCs w:val="24"/>
        </w:rPr>
        <w:t xml:space="preserve"> </w:t>
      </w:r>
      <w:r w:rsidRPr="009A40E5">
        <w:rPr>
          <w:rFonts w:ascii="Times New Roman" w:hAnsi="Times New Roman"/>
          <w:noProof/>
          <w:sz w:val="24"/>
          <w:szCs w:val="24"/>
        </w:rPr>
        <w:t>Hepatology and Nutrition" (Helsinki, Finland,14-17 May 2025).</w:t>
      </w:r>
    </w:p>
    <w:p w14:paraId="6F52AA90" w14:textId="77777777" w:rsidR="009A40E5" w:rsidRPr="00DC740B" w:rsidRDefault="009A40E5" w:rsidP="006844E8">
      <w:pPr>
        <w:pStyle w:val="Corptext"/>
        <w:suppressAutoHyphens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9A40E5" w:rsidRPr="00DC7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D37"/>
    <w:multiLevelType w:val="hybridMultilevel"/>
    <w:tmpl w:val="E2DE214A"/>
    <w:lvl w:ilvl="0" w:tplc="66F2C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69E4"/>
    <w:multiLevelType w:val="hybridMultilevel"/>
    <w:tmpl w:val="B76C3F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3EFF"/>
    <w:multiLevelType w:val="hybridMultilevel"/>
    <w:tmpl w:val="03A89E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A5338"/>
    <w:multiLevelType w:val="hybridMultilevel"/>
    <w:tmpl w:val="89B46526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0F2DCF"/>
    <w:multiLevelType w:val="hybridMultilevel"/>
    <w:tmpl w:val="ED0A31E4"/>
    <w:lvl w:ilvl="0" w:tplc="045A3F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83614"/>
    <w:multiLevelType w:val="singleLevel"/>
    <w:tmpl w:val="A2367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06106C"/>
    <w:multiLevelType w:val="hybridMultilevel"/>
    <w:tmpl w:val="D5B4E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4F2B10"/>
    <w:multiLevelType w:val="hybridMultilevel"/>
    <w:tmpl w:val="572463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1446C4"/>
    <w:multiLevelType w:val="hybridMultilevel"/>
    <w:tmpl w:val="298C2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0167152">
    <w:abstractNumId w:val="1"/>
  </w:num>
  <w:num w:numId="2" w16cid:durableId="1444106458">
    <w:abstractNumId w:val="3"/>
  </w:num>
  <w:num w:numId="3" w16cid:durableId="1174804178">
    <w:abstractNumId w:val="2"/>
  </w:num>
  <w:num w:numId="4" w16cid:durableId="1964651145">
    <w:abstractNumId w:val="4"/>
  </w:num>
  <w:num w:numId="5" w16cid:durableId="692150163">
    <w:abstractNumId w:val="8"/>
  </w:num>
  <w:num w:numId="6" w16cid:durableId="1032341473">
    <w:abstractNumId w:val="0"/>
  </w:num>
  <w:num w:numId="7" w16cid:durableId="521094432">
    <w:abstractNumId w:val="6"/>
  </w:num>
  <w:num w:numId="8" w16cid:durableId="349141391">
    <w:abstractNumId w:val="7"/>
  </w:num>
  <w:num w:numId="9" w16cid:durableId="1935093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6"/>
    <w:rsid w:val="00007C81"/>
    <w:rsid w:val="00194E80"/>
    <w:rsid w:val="00215896"/>
    <w:rsid w:val="00390FE1"/>
    <w:rsid w:val="00416E18"/>
    <w:rsid w:val="00580AE0"/>
    <w:rsid w:val="00602F6A"/>
    <w:rsid w:val="00625F06"/>
    <w:rsid w:val="00671C26"/>
    <w:rsid w:val="006844E8"/>
    <w:rsid w:val="006B2BCC"/>
    <w:rsid w:val="007670D3"/>
    <w:rsid w:val="0079078A"/>
    <w:rsid w:val="007F5840"/>
    <w:rsid w:val="008D2CA7"/>
    <w:rsid w:val="009A40E5"/>
    <w:rsid w:val="00A3083C"/>
    <w:rsid w:val="00AF3F6A"/>
    <w:rsid w:val="00B37757"/>
    <w:rsid w:val="00C15D1C"/>
    <w:rsid w:val="00C93995"/>
    <w:rsid w:val="00D3260B"/>
    <w:rsid w:val="00D967B5"/>
    <w:rsid w:val="00DC740B"/>
    <w:rsid w:val="00DE66F7"/>
    <w:rsid w:val="00F7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9BC8"/>
  <w15:chartTrackingRefBased/>
  <w15:docId w15:val="{01C0AC5E-3596-44F5-8CFD-6F331E4A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itlu1">
    <w:name w:val="heading 1"/>
    <w:basedOn w:val="Normal"/>
    <w:next w:val="Normal"/>
    <w:link w:val="Titlu1Caracter"/>
    <w:uiPriority w:val="9"/>
    <w:qFormat/>
    <w:rsid w:val="00625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25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25F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25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25F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25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25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25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25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25F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25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25F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25F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25F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25F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25F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25F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25F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25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25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25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25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25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25F0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25F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25F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25F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25F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25F06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semiHidden/>
    <w:rsid w:val="00390FE1"/>
    <w:pPr>
      <w:suppressAutoHyphens/>
      <w:spacing w:after="12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390FE1"/>
    <w:rPr>
      <w:rFonts w:ascii="Arial Narrow" w:eastAsia="Times New Roman" w:hAnsi="Arial Narrow" w:cs="Times New Roman"/>
      <w:kern w:val="0"/>
      <w:sz w:val="20"/>
      <w:szCs w:val="20"/>
      <w:lang w:eastAsia="ar-SA"/>
      <w14:ligatures w14:val="none"/>
    </w:rPr>
  </w:style>
  <w:style w:type="paragraph" w:customStyle="1" w:styleId="CVNormal">
    <w:name w:val="CV Normal"/>
    <w:basedOn w:val="Normal"/>
    <w:rsid w:val="009A40E5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noProof w:val="0"/>
      <w:kern w:val="0"/>
      <w:sz w:val="20"/>
      <w:szCs w:val="20"/>
      <w:lang w:eastAsia="ar-SA"/>
      <w14:ligatures w14:val="none"/>
    </w:rPr>
  </w:style>
  <w:style w:type="character" w:customStyle="1" w:styleId="A2">
    <w:name w:val="A2"/>
    <w:uiPriority w:val="99"/>
    <w:rsid w:val="009A40E5"/>
    <w:rPr>
      <w:rFonts w:cs="Gotham Book"/>
      <w:color w:val="000000"/>
      <w:sz w:val="51"/>
      <w:szCs w:val="51"/>
    </w:rPr>
  </w:style>
  <w:style w:type="character" w:customStyle="1" w:styleId="A3">
    <w:name w:val="A3"/>
    <w:uiPriority w:val="99"/>
    <w:rsid w:val="009A40E5"/>
    <w:rPr>
      <w:rFonts w:cs="Gotham Book"/>
      <w:color w:val="000000"/>
      <w:sz w:val="49"/>
      <w:szCs w:val="4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2899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budisan</dc:creator>
  <cp:keywords/>
  <dc:description/>
  <cp:lastModifiedBy>camelia budisan</cp:lastModifiedBy>
  <cp:revision>19</cp:revision>
  <dcterms:created xsi:type="dcterms:W3CDTF">2026-05-12T06:36:00Z</dcterms:created>
  <dcterms:modified xsi:type="dcterms:W3CDTF">2026-05-25T16:17:00Z</dcterms:modified>
</cp:coreProperties>
</file>