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BAC7C" w14:textId="1A08B450" w:rsidR="00D4224A" w:rsidRPr="00413B95" w:rsidRDefault="00D4224A" w:rsidP="00D4224A">
      <w:pPr>
        <w:spacing w:after="0" w:line="240" w:lineRule="auto"/>
        <w:ind w:left="360" w:hanging="360"/>
        <w:jc w:val="center"/>
        <w:rPr>
          <w:rFonts w:ascii="Arial" w:hAnsi="Arial" w:cs="Arial"/>
          <w:b/>
          <w:bCs/>
          <w:color w:val="215E99" w:themeColor="text2" w:themeTint="BF"/>
          <w:sz w:val="32"/>
          <w:szCs w:val="32"/>
          <w:lang w:val="it-IT"/>
        </w:rPr>
      </w:pPr>
      <w:r w:rsidRPr="00413B95">
        <w:rPr>
          <w:rFonts w:ascii="Arial" w:hAnsi="Arial" w:cs="Arial"/>
          <w:b/>
          <w:bCs/>
          <w:color w:val="215E99" w:themeColor="text2" w:themeTint="BF"/>
          <w:sz w:val="32"/>
          <w:szCs w:val="32"/>
          <w:lang w:val="it-IT"/>
        </w:rPr>
        <w:t>Lista 10 lucrări representative</w:t>
      </w:r>
    </w:p>
    <w:p w14:paraId="26919A4E" w14:textId="77777777" w:rsidR="00151017" w:rsidRPr="00413B95" w:rsidRDefault="00151017" w:rsidP="00FD45EE">
      <w:pPr>
        <w:spacing w:after="0" w:line="240" w:lineRule="auto"/>
        <w:ind w:left="360" w:hanging="360"/>
        <w:jc w:val="both"/>
        <w:rPr>
          <w:rFonts w:ascii="Arial" w:hAnsi="Arial" w:cs="Arial"/>
          <w:lang w:val="it-IT"/>
        </w:rPr>
      </w:pPr>
    </w:p>
    <w:p w14:paraId="23FEDF58" w14:textId="4747BFB0" w:rsidR="00D4224A" w:rsidRPr="00151017" w:rsidRDefault="00151017" w:rsidP="00151017">
      <w:pPr>
        <w:spacing w:after="0" w:line="240" w:lineRule="auto"/>
        <w:ind w:left="360" w:hanging="360"/>
        <w:jc w:val="right"/>
        <w:rPr>
          <w:rFonts w:ascii="Arial" w:hAnsi="Arial" w:cs="Arial"/>
          <w:b/>
          <w:bCs/>
        </w:rPr>
      </w:pPr>
      <w:r w:rsidRPr="00413B95">
        <w:rPr>
          <w:rFonts w:ascii="Arial" w:hAnsi="Arial" w:cs="Arial"/>
          <w:b/>
          <w:bCs/>
          <w:lang w:val="it-IT"/>
        </w:rPr>
        <w:t xml:space="preserve">Conf. univ. dr. </w:t>
      </w:r>
      <w:proofErr w:type="spellStart"/>
      <w:r w:rsidRPr="00151017">
        <w:rPr>
          <w:rFonts w:ascii="Arial" w:hAnsi="Arial" w:cs="Arial"/>
          <w:b/>
          <w:bCs/>
        </w:rPr>
        <w:t>Ibinceanu</w:t>
      </w:r>
      <w:proofErr w:type="spellEnd"/>
      <w:r w:rsidRPr="00151017">
        <w:rPr>
          <w:rFonts w:ascii="Arial" w:hAnsi="Arial" w:cs="Arial"/>
          <w:b/>
          <w:bCs/>
        </w:rPr>
        <w:t xml:space="preserve"> Onica Mihaela Cristina</w:t>
      </w:r>
    </w:p>
    <w:p w14:paraId="48ECAD0B" w14:textId="77777777" w:rsidR="00D4224A" w:rsidRPr="00D4224A" w:rsidRDefault="00D4224A" w:rsidP="00FD45EE">
      <w:pPr>
        <w:spacing w:after="0" w:line="240" w:lineRule="auto"/>
        <w:ind w:left="360" w:hanging="360"/>
        <w:jc w:val="both"/>
        <w:rPr>
          <w:rFonts w:ascii="Arial" w:hAnsi="Arial" w:cs="Arial"/>
        </w:rPr>
      </w:pPr>
    </w:p>
    <w:p w14:paraId="59371B62" w14:textId="7B8A849A" w:rsidR="00D4224A" w:rsidRPr="00D4224A" w:rsidRDefault="000C17B7" w:rsidP="00FD45E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D4224A">
        <w:rPr>
          <w:rFonts w:ascii="Arial" w:hAnsi="Arial" w:cs="Arial"/>
          <w:sz w:val="22"/>
          <w:szCs w:val="22"/>
        </w:rPr>
        <w:t xml:space="preserve">Cristache, N., </w:t>
      </w:r>
      <w:proofErr w:type="spellStart"/>
      <w:r w:rsidRPr="00D4224A">
        <w:rPr>
          <w:rFonts w:ascii="Arial" w:hAnsi="Arial" w:cs="Arial"/>
          <w:sz w:val="22"/>
          <w:szCs w:val="22"/>
        </w:rPr>
        <w:t>Pricopoaia</w:t>
      </w:r>
      <w:proofErr w:type="spellEnd"/>
      <w:r w:rsidRPr="00D4224A">
        <w:rPr>
          <w:rFonts w:ascii="Arial" w:hAnsi="Arial" w:cs="Arial"/>
          <w:sz w:val="22"/>
          <w:szCs w:val="22"/>
        </w:rPr>
        <w:t>, O., Năstase, M., Dobrea, R.C.,</w:t>
      </w:r>
      <w:r w:rsidR="00D4224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224A">
        <w:rPr>
          <w:rFonts w:ascii="Arial" w:hAnsi="Arial" w:cs="Arial"/>
          <w:b/>
          <w:sz w:val="22"/>
          <w:szCs w:val="22"/>
        </w:rPr>
        <w:t>Ibinceanu</w:t>
      </w:r>
      <w:proofErr w:type="spellEnd"/>
      <w:r w:rsidRPr="00D4224A">
        <w:rPr>
          <w:rFonts w:ascii="Arial" w:hAnsi="Arial" w:cs="Arial"/>
          <w:b/>
          <w:sz w:val="22"/>
          <w:szCs w:val="22"/>
        </w:rPr>
        <w:t xml:space="preserve"> Onica, M. C.</w:t>
      </w:r>
      <w:r w:rsidRPr="00D4224A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Pr="00D4224A">
        <w:rPr>
          <w:rFonts w:ascii="Arial" w:hAnsi="Arial" w:cs="Arial"/>
          <w:sz w:val="22"/>
          <w:szCs w:val="22"/>
        </w:rPr>
        <w:t>Coroban</w:t>
      </w:r>
      <w:proofErr w:type="spellEnd"/>
      <w:r w:rsidRPr="00D4224A">
        <w:rPr>
          <w:rFonts w:ascii="Arial" w:hAnsi="Arial" w:cs="Arial"/>
          <w:sz w:val="22"/>
          <w:szCs w:val="22"/>
        </w:rPr>
        <w:t xml:space="preserve">, L., The Impact of </w:t>
      </w:r>
      <w:proofErr w:type="spellStart"/>
      <w:r w:rsidRPr="00D4224A">
        <w:rPr>
          <w:rFonts w:ascii="Arial" w:hAnsi="Arial" w:cs="Arial"/>
          <w:sz w:val="22"/>
          <w:szCs w:val="22"/>
        </w:rPr>
        <w:t>Digitalisation</w:t>
      </w:r>
      <w:proofErr w:type="spellEnd"/>
      <w:r w:rsidRPr="00D4224A">
        <w:rPr>
          <w:rFonts w:ascii="Arial" w:hAnsi="Arial" w:cs="Arial"/>
          <w:sz w:val="22"/>
          <w:szCs w:val="22"/>
        </w:rPr>
        <w:t xml:space="preserve"> on The Performance of Companies at National Level, Economic Computation</w:t>
      </w:r>
      <w:r w:rsidR="0034530E">
        <w:rPr>
          <w:rFonts w:ascii="Arial" w:hAnsi="Arial" w:cs="Arial"/>
          <w:sz w:val="22"/>
          <w:szCs w:val="22"/>
        </w:rPr>
        <w:t xml:space="preserve"> </w:t>
      </w:r>
      <w:r w:rsidRPr="00D4224A">
        <w:rPr>
          <w:rFonts w:ascii="Arial" w:hAnsi="Arial" w:cs="Arial"/>
          <w:sz w:val="22"/>
          <w:szCs w:val="22"/>
        </w:rPr>
        <w:t xml:space="preserve">and Economic Cybernetics Studies and Research, Vol. 58, Issue 2/2024, ISSN 1842–3264, 2024, </w:t>
      </w:r>
    </w:p>
    <w:p w14:paraId="0D589343" w14:textId="7B83856D" w:rsidR="000C17B7" w:rsidRPr="00D4224A" w:rsidRDefault="00D4224A" w:rsidP="00D4224A">
      <w:pPr>
        <w:pStyle w:val="ListParagraph"/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hyperlink r:id="rId6" w:history="1">
        <w:r w:rsidRPr="00D4224A">
          <w:rPr>
            <w:rStyle w:val="Hyperlink"/>
            <w:rFonts w:ascii="Arial" w:hAnsi="Arial" w:cs="Arial"/>
            <w:sz w:val="22"/>
            <w:szCs w:val="22"/>
          </w:rPr>
          <w:t>https://ecocyb.ase.ro/nr2024_2/11_NicoletaCristache_OanaPricopoaia.pdf</w:t>
        </w:r>
      </w:hyperlink>
    </w:p>
    <w:p w14:paraId="21449FC3" w14:textId="77777777" w:rsidR="00D4224A" w:rsidRPr="00D4224A" w:rsidRDefault="000C17B7" w:rsidP="00FD45E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D4224A">
        <w:rPr>
          <w:rFonts w:ascii="Arial" w:hAnsi="Arial" w:cs="Arial"/>
          <w:bCs/>
          <w:sz w:val="22"/>
          <w:szCs w:val="22"/>
        </w:rPr>
        <w:t xml:space="preserve">Florea, N. V., </w:t>
      </w:r>
      <w:proofErr w:type="spellStart"/>
      <w:r w:rsidRPr="00D4224A">
        <w:rPr>
          <w:rFonts w:ascii="Arial" w:hAnsi="Arial" w:cs="Arial"/>
          <w:bCs/>
          <w:sz w:val="22"/>
          <w:szCs w:val="22"/>
        </w:rPr>
        <w:t>Duică</w:t>
      </w:r>
      <w:proofErr w:type="spellEnd"/>
      <w:r w:rsidRPr="00D4224A">
        <w:rPr>
          <w:rFonts w:ascii="Arial" w:hAnsi="Arial" w:cs="Arial"/>
          <w:bCs/>
          <w:sz w:val="22"/>
          <w:szCs w:val="22"/>
        </w:rPr>
        <w:t xml:space="preserve">, M. C., Ionescu, C. A., </w:t>
      </w:r>
      <w:proofErr w:type="spellStart"/>
      <w:r w:rsidRPr="00D4224A">
        <w:rPr>
          <w:rFonts w:ascii="Arial" w:hAnsi="Arial" w:cs="Arial"/>
          <w:bCs/>
          <w:sz w:val="22"/>
          <w:szCs w:val="22"/>
        </w:rPr>
        <w:t>Duică</w:t>
      </w:r>
      <w:proofErr w:type="spellEnd"/>
      <w:r w:rsidRPr="00D4224A">
        <w:rPr>
          <w:rFonts w:ascii="Arial" w:hAnsi="Arial" w:cs="Arial"/>
          <w:bCs/>
          <w:sz w:val="22"/>
          <w:szCs w:val="22"/>
        </w:rPr>
        <w:t xml:space="preserve">, A., </w:t>
      </w:r>
      <w:r w:rsidRPr="00D4224A">
        <w:rPr>
          <w:rFonts w:ascii="Arial" w:hAnsi="Arial" w:cs="Arial"/>
          <w:b/>
          <w:sz w:val="22"/>
          <w:szCs w:val="22"/>
        </w:rPr>
        <w:t>Ibinceanu Onica, M. C.</w:t>
      </w:r>
      <w:r w:rsidRPr="00D4224A">
        <w:rPr>
          <w:rFonts w:ascii="Arial" w:hAnsi="Arial" w:cs="Arial"/>
          <w:bCs/>
          <w:sz w:val="22"/>
          <w:szCs w:val="22"/>
        </w:rPr>
        <w:t xml:space="preserve">, &amp;Stanescu, S. G., </w:t>
      </w:r>
      <w:r w:rsidRPr="00D4224A">
        <w:rPr>
          <w:rFonts w:ascii="Arial" w:hAnsi="Arial" w:cs="Arial"/>
          <w:sz w:val="22"/>
          <w:szCs w:val="22"/>
        </w:rPr>
        <w:t xml:space="preserve">An analysis of the influencing factors of the Romanian agricultural output </w:t>
      </w:r>
      <w:proofErr w:type="spellStart"/>
      <w:r w:rsidRPr="00D4224A">
        <w:rPr>
          <w:rFonts w:ascii="Arial" w:hAnsi="Arial" w:cs="Arial"/>
          <w:sz w:val="22"/>
          <w:szCs w:val="22"/>
        </w:rPr>
        <w:t>with in</w:t>
      </w:r>
      <w:proofErr w:type="spellEnd"/>
      <w:r w:rsidRPr="00D4224A">
        <w:rPr>
          <w:rFonts w:ascii="Arial" w:hAnsi="Arial" w:cs="Arial"/>
          <w:sz w:val="22"/>
          <w:szCs w:val="22"/>
        </w:rPr>
        <w:t xml:space="preserve"> the context of green economy, Sustainability, 2021, ISSN 2071-1050, vol.13/17, </w:t>
      </w:r>
    </w:p>
    <w:p w14:paraId="1A163620" w14:textId="4EF4B59A" w:rsidR="000C17B7" w:rsidRPr="00D4224A" w:rsidRDefault="00D4224A" w:rsidP="00D4224A">
      <w:pPr>
        <w:pStyle w:val="ListParagraph"/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hyperlink r:id="rId7" w:history="1">
        <w:r w:rsidRPr="00D4224A">
          <w:rPr>
            <w:rStyle w:val="Hyperlink"/>
            <w:rFonts w:ascii="Arial" w:hAnsi="Arial" w:cs="Arial"/>
            <w:sz w:val="22"/>
            <w:szCs w:val="22"/>
          </w:rPr>
          <w:t>https://0h10qoaqb-y-https-www-webofscience-com.z.e-nformation.ro/wos/woscc/full-record/WOS:000694467900001</w:t>
        </w:r>
      </w:hyperlink>
    </w:p>
    <w:p w14:paraId="06288398" w14:textId="67C5DA97" w:rsidR="00D4224A" w:rsidRPr="00D4224A" w:rsidRDefault="000C17B7" w:rsidP="00FD45E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2"/>
          <w:szCs w:val="22"/>
        </w:rPr>
      </w:pPr>
      <w:r w:rsidRPr="00D4224A">
        <w:rPr>
          <w:rFonts w:ascii="Arial" w:hAnsi="Arial" w:cs="Arial"/>
          <w:b/>
          <w:sz w:val="22"/>
          <w:szCs w:val="22"/>
        </w:rPr>
        <w:t>Ibinceanu Onica, M. C.</w:t>
      </w:r>
      <w:r w:rsidRPr="00D4224A">
        <w:rPr>
          <w:rFonts w:ascii="Arial" w:hAnsi="Arial" w:cs="Arial"/>
          <w:bCs/>
          <w:sz w:val="22"/>
          <w:szCs w:val="22"/>
        </w:rPr>
        <w:t xml:space="preserve">, Cristache, N., Dobrea, C. R., Florescu, M., </w:t>
      </w:r>
      <w:r w:rsidRPr="00D4224A">
        <w:rPr>
          <w:rFonts w:ascii="Arial" w:hAnsi="Arial" w:cs="Arial"/>
          <w:sz w:val="22"/>
          <w:szCs w:val="22"/>
        </w:rPr>
        <w:t xml:space="preserve">Regional development in Romania: Empirical evidence regarding the factors for measuring a prosperous and sustainable economy, Sustainability (SCIE), ISSN 2071-1050, 2021, vol 13/7, </w:t>
      </w:r>
    </w:p>
    <w:p w14:paraId="612739B9" w14:textId="13A6CD56" w:rsidR="000C17B7" w:rsidRPr="00D4224A" w:rsidRDefault="00D4224A" w:rsidP="00D4224A">
      <w:pPr>
        <w:pStyle w:val="ListParagraph"/>
        <w:spacing w:after="0" w:line="240" w:lineRule="auto"/>
        <w:ind w:left="360"/>
        <w:jc w:val="both"/>
        <w:rPr>
          <w:rStyle w:val="Hyperlink"/>
          <w:rFonts w:ascii="Arial" w:hAnsi="Arial" w:cs="Arial"/>
          <w:bCs/>
          <w:color w:val="auto"/>
          <w:sz w:val="22"/>
          <w:szCs w:val="22"/>
          <w:u w:val="none"/>
        </w:rPr>
      </w:pPr>
      <w:hyperlink r:id="rId8" w:history="1">
        <w:r w:rsidRPr="00D4224A">
          <w:rPr>
            <w:rStyle w:val="Hyperlink"/>
            <w:rFonts w:ascii="Arial" w:hAnsi="Arial" w:cs="Arial"/>
            <w:sz w:val="22"/>
            <w:szCs w:val="22"/>
          </w:rPr>
          <w:t>https://0h10qoaqb-y-https-www-webofscience-com.z.e-nformation.ro/wos/woscc/full-record/WOS:000638921700001</w:t>
        </w:r>
      </w:hyperlink>
    </w:p>
    <w:p w14:paraId="4586D7A2" w14:textId="77777777" w:rsidR="00D4224A" w:rsidRPr="00D4224A" w:rsidRDefault="000C17B7" w:rsidP="00FD45E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D4224A">
        <w:rPr>
          <w:rFonts w:ascii="Arial" w:hAnsi="Arial" w:cs="Arial"/>
          <w:sz w:val="22"/>
          <w:szCs w:val="22"/>
        </w:rPr>
        <w:t xml:space="preserve">Man, O.R., Radu, R.I., Mihai, I.O., Enache, M.C., David, S., Moisescu, F., </w:t>
      </w:r>
      <w:proofErr w:type="spellStart"/>
      <w:r w:rsidRPr="00D4224A">
        <w:rPr>
          <w:rFonts w:ascii="Arial" w:hAnsi="Arial" w:cs="Arial"/>
          <w:b/>
          <w:bCs/>
          <w:sz w:val="22"/>
          <w:szCs w:val="22"/>
        </w:rPr>
        <w:t>Ibinceanu</w:t>
      </w:r>
      <w:proofErr w:type="spellEnd"/>
      <w:r w:rsidRPr="00D4224A">
        <w:rPr>
          <w:rFonts w:ascii="Arial" w:hAnsi="Arial" w:cs="Arial"/>
          <w:b/>
          <w:bCs/>
          <w:sz w:val="22"/>
          <w:szCs w:val="22"/>
        </w:rPr>
        <w:t xml:space="preserve"> Onica, M.C.</w:t>
      </w:r>
      <w:r w:rsidRPr="00D4224A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4224A">
        <w:rPr>
          <w:rFonts w:ascii="Arial" w:hAnsi="Arial" w:cs="Arial"/>
          <w:sz w:val="22"/>
          <w:szCs w:val="22"/>
        </w:rPr>
        <w:t>Zlati</w:t>
      </w:r>
      <w:proofErr w:type="spellEnd"/>
      <w:r w:rsidRPr="00D4224A">
        <w:rPr>
          <w:rFonts w:ascii="Arial" w:hAnsi="Arial" w:cs="Arial"/>
          <w:sz w:val="22"/>
          <w:szCs w:val="22"/>
        </w:rPr>
        <w:t xml:space="preserve">, M.L., </w:t>
      </w:r>
      <w:r w:rsidRPr="00D4224A">
        <w:rPr>
          <w:rFonts w:ascii="Arial" w:hAnsi="Arial" w:cs="Arial"/>
          <w:bCs/>
          <w:sz w:val="22"/>
          <w:szCs w:val="22"/>
        </w:rPr>
        <w:t xml:space="preserve">Approaches to a New Regional Energy Security Model in the Perspective of the European Transition to Green Energy, vol.12/3, ISSN </w:t>
      </w:r>
      <w:r w:rsidRPr="00D4224A">
        <w:rPr>
          <w:rFonts w:ascii="Arial" w:hAnsi="Arial" w:cs="Arial"/>
          <w:sz w:val="22"/>
          <w:szCs w:val="22"/>
        </w:rPr>
        <w:t xml:space="preserve">2227-7099, 2024, </w:t>
      </w:r>
    </w:p>
    <w:p w14:paraId="38DE4EB7" w14:textId="18D395DA" w:rsidR="000C17B7" w:rsidRPr="00D4224A" w:rsidRDefault="00D4224A" w:rsidP="00D4224A">
      <w:pPr>
        <w:pStyle w:val="ListParagraph"/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hyperlink r:id="rId9" w:history="1">
        <w:r w:rsidRPr="00D4224A">
          <w:rPr>
            <w:rStyle w:val="Hyperlink"/>
            <w:rFonts w:ascii="Arial" w:hAnsi="Arial" w:cs="Arial"/>
            <w:bCs/>
            <w:sz w:val="22"/>
            <w:szCs w:val="22"/>
          </w:rPr>
          <w:t>https://0h10qoaqb-y-https-www-webofscience-com.z.e-nformation.ro/wos/woscc/full-record/WOS:001191404700001</w:t>
        </w:r>
      </w:hyperlink>
    </w:p>
    <w:p w14:paraId="437E9A85" w14:textId="4A02C131" w:rsidR="000C17B7" w:rsidRPr="00D4224A" w:rsidRDefault="000C17B7" w:rsidP="00FD45E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D4224A">
        <w:rPr>
          <w:rFonts w:ascii="Arial" w:hAnsi="Arial" w:cs="Arial"/>
          <w:b/>
          <w:bCs/>
          <w:sz w:val="22"/>
          <w:szCs w:val="22"/>
          <w:lang w:val="it-IT"/>
        </w:rPr>
        <w:t>Onica</w:t>
      </w:r>
      <w:r w:rsidR="00D4224A" w:rsidRPr="00D4224A">
        <w:rPr>
          <w:rFonts w:ascii="Arial" w:hAnsi="Arial" w:cs="Arial"/>
          <w:b/>
          <w:bCs/>
          <w:sz w:val="22"/>
          <w:szCs w:val="22"/>
          <w:lang w:val="it-IT"/>
        </w:rPr>
        <w:t>,</w:t>
      </w:r>
      <w:r w:rsidRPr="00D4224A">
        <w:rPr>
          <w:rFonts w:ascii="Arial" w:hAnsi="Arial" w:cs="Arial"/>
          <w:b/>
          <w:bCs/>
          <w:sz w:val="22"/>
          <w:szCs w:val="22"/>
          <w:lang w:val="it-IT"/>
        </w:rPr>
        <w:t xml:space="preserve"> M</w:t>
      </w:r>
      <w:r w:rsidR="00D4224A" w:rsidRPr="00D4224A">
        <w:rPr>
          <w:rFonts w:ascii="Arial" w:hAnsi="Arial" w:cs="Arial"/>
          <w:b/>
          <w:bCs/>
          <w:sz w:val="22"/>
          <w:szCs w:val="22"/>
          <w:lang w:val="it-IT"/>
        </w:rPr>
        <w:t>.</w:t>
      </w:r>
      <w:r w:rsidRPr="00D4224A">
        <w:rPr>
          <w:rFonts w:ascii="Arial" w:hAnsi="Arial" w:cs="Arial"/>
          <w:b/>
          <w:bCs/>
          <w:sz w:val="22"/>
          <w:szCs w:val="22"/>
          <w:lang w:val="it-IT"/>
        </w:rPr>
        <w:t xml:space="preserve"> C</w:t>
      </w:r>
      <w:r w:rsidR="00D4224A" w:rsidRPr="00D4224A">
        <w:rPr>
          <w:rFonts w:ascii="Arial" w:hAnsi="Arial" w:cs="Arial"/>
          <w:b/>
          <w:bCs/>
          <w:sz w:val="22"/>
          <w:szCs w:val="22"/>
          <w:lang w:val="it-IT"/>
        </w:rPr>
        <w:t>.</w:t>
      </w:r>
      <w:r w:rsidRPr="00D4224A">
        <w:rPr>
          <w:rFonts w:ascii="Arial" w:hAnsi="Arial" w:cs="Arial"/>
          <w:sz w:val="22"/>
          <w:szCs w:val="22"/>
          <w:lang w:val="it-IT"/>
        </w:rPr>
        <w:t xml:space="preserve">, </w:t>
      </w:r>
      <w:r w:rsidRPr="00D4224A">
        <w:rPr>
          <w:rFonts w:ascii="Arial" w:hAnsi="Arial" w:cs="Arial"/>
          <w:i/>
          <w:iCs/>
          <w:sz w:val="22"/>
          <w:szCs w:val="22"/>
          <w:lang w:val="it-IT"/>
        </w:rPr>
        <w:t>Analiza aprofundată a afacerilor</w:t>
      </w:r>
      <w:r w:rsidRPr="00D4224A">
        <w:rPr>
          <w:rFonts w:ascii="Arial" w:hAnsi="Arial" w:cs="Arial"/>
          <w:sz w:val="22"/>
          <w:szCs w:val="22"/>
          <w:lang w:val="it-IT"/>
        </w:rPr>
        <w:t>, Editura Europlus, ISBN 978-973-1950-48-9, 2009</w:t>
      </w:r>
    </w:p>
    <w:p w14:paraId="6AFACA90" w14:textId="180FCB5B" w:rsidR="000C17B7" w:rsidRPr="00D4224A" w:rsidRDefault="00D4224A" w:rsidP="00FD45E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D4224A">
        <w:rPr>
          <w:rFonts w:ascii="Arial" w:hAnsi="Arial" w:cs="Arial"/>
          <w:b/>
          <w:bCs/>
          <w:sz w:val="22"/>
          <w:szCs w:val="22"/>
          <w:lang w:val="it-IT"/>
        </w:rPr>
        <w:t>Onica, M. C.</w:t>
      </w:r>
      <w:r w:rsidR="000C17B7" w:rsidRPr="00D4224A">
        <w:rPr>
          <w:rFonts w:ascii="Arial" w:hAnsi="Arial" w:cs="Arial"/>
          <w:i/>
          <w:color w:val="000000"/>
          <w:sz w:val="22"/>
          <w:szCs w:val="22"/>
          <w:lang w:val="it-IT"/>
        </w:rPr>
        <w:t xml:space="preserve">, Credibilitate şi evaluare în contabilitate, monografie, </w:t>
      </w:r>
      <w:r w:rsidR="000C17B7" w:rsidRPr="00D4224A">
        <w:rPr>
          <w:rFonts w:ascii="Arial" w:hAnsi="Arial" w:cs="Arial"/>
          <w:color w:val="000000"/>
          <w:sz w:val="22"/>
          <w:szCs w:val="22"/>
          <w:lang w:val="it-IT"/>
        </w:rPr>
        <w:t>Editura Zigotto, ISBN 978-606-669-074-4, 2014</w:t>
      </w:r>
    </w:p>
    <w:p w14:paraId="3239E5E2" w14:textId="5F5CF333" w:rsidR="000C17B7" w:rsidRPr="00D4224A" w:rsidRDefault="00D4224A" w:rsidP="00FD45E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413B95">
        <w:rPr>
          <w:rFonts w:ascii="Arial" w:hAnsi="Arial" w:cs="Arial"/>
          <w:b/>
          <w:bCs/>
          <w:sz w:val="22"/>
          <w:szCs w:val="22"/>
          <w:lang w:val="en-GB"/>
        </w:rPr>
        <w:t>Onica, M. C.</w:t>
      </w:r>
      <w:r w:rsidR="000C17B7" w:rsidRPr="00D4224A">
        <w:rPr>
          <w:rFonts w:ascii="Arial" w:hAnsi="Arial" w:cs="Arial"/>
          <w:sz w:val="22"/>
          <w:szCs w:val="22"/>
        </w:rPr>
        <w:t>, Study of the Stock Market Performances through Stock Rates in the Context of Listed Companies, Annals of “</w:t>
      </w:r>
      <w:proofErr w:type="spellStart"/>
      <w:r w:rsidR="000C17B7" w:rsidRPr="00D4224A">
        <w:rPr>
          <w:rFonts w:ascii="Arial" w:hAnsi="Arial" w:cs="Arial"/>
          <w:sz w:val="22"/>
          <w:szCs w:val="22"/>
        </w:rPr>
        <w:t>Dunarea</w:t>
      </w:r>
      <w:proofErr w:type="spellEnd"/>
      <w:r w:rsidR="000C17B7" w:rsidRPr="00D4224A">
        <w:rPr>
          <w:rFonts w:ascii="Arial" w:hAnsi="Arial" w:cs="Arial"/>
          <w:sz w:val="22"/>
          <w:szCs w:val="22"/>
        </w:rPr>
        <w:t xml:space="preserve"> de Jos” University of Galati Fascicle I. Economics and Applied Informatics Years XXVI – no1/2020, ISSN-L 1584-0409, </w:t>
      </w:r>
      <w:hyperlink r:id="rId10" w:history="1">
        <w:r w:rsidR="000C17B7" w:rsidRPr="00D4224A">
          <w:rPr>
            <w:rStyle w:val="Hyperlink"/>
            <w:rFonts w:ascii="Arial" w:hAnsi="Arial" w:cs="Arial"/>
            <w:sz w:val="22"/>
            <w:szCs w:val="22"/>
          </w:rPr>
          <w:t>https://doi.org/10.35219/eai1584040996</w:t>
        </w:r>
      </w:hyperlink>
    </w:p>
    <w:p w14:paraId="7234D468" w14:textId="77777777" w:rsidR="000C17B7" w:rsidRPr="00D4224A" w:rsidRDefault="000C17B7" w:rsidP="00FD45E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D4224A">
        <w:rPr>
          <w:rFonts w:ascii="Arial" w:hAnsi="Arial" w:cs="Arial"/>
          <w:b/>
          <w:bCs/>
          <w:sz w:val="22"/>
          <w:szCs w:val="22"/>
        </w:rPr>
        <w:t xml:space="preserve">Onica, C. M. </w:t>
      </w:r>
      <w:r w:rsidRPr="00D4224A">
        <w:rPr>
          <w:rFonts w:ascii="Arial" w:hAnsi="Arial" w:cs="Arial"/>
          <w:sz w:val="22"/>
          <w:szCs w:val="22"/>
        </w:rPr>
        <w:t>(2019). Economic Value Added (EVA) as an Indicator for Financial Decisions. </w:t>
      </w:r>
      <w:r w:rsidRPr="00D4224A">
        <w:rPr>
          <w:rFonts w:ascii="Arial" w:hAnsi="Arial" w:cs="Arial"/>
          <w:i/>
          <w:iCs/>
          <w:sz w:val="22"/>
          <w:szCs w:val="22"/>
        </w:rPr>
        <w:t xml:space="preserve">Annals of the University </w:t>
      </w:r>
      <w:proofErr w:type="spellStart"/>
      <w:r w:rsidRPr="00D4224A">
        <w:rPr>
          <w:rFonts w:ascii="Arial" w:hAnsi="Arial" w:cs="Arial"/>
          <w:i/>
          <w:iCs/>
          <w:sz w:val="22"/>
          <w:szCs w:val="22"/>
        </w:rPr>
        <w:t>Dunarea</w:t>
      </w:r>
      <w:proofErr w:type="spellEnd"/>
      <w:r w:rsidRPr="00D4224A">
        <w:rPr>
          <w:rFonts w:ascii="Arial" w:hAnsi="Arial" w:cs="Arial"/>
          <w:i/>
          <w:iCs/>
          <w:sz w:val="22"/>
          <w:szCs w:val="22"/>
        </w:rPr>
        <w:t xml:space="preserve"> de Jos of Galati: Fascicle: I, Economics &amp; Applied Informatics</w:t>
      </w:r>
      <w:r w:rsidRPr="00D4224A">
        <w:rPr>
          <w:rFonts w:ascii="Arial" w:hAnsi="Arial" w:cs="Arial"/>
          <w:sz w:val="22"/>
          <w:szCs w:val="22"/>
        </w:rPr>
        <w:t>, </w:t>
      </w:r>
      <w:r w:rsidRPr="00D4224A">
        <w:rPr>
          <w:rFonts w:ascii="Arial" w:hAnsi="Arial" w:cs="Arial"/>
          <w:i/>
          <w:iCs/>
          <w:sz w:val="22"/>
          <w:szCs w:val="22"/>
        </w:rPr>
        <w:t>25</w:t>
      </w:r>
      <w:r w:rsidRPr="00D4224A">
        <w:rPr>
          <w:rFonts w:ascii="Arial" w:hAnsi="Arial" w:cs="Arial"/>
          <w:sz w:val="22"/>
          <w:szCs w:val="22"/>
        </w:rPr>
        <w:t>(3).</w:t>
      </w:r>
    </w:p>
    <w:p w14:paraId="6FC59AA8" w14:textId="77777777" w:rsidR="000C17B7" w:rsidRPr="00D4224A" w:rsidRDefault="000C17B7" w:rsidP="00FD45E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D4224A">
        <w:rPr>
          <w:rFonts w:ascii="Arial" w:hAnsi="Arial" w:cs="Arial"/>
          <w:b/>
          <w:bCs/>
          <w:sz w:val="22"/>
          <w:szCs w:val="22"/>
        </w:rPr>
        <w:t>Onica, M. C.</w:t>
      </w:r>
      <w:r w:rsidRPr="00D4224A">
        <w:rPr>
          <w:rFonts w:ascii="Arial" w:hAnsi="Arial" w:cs="Arial"/>
          <w:sz w:val="22"/>
          <w:szCs w:val="22"/>
        </w:rPr>
        <w:t xml:space="preserve"> (2013). Corporate governance codes-examples of good practice. </w:t>
      </w:r>
      <w:r w:rsidRPr="00D4224A">
        <w:rPr>
          <w:rFonts w:ascii="Arial" w:hAnsi="Arial" w:cs="Arial"/>
          <w:i/>
          <w:iCs/>
          <w:sz w:val="22"/>
          <w:szCs w:val="22"/>
        </w:rPr>
        <w:t>Risk in Contemporary Economy</w:t>
      </w:r>
      <w:r w:rsidRPr="00D4224A">
        <w:rPr>
          <w:rFonts w:ascii="Arial" w:hAnsi="Arial" w:cs="Arial"/>
          <w:sz w:val="22"/>
          <w:szCs w:val="22"/>
        </w:rPr>
        <w:t>, 172-178.</w:t>
      </w:r>
    </w:p>
    <w:p w14:paraId="0ACB090F" w14:textId="2DA4F3BB" w:rsidR="000C17B7" w:rsidRPr="00D4224A" w:rsidRDefault="000C17B7" w:rsidP="00FD45E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Style w:val="Hyperlink"/>
          <w:rFonts w:ascii="Arial" w:hAnsi="Arial" w:cs="Arial"/>
          <w:color w:val="auto"/>
          <w:sz w:val="22"/>
          <w:szCs w:val="22"/>
          <w:u w:val="none"/>
          <w:lang w:val="it-IT"/>
        </w:rPr>
      </w:pPr>
      <w:r w:rsidRPr="00D4224A">
        <w:rPr>
          <w:rFonts w:ascii="Arial" w:hAnsi="Arial" w:cs="Arial"/>
          <w:sz w:val="22"/>
          <w:szCs w:val="22"/>
          <w:lang w:val="it-IT"/>
        </w:rPr>
        <w:t>Petrariu, R. I., Năstase, M., Croitoru, G., Florea, N. V., Cristache, N., &amp;</w:t>
      </w:r>
      <w:r w:rsidR="00D4224A" w:rsidRPr="00D4224A">
        <w:rPr>
          <w:rFonts w:ascii="Arial" w:hAnsi="Arial" w:cs="Arial"/>
          <w:sz w:val="22"/>
          <w:szCs w:val="22"/>
          <w:lang w:val="it-IT"/>
        </w:rPr>
        <w:t xml:space="preserve"> </w:t>
      </w:r>
      <w:r w:rsidRPr="00D4224A">
        <w:rPr>
          <w:rFonts w:ascii="Arial" w:hAnsi="Arial" w:cs="Arial"/>
          <w:b/>
          <w:bCs/>
          <w:sz w:val="22"/>
          <w:szCs w:val="22"/>
          <w:lang w:val="it-IT"/>
        </w:rPr>
        <w:t>Ibinceanu Onica M. C.</w:t>
      </w:r>
      <w:r w:rsidRPr="00D4224A">
        <w:rPr>
          <w:rFonts w:ascii="Arial" w:hAnsi="Arial" w:cs="Arial"/>
          <w:bCs/>
          <w:sz w:val="22"/>
          <w:szCs w:val="22"/>
          <w:lang w:val="it-IT"/>
        </w:rPr>
        <w:t xml:space="preserve">, </w:t>
      </w:r>
      <w:r w:rsidRPr="00D4224A">
        <w:rPr>
          <w:rFonts w:ascii="Arial" w:hAnsi="Arial" w:cs="Arial"/>
          <w:color w:val="000000" w:themeColor="text1"/>
          <w:sz w:val="22"/>
          <w:szCs w:val="22"/>
          <w:lang w:val="it-IT"/>
        </w:rPr>
        <w:t>Analiza comportamentului responsabil al consumatorului de energie in contextul planului REPowerEU</w:t>
      </w:r>
      <w:r w:rsidRPr="00D4224A">
        <w:rPr>
          <w:rFonts w:ascii="Arial" w:hAnsi="Arial" w:cs="Arial"/>
          <w:sz w:val="22"/>
          <w:szCs w:val="22"/>
          <w:lang w:val="it-IT"/>
        </w:rPr>
        <w:t>, Amfiteatru Economic ((SSCI)), 2023, vol. 25/64, pp. 743-759, ISSN 1582-9146,</w:t>
      </w:r>
      <w:hyperlink r:id="rId11" w:history="1">
        <w:r w:rsidRPr="00D4224A">
          <w:rPr>
            <w:rStyle w:val="Hyperlink"/>
            <w:rFonts w:ascii="Arial" w:hAnsi="Arial" w:cs="Arial"/>
            <w:bCs/>
            <w:sz w:val="22"/>
            <w:szCs w:val="22"/>
            <w:lang w:val="it-IT"/>
          </w:rPr>
          <w:t>https://0h10qoaqb-y-https-www-webofscience-com.z.e-nformation.ro/wos/woscc/full-record/WOS:001101239000007</w:t>
        </w:r>
      </w:hyperlink>
    </w:p>
    <w:p w14:paraId="3AABC7BA" w14:textId="77777777" w:rsidR="007C164A" w:rsidRPr="00D4224A" w:rsidRDefault="007C164A" w:rsidP="007C164A">
      <w:pPr>
        <w:spacing w:after="0" w:line="240" w:lineRule="auto"/>
        <w:jc w:val="both"/>
        <w:rPr>
          <w:rStyle w:val="Hyperlink"/>
          <w:rFonts w:ascii="Arial" w:hAnsi="Arial" w:cs="Arial"/>
          <w:color w:val="auto"/>
          <w:sz w:val="22"/>
          <w:szCs w:val="22"/>
          <w:u w:val="none"/>
          <w:lang w:val="it-IT"/>
        </w:rPr>
      </w:pPr>
    </w:p>
    <w:p w14:paraId="57861C17" w14:textId="21FCFCDD" w:rsidR="007C164A" w:rsidRPr="00D4224A" w:rsidRDefault="00D4224A" w:rsidP="007C164A">
      <w:pPr>
        <w:spacing w:after="0" w:line="240" w:lineRule="auto"/>
        <w:jc w:val="both"/>
        <w:rPr>
          <w:rStyle w:val="Hyperlink"/>
          <w:rFonts w:ascii="Arial" w:hAnsi="Arial" w:cs="Arial"/>
          <w:color w:val="auto"/>
          <w:sz w:val="22"/>
          <w:szCs w:val="22"/>
          <w:u w:val="none"/>
          <w:lang w:val="it-IT"/>
        </w:rPr>
      </w:pPr>
      <w:r>
        <w:rPr>
          <w:rStyle w:val="Hyperlink"/>
          <w:rFonts w:ascii="Arial" w:hAnsi="Arial" w:cs="Arial"/>
          <w:color w:val="auto"/>
          <w:sz w:val="22"/>
          <w:szCs w:val="22"/>
          <w:u w:val="none"/>
          <w:lang w:val="it-IT"/>
        </w:rPr>
        <w:t xml:space="preserve">      </w:t>
      </w:r>
      <w:r w:rsidR="007C164A" w:rsidRPr="00D4224A">
        <w:rPr>
          <w:rStyle w:val="Hyperlink"/>
          <w:rFonts w:ascii="Arial" w:hAnsi="Arial" w:cs="Arial"/>
          <w:color w:val="auto"/>
          <w:sz w:val="22"/>
          <w:szCs w:val="22"/>
          <w:u w:val="none"/>
          <w:lang w:val="it-IT"/>
        </w:rPr>
        <w:t>Data,</w:t>
      </w:r>
      <w:r w:rsidR="007C164A" w:rsidRPr="00D4224A">
        <w:rPr>
          <w:rStyle w:val="Hyperlink"/>
          <w:rFonts w:ascii="Arial" w:hAnsi="Arial" w:cs="Arial"/>
          <w:color w:val="auto"/>
          <w:sz w:val="22"/>
          <w:szCs w:val="22"/>
          <w:u w:val="none"/>
          <w:lang w:val="it-IT"/>
        </w:rPr>
        <w:tab/>
      </w:r>
      <w:r w:rsidR="007C164A" w:rsidRPr="00D4224A">
        <w:rPr>
          <w:rStyle w:val="Hyperlink"/>
          <w:rFonts w:ascii="Arial" w:hAnsi="Arial" w:cs="Arial"/>
          <w:color w:val="auto"/>
          <w:sz w:val="22"/>
          <w:szCs w:val="22"/>
          <w:u w:val="none"/>
          <w:lang w:val="it-IT"/>
        </w:rPr>
        <w:tab/>
      </w:r>
      <w:r w:rsidR="007C164A" w:rsidRPr="00D4224A">
        <w:rPr>
          <w:rStyle w:val="Hyperlink"/>
          <w:rFonts w:ascii="Arial" w:hAnsi="Arial" w:cs="Arial"/>
          <w:color w:val="auto"/>
          <w:sz w:val="22"/>
          <w:szCs w:val="22"/>
          <w:u w:val="none"/>
          <w:lang w:val="it-IT"/>
        </w:rPr>
        <w:tab/>
      </w:r>
      <w:r w:rsidR="007C164A" w:rsidRPr="00D4224A">
        <w:rPr>
          <w:rStyle w:val="Hyperlink"/>
          <w:rFonts w:ascii="Arial" w:hAnsi="Arial" w:cs="Arial"/>
          <w:color w:val="auto"/>
          <w:sz w:val="22"/>
          <w:szCs w:val="22"/>
          <w:u w:val="none"/>
          <w:lang w:val="it-IT"/>
        </w:rPr>
        <w:tab/>
      </w:r>
      <w:r w:rsidR="007C164A" w:rsidRPr="00D4224A">
        <w:rPr>
          <w:rStyle w:val="Hyperlink"/>
          <w:rFonts w:ascii="Arial" w:hAnsi="Arial" w:cs="Arial"/>
          <w:color w:val="auto"/>
          <w:sz w:val="22"/>
          <w:szCs w:val="22"/>
          <w:u w:val="none"/>
          <w:lang w:val="it-IT"/>
        </w:rPr>
        <w:tab/>
      </w:r>
      <w:r w:rsidR="007C164A" w:rsidRPr="00D4224A">
        <w:rPr>
          <w:rStyle w:val="Hyperlink"/>
          <w:rFonts w:ascii="Arial" w:hAnsi="Arial" w:cs="Arial"/>
          <w:color w:val="auto"/>
          <w:sz w:val="22"/>
          <w:szCs w:val="22"/>
          <w:u w:val="none"/>
          <w:lang w:val="it-IT"/>
        </w:rPr>
        <w:tab/>
      </w:r>
      <w:r w:rsidR="007C164A" w:rsidRPr="00D4224A">
        <w:rPr>
          <w:rStyle w:val="Hyperlink"/>
          <w:rFonts w:ascii="Arial" w:hAnsi="Arial" w:cs="Arial"/>
          <w:color w:val="auto"/>
          <w:sz w:val="22"/>
          <w:szCs w:val="22"/>
          <w:u w:val="none"/>
          <w:lang w:val="it-IT"/>
        </w:rPr>
        <w:tab/>
      </w:r>
      <w:r w:rsidR="007C164A" w:rsidRPr="00D4224A">
        <w:rPr>
          <w:rStyle w:val="Hyperlink"/>
          <w:rFonts w:ascii="Arial" w:hAnsi="Arial" w:cs="Arial"/>
          <w:color w:val="auto"/>
          <w:sz w:val="22"/>
          <w:szCs w:val="22"/>
          <w:u w:val="none"/>
          <w:lang w:val="it-IT"/>
        </w:rPr>
        <w:tab/>
        <w:t>Semnatura,</w:t>
      </w:r>
    </w:p>
    <w:p w14:paraId="36331967" w14:textId="3702092B" w:rsidR="007C164A" w:rsidRPr="00D4224A" w:rsidRDefault="007C164A" w:rsidP="007C164A">
      <w:pPr>
        <w:spacing w:after="0" w:line="240" w:lineRule="auto"/>
        <w:jc w:val="both"/>
        <w:rPr>
          <w:rStyle w:val="Hyperlink"/>
          <w:rFonts w:ascii="Arial" w:hAnsi="Arial" w:cs="Arial"/>
          <w:color w:val="auto"/>
          <w:u w:val="none"/>
          <w:lang w:val="it-IT"/>
        </w:rPr>
      </w:pPr>
      <w:r w:rsidRPr="00D4224A">
        <w:rPr>
          <w:rStyle w:val="Hyperlink"/>
          <w:rFonts w:ascii="Arial" w:hAnsi="Arial" w:cs="Arial"/>
          <w:color w:val="auto"/>
          <w:u w:val="none"/>
          <w:lang w:val="it-IT"/>
        </w:rPr>
        <w:t>1</w:t>
      </w:r>
      <w:r w:rsidR="00EC3CF4">
        <w:rPr>
          <w:rStyle w:val="Hyperlink"/>
          <w:rFonts w:ascii="Arial" w:hAnsi="Arial" w:cs="Arial"/>
          <w:color w:val="auto"/>
          <w:u w:val="none"/>
          <w:lang w:val="it-IT"/>
        </w:rPr>
        <w:t>6</w:t>
      </w:r>
      <w:r w:rsidRPr="00D4224A">
        <w:rPr>
          <w:rStyle w:val="Hyperlink"/>
          <w:rFonts w:ascii="Arial" w:hAnsi="Arial" w:cs="Arial"/>
          <w:color w:val="auto"/>
          <w:u w:val="none"/>
          <w:lang w:val="it-IT"/>
        </w:rPr>
        <w:t>.</w:t>
      </w:r>
      <w:r w:rsidR="00413B95">
        <w:rPr>
          <w:rStyle w:val="Hyperlink"/>
          <w:rFonts w:ascii="Arial" w:hAnsi="Arial" w:cs="Arial"/>
          <w:color w:val="auto"/>
          <w:u w:val="none"/>
          <w:lang w:val="it-IT"/>
        </w:rPr>
        <w:t>06</w:t>
      </w:r>
      <w:r w:rsidRPr="00D4224A">
        <w:rPr>
          <w:rStyle w:val="Hyperlink"/>
          <w:rFonts w:ascii="Arial" w:hAnsi="Arial" w:cs="Arial"/>
          <w:color w:val="auto"/>
          <w:u w:val="none"/>
          <w:lang w:val="it-IT"/>
        </w:rPr>
        <w:t>.202</w:t>
      </w:r>
      <w:r w:rsidR="00413B95">
        <w:rPr>
          <w:rStyle w:val="Hyperlink"/>
          <w:rFonts w:ascii="Arial" w:hAnsi="Arial" w:cs="Arial"/>
          <w:color w:val="auto"/>
          <w:u w:val="none"/>
          <w:lang w:val="it-IT"/>
        </w:rPr>
        <w:t>6</w:t>
      </w:r>
      <w:r w:rsidRPr="00D4224A">
        <w:rPr>
          <w:rStyle w:val="Hyperlink"/>
          <w:rFonts w:ascii="Arial" w:hAnsi="Arial" w:cs="Arial"/>
          <w:color w:val="auto"/>
          <w:u w:val="none"/>
          <w:lang w:val="it-IT"/>
        </w:rPr>
        <w:t xml:space="preserve">                                                    </w:t>
      </w:r>
      <w:r w:rsidR="00D4224A">
        <w:rPr>
          <w:rStyle w:val="Hyperlink"/>
          <w:rFonts w:ascii="Arial" w:hAnsi="Arial" w:cs="Arial"/>
          <w:color w:val="auto"/>
          <w:u w:val="none"/>
          <w:lang w:val="it-IT"/>
        </w:rPr>
        <w:t xml:space="preserve">     </w:t>
      </w:r>
      <w:r w:rsidRPr="00D4224A">
        <w:rPr>
          <w:rStyle w:val="Hyperlink"/>
          <w:rFonts w:ascii="Arial" w:hAnsi="Arial" w:cs="Arial"/>
          <w:color w:val="auto"/>
          <w:u w:val="none"/>
          <w:lang w:val="it-IT"/>
        </w:rPr>
        <w:t xml:space="preserve">  Ibinceanu Onica Mihaela Cristina</w:t>
      </w:r>
    </w:p>
    <w:p w14:paraId="0960B247" w14:textId="6F20BE54" w:rsidR="005C4B31" w:rsidRDefault="005C4B31" w:rsidP="007C164A">
      <w:pPr>
        <w:spacing w:after="0" w:line="240" w:lineRule="auto"/>
        <w:jc w:val="both"/>
        <w:rPr>
          <w:rStyle w:val="Hyperlink"/>
          <w:rFonts w:ascii="Times New Roman" w:hAnsi="Times New Roman"/>
          <w:color w:val="auto"/>
          <w:u w:val="none"/>
          <w:lang w:val="it-IT"/>
        </w:rPr>
      </w:pPr>
    </w:p>
    <w:p w14:paraId="79E54DCF" w14:textId="6DE218CC" w:rsidR="005C4B31" w:rsidRPr="007C164A" w:rsidRDefault="005C4B31" w:rsidP="005C4B31">
      <w:pPr>
        <w:spacing w:after="0" w:line="240" w:lineRule="auto"/>
        <w:jc w:val="right"/>
        <w:rPr>
          <w:rStyle w:val="Hyperlink"/>
          <w:rFonts w:ascii="Times New Roman" w:hAnsi="Times New Roman"/>
          <w:color w:val="auto"/>
          <w:u w:val="none"/>
          <w:lang w:val="it-IT"/>
        </w:rPr>
      </w:pPr>
    </w:p>
    <w:sectPr w:rsidR="005C4B31" w:rsidRPr="007C164A" w:rsidSect="005702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21C82"/>
    <w:multiLevelType w:val="hybridMultilevel"/>
    <w:tmpl w:val="6C30C5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2545291"/>
    <w:multiLevelType w:val="multilevel"/>
    <w:tmpl w:val="FE92DB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896330"/>
    <w:multiLevelType w:val="hybridMultilevel"/>
    <w:tmpl w:val="CF9AFE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F821E5"/>
    <w:multiLevelType w:val="hybridMultilevel"/>
    <w:tmpl w:val="170436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1642036547">
    <w:abstractNumId w:val="3"/>
  </w:num>
  <w:num w:numId="2" w16cid:durableId="533277204">
    <w:abstractNumId w:val="2"/>
  </w:num>
  <w:num w:numId="3" w16cid:durableId="1897164150">
    <w:abstractNumId w:val="1"/>
  </w:num>
  <w:num w:numId="4" w16cid:durableId="600341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5EE"/>
    <w:rsid w:val="000C17B7"/>
    <w:rsid w:val="00151017"/>
    <w:rsid w:val="001901F8"/>
    <w:rsid w:val="002A582C"/>
    <w:rsid w:val="002F6A1B"/>
    <w:rsid w:val="003159A5"/>
    <w:rsid w:val="0034530E"/>
    <w:rsid w:val="003A284E"/>
    <w:rsid w:val="003C3C79"/>
    <w:rsid w:val="003D671C"/>
    <w:rsid w:val="003F4941"/>
    <w:rsid w:val="00413B95"/>
    <w:rsid w:val="00570295"/>
    <w:rsid w:val="005C4B31"/>
    <w:rsid w:val="005D7854"/>
    <w:rsid w:val="007C164A"/>
    <w:rsid w:val="00820C9D"/>
    <w:rsid w:val="00836CC6"/>
    <w:rsid w:val="008B51D2"/>
    <w:rsid w:val="00933155"/>
    <w:rsid w:val="00941A03"/>
    <w:rsid w:val="00C16DB3"/>
    <w:rsid w:val="00C54548"/>
    <w:rsid w:val="00C70D6C"/>
    <w:rsid w:val="00CA7180"/>
    <w:rsid w:val="00D4224A"/>
    <w:rsid w:val="00E718D4"/>
    <w:rsid w:val="00EA0403"/>
    <w:rsid w:val="00EC3CF4"/>
    <w:rsid w:val="00FA606A"/>
    <w:rsid w:val="00FD45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965A4"/>
  <w15:docId w15:val="{8313D002-1D58-4BA1-9C2E-91980D35E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295"/>
  </w:style>
  <w:style w:type="paragraph" w:styleId="Heading1">
    <w:name w:val="heading 1"/>
    <w:basedOn w:val="Normal"/>
    <w:next w:val="Normal"/>
    <w:link w:val="Heading1Char"/>
    <w:uiPriority w:val="9"/>
    <w:qFormat/>
    <w:rsid w:val="00FD45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45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45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45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45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45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45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45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45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45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45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45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45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45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45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45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45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45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45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45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45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45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45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45EE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FD45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45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45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45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45E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qFormat/>
    <w:rsid w:val="00FD45EE"/>
    <w:rPr>
      <w:rFonts w:cs="Times New Roman"/>
      <w:color w:val="0000FF"/>
      <w:u w:val="single"/>
    </w:rPr>
  </w:style>
  <w:style w:type="character" w:customStyle="1" w:styleId="ListParagraphChar">
    <w:name w:val="List Paragraph Char"/>
    <w:link w:val="ListParagraph"/>
    <w:uiPriority w:val="34"/>
    <w:rsid w:val="00FD45EE"/>
  </w:style>
  <w:style w:type="character" w:styleId="UnresolvedMention">
    <w:name w:val="Unresolved Mention"/>
    <w:basedOn w:val="DefaultParagraphFont"/>
    <w:uiPriority w:val="99"/>
    <w:semiHidden/>
    <w:unhideWhenUsed/>
    <w:rsid w:val="00D422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0h10qoaqb-y-https-www-webofscience-com.z.e-nformation.ro/wos/woscc/full-record/WOS:00063892170000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0h10qoaqb-y-https-www-webofscience-com.z.e-nformation.ro/wos/woscc/full-record/WOS:000694467900001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cocyb.ase.ro/nr2024_2/11_NicoletaCristache_OanaPricopoaia.pdf" TargetMode="External"/><Relationship Id="rId11" Type="http://schemas.openxmlformats.org/officeDocument/2006/relationships/hyperlink" Target="https://0h10qoaqb-y-https-www-webofscience-com.z.e-nformation.ro/wos/woscc/full-record/WOS:00110123900000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i.org/10.35219/eai158404099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0h10qoaqb-y-https-www-webofscience-com.z.e-nformation.ro/wos/woscc/full-record/WOS:0011914047000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568A2-256C-4545-A7B8-8D2FA6F44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aesynero company</dc:creator>
  <cp:lastModifiedBy>Elisabeta Carmen Bratoveanu</cp:lastModifiedBy>
  <cp:revision>3</cp:revision>
  <dcterms:created xsi:type="dcterms:W3CDTF">2026-08-03T10:49:00Z</dcterms:created>
  <dcterms:modified xsi:type="dcterms:W3CDTF">2026-08-04T09:27:00Z</dcterms:modified>
</cp:coreProperties>
</file>