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D46FA" w14:textId="77777777" w:rsidR="00E01576" w:rsidRDefault="00DD04D4">
      <w:pPr>
        <w:spacing w:after="59"/>
        <w:ind w:left="8119" w:right="-46"/>
      </w:pPr>
      <w:r>
        <w:rPr>
          <w:noProof/>
          <w:lang w:val="en-GB" w:eastAsia="en-GB"/>
        </w:rPr>
        <w:drawing>
          <wp:inline distT="0" distB="0" distL="0" distR="0" wp14:anchorId="5AE3F417" wp14:editId="76180120">
            <wp:extent cx="1999488" cy="390144"/>
            <wp:effectExtent l="0" t="0" r="0" b="0"/>
            <wp:docPr id="2945" name="Picture 2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" name="Picture 29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89CA5" w14:textId="14349ADE" w:rsidR="00E01576" w:rsidRPr="001B7959" w:rsidRDefault="00DD04D4">
      <w:pPr>
        <w:spacing w:after="108"/>
        <w:ind w:left="296"/>
        <w:rPr>
          <w:lang w:val="pt-BR"/>
        </w:rPr>
      </w:pPr>
      <w:r w:rsidRPr="001B7959">
        <w:rPr>
          <w:b/>
          <w:color w:val="504B48"/>
          <w:sz w:val="32"/>
          <w:lang w:val="pt-BR"/>
        </w:rPr>
        <w:t xml:space="preserve">Mihaela Iuliana Sirbu (Ciortan) </w:t>
      </w:r>
    </w:p>
    <w:p w14:paraId="47FE25C8" w14:textId="2AB39D15" w:rsidR="00DD04D4" w:rsidRDefault="00DD04D4" w:rsidP="00DD04D4">
      <w:pPr>
        <w:tabs>
          <w:tab w:val="center" w:pos="4557"/>
          <w:tab w:val="center" w:pos="10966"/>
        </w:tabs>
        <w:spacing w:after="142"/>
        <w:rPr>
          <w:color w:val="565656"/>
          <w:sz w:val="20"/>
        </w:rPr>
      </w:pPr>
      <w:r w:rsidRPr="001B7959">
        <w:rPr>
          <w:lang w:val="pt-BR"/>
        </w:rPr>
        <w:tab/>
      </w:r>
    </w:p>
    <w:p w14:paraId="0FC12E6E" w14:textId="77777777" w:rsidR="00DD04D4" w:rsidRDefault="00DD04D4">
      <w:pPr>
        <w:tabs>
          <w:tab w:val="center" w:pos="5136"/>
          <w:tab w:val="center" w:pos="10966"/>
        </w:tabs>
        <w:spacing w:after="367"/>
        <w:rPr>
          <w:color w:val="565656"/>
          <w:sz w:val="20"/>
        </w:rPr>
      </w:pPr>
    </w:p>
    <w:p w14:paraId="1651C0D9" w14:textId="479DE759" w:rsidR="00E01576" w:rsidRDefault="00DD04D4">
      <w:pPr>
        <w:tabs>
          <w:tab w:val="center" w:pos="5136"/>
          <w:tab w:val="center" w:pos="10966"/>
        </w:tabs>
        <w:spacing w:after="367"/>
      </w:pPr>
      <w:bookmarkStart w:id="0" w:name="_GoBack"/>
      <w:bookmarkEnd w:id="0"/>
      <w:r>
        <w:rPr>
          <w:color w:val="565656"/>
          <w:sz w:val="20"/>
        </w:rPr>
        <w:tab/>
      </w:r>
      <w:r>
        <w:rPr>
          <w:color w:val="565656"/>
          <w:sz w:val="20"/>
        </w:rPr>
        <w:t xml:space="preserve"> </w:t>
      </w:r>
    </w:p>
    <w:p w14:paraId="5960044C" w14:textId="77777777" w:rsidR="00E01576" w:rsidRDefault="00DD04D4">
      <w:pPr>
        <w:spacing w:after="0"/>
        <w:ind w:left="57" w:hanging="1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E0CA68" wp14:editId="54C1A6E9">
                <wp:simplePos x="0" y="0"/>
                <wp:positionH relativeFrom="column">
                  <wp:posOffset>1866309</wp:posOffset>
                </wp:positionH>
                <wp:positionV relativeFrom="paragraph">
                  <wp:posOffset>173073</wp:posOffset>
                </wp:positionV>
                <wp:extent cx="5286375" cy="9525"/>
                <wp:effectExtent l="0" t="0" r="0" b="0"/>
                <wp:wrapSquare wrapText="bothSides"/>
                <wp:docPr id="2601" name="Group 2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094" name="Shape 3094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601" style="width:416.25pt;height:0.75pt;position:absolute;mso-position-horizontal-relative:text;mso-position-horizontal:absolute;margin-left:146.953pt;mso-position-vertical-relative:text;margin-top:13.6278pt;" coordsize="52863,95">
                <v:shape id="Shape 3095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  <w10:wrap type="square"/>
              </v:group>
            </w:pict>
          </mc:Fallback>
        </mc:AlternateContent>
      </w:r>
      <w:r>
        <w:rPr>
          <w:b/>
          <w:color w:val="0C56A5"/>
        </w:rPr>
        <w:t>EDUCATION AND TRAIN‐</w:t>
      </w:r>
    </w:p>
    <w:p w14:paraId="5391ABAE" w14:textId="77777777" w:rsidR="00E01576" w:rsidRDefault="00DD04D4">
      <w:pPr>
        <w:pStyle w:val="Heading1"/>
        <w:spacing w:after="131"/>
        <w:ind w:left="2314"/>
      </w:pPr>
      <w:r>
        <w:t>ING</w:t>
      </w:r>
    </w:p>
    <w:p w14:paraId="16740469" w14:textId="77777777" w:rsidR="00E01576" w:rsidRDefault="00DD04D4">
      <w:pPr>
        <w:spacing w:after="101"/>
        <w:ind w:left="154" w:hanging="10"/>
      </w:pPr>
      <w:r>
        <w:rPr>
          <w:color w:val="757575"/>
          <w:sz w:val="20"/>
        </w:rPr>
        <w:t>[ 2010/10/01 – 2016/07/</w:t>
      </w:r>
      <w:proofErr w:type="gramStart"/>
      <w:r>
        <w:rPr>
          <w:color w:val="757575"/>
          <w:sz w:val="20"/>
        </w:rPr>
        <w:t>20 ]</w:t>
      </w:r>
      <w:proofErr w:type="gramEnd"/>
      <w:r>
        <w:rPr>
          <w:color w:val="757575"/>
          <w:sz w:val="20"/>
        </w:rPr>
        <w:t xml:space="preserve">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Medic</w:t>
      </w:r>
      <w:r>
        <w:rPr>
          <w:color w:val="565656"/>
          <w:sz w:val="20"/>
        </w:rPr>
        <w:t xml:space="preserve"> </w:t>
      </w:r>
    </w:p>
    <w:p w14:paraId="7BD9ED95" w14:textId="77777777" w:rsidR="00E01576" w:rsidRDefault="00DD04D4">
      <w:pPr>
        <w:pStyle w:val="Heading2"/>
        <w:spacing w:after="97"/>
        <w:ind w:left="10" w:right="63"/>
        <w:jc w:val="center"/>
      </w:pPr>
      <w:proofErr w:type="spellStart"/>
      <w:r>
        <w:rPr>
          <w:i/>
          <w:color w:val="565656"/>
          <w:sz w:val="22"/>
        </w:rPr>
        <w:t>Universitatea</w:t>
      </w:r>
      <w:proofErr w:type="spellEnd"/>
      <w:r>
        <w:rPr>
          <w:i/>
          <w:color w:val="565656"/>
          <w:sz w:val="22"/>
        </w:rPr>
        <w:t xml:space="preserve"> de </w:t>
      </w:r>
      <w:proofErr w:type="spellStart"/>
      <w:r>
        <w:rPr>
          <w:i/>
          <w:color w:val="565656"/>
          <w:sz w:val="22"/>
        </w:rPr>
        <w:t>Medicina</w:t>
      </w:r>
      <w:proofErr w:type="spellEnd"/>
      <w:r>
        <w:rPr>
          <w:i/>
          <w:color w:val="565656"/>
          <w:sz w:val="22"/>
        </w:rPr>
        <w:t xml:space="preserve"> </w:t>
      </w:r>
      <w:proofErr w:type="spellStart"/>
      <w:r>
        <w:rPr>
          <w:i/>
          <w:color w:val="565656"/>
          <w:sz w:val="22"/>
        </w:rPr>
        <w:t>si</w:t>
      </w:r>
      <w:proofErr w:type="spellEnd"/>
      <w:r>
        <w:rPr>
          <w:i/>
          <w:color w:val="565656"/>
          <w:sz w:val="22"/>
        </w:rPr>
        <w:t xml:space="preserve"> </w:t>
      </w:r>
      <w:proofErr w:type="spellStart"/>
      <w:r>
        <w:rPr>
          <w:i/>
          <w:color w:val="565656"/>
          <w:sz w:val="22"/>
        </w:rPr>
        <w:t>Farmacie</w:t>
      </w:r>
      <w:proofErr w:type="spellEnd"/>
      <w:r>
        <w:rPr>
          <w:i/>
          <w:color w:val="565656"/>
          <w:sz w:val="22"/>
        </w:rPr>
        <w:t xml:space="preserve"> Victor Babes </w:t>
      </w:r>
    </w:p>
    <w:p w14:paraId="727C6B3B" w14:textId="77777777" w:rsidR="00E01576" w:rsidRDefault="00DD04D4">
      <w:pPr>
        <w:spacing w:after="167"/>
        <w:ind w:left="2934" w:hanging="10"/>
      </w:pPr>
      <w:r>
        <w:rPr>
          <w:b/>
          <w:color w:val="565656"/>
          <w:sz w:val="20"/>
        </w:rPr>
        <w:t>City:</w:t>
      </w:r>
      <w:r>
        <w:rPr>
          <w:color w:val="565656"/>
          <w:sz w:val="20"/>
        </w:rPr>
        <w:t xml:space="preserve"> Timisoara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Country:</w:t>
      </w:r>
      <w:r>
        <w:rPr>
          <w:color w:val="565656"/>
          <w:sz w:val="20"/>
        </w:rPr>
        <w:t xml:space="preserve"> Romania </w:t>
      </w:r>
    </w:p>
    <w:p w14:paraId="2A2AAB40" w14:textId="77777777" w:rsidR="00E01576" w:rsidRDefault="00DD04D4">
      <w:pPr>
        <w:spacing w:after="101"/>
        <w:ind w:left="154" w:hanging="10"/>
      </w:pPr>
      <w:r>
        <w:rPr>
          <w:color w:val="757575"/>
          <w:sz w:val="20"/>
        </w:rPr>
        <w:t>[ 2006/09/15 – 2010/07/</w:t>
      </w:r>
      <w:proofErr w:type="gramStart"/>
      <w:r>
        <w:rPr>
          <w:color w:val="757575"/>
          <w:sz w:val="20"/>
        </w:rPr>
        <w:t>12 ]</w:t>
      </w:r>
      <w:proofErr w:type="gramEnd"/>
      <w:r>
        <w:rPr>
          <w:color w:val="757575"/>
          <w:sz w:val="20"/>
        </w:rPr>
        <w:t xml:space="preserve">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Absolvent</w:t>
      </w:r>
      <w:r>
        <w:rPr>
          <w:color w:val="565656"/>
          <w:sz w:val="20"/>
        </w:rPr>
        <w:t xml:space="preserve"> </w:t>
      </w:r>
    </w:p>
    <w:p w14:paraId="41F8709F" w14:textId="77777777" w:rsidR="00E01576" w:rsidRDefault="00DD04D4">
      <w:pPr>
        <w:spacing w:after="97"/>
        <w:ind w:left="2939"/>
      </w:pPr>
      <w:proofErr w:type="spellStart"/>
      <w:r>
        <w:rPr>
          <w:b/>
          <w:i/>
          <w:color w:val="565656"/>
        </w:rPr>
        <w:t>Liceul</w:t>
      </w:r>
      <w:proofErr w:type="spellEnd"/>
      <w:r>
        <w:rPr>
          <w:b/>
          <w:i/>
          <w:color w:val="565656"/>
        </w:rPr>
        <w:t xml:space="preserve"> </w:t>
      </w:r>
      <w:proofErr w:type="spellStart"/>
      <w:r>
        <w:rPr>
          <w:b/>
          <w:i/>
          <w:color w:val="565656"/>
        </w:rPr>
        <w:t>Teoretic</w:t>
      </w:r>
      <w:proofErr w:type="spellEnd"/>
      <w:r>
        <w:rPr>
          <w:b/>
          <w:i/>
          <w:color w:val="565656"/>
        </w:rPr>
        <w:t xml:space="preserve"> "</w:t>
      </w:r>
      <w:proofErr w:type="spellStart"/>
      <w:r>
        <w:rPr>
          <w:b/>
          <w:i/>
          <w:color w:val="565656"/>
        </w:rPr>
        <w:t>Traian</w:t>
      </w:r>
      <w:proofErr w:type="spellEnd"/>
      <w:r>
        <w:rPr>
          <w:b/>
          <w:i/>
          <w:color w:val="565656"/>
        </w:rPr>
        <w:t xml:space="preserve"> </w:t>
      </w:r>
      <w:proofErr w:type="spellStart"/>
      <w:r>
        <w:rPr>
          <w:b/>
          <w:i/>
          <w:color w:val="565656"/>
        </w:rPr>
        <w:t>Doda</w:t>
      </w:r>
      <w:proofErr w:type="spellEnd"/>
      <w:r>
        <w:rPr>
          <w:b/>
          <w:i/>
          <w:color w:val="565656"/>
        </w:rPr>
        <w:t xml:space="preserve">'' </w:t>
      </w:r>
    </w:p>
    <w:p w14:paraId="73054A57" w14:textId="77777777" w:rsidR="00E01576" w:rsidRDefault="00DD04D4">
      <w:pPr>
        <w:spacing w:after="126"/>
        <w:ind w:left="2934" w:hanging="10"/>
      </w:pPr>
      <w:r>
        <w:rPr>
          <w:b/>
          <w:color w:val="565656"/>
          <w:sz w:val="20"/>
        </w:rPr>
        <w:t>City:</w:t>
      </w:r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z w:val="20"/>
        </w:rPr>
        <w:t>Caransebes</w:t>
      </w:r>
      <w:proofErr w:type="spellEnd"/>
      <w:r>
        <w:rPr>
          <w:color w:val="565656"/>
          <w:sz w:val="20"/>
        </w:rPr>
        <w:t xml:space="preserve">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Country:</w:t>
      </w:r>
      <w:r>
        <w:rPr>
          <w:color w:val="565656"/>
          <w:sz w:val="20"/>
        </w:rPr>
        <w:t xml:space="preserve"> Romania </w:t>
      </w:r>
    </w:p>
    <w:p w14:paraId="2D01EFDB" w14:textId="77777777" w:rsidR="00E01576" w:rsidRDefault="00DD04D4">
      <w:pPr>
        <w:pStyle w:val="Heading1"/>
        <w:tabs>
          <w:tab w:val="center" w:pos="1690"/>
          <w:tab w:val="right" w:pos="11249"/>
        </w:tabs>
        <w:ind w:left="0" w:firstLine="0"/>
      </w:pPr>
      <w:r>
        <w:rPr>
          <w:b w:val="0"/>
          <w:color w:val="000000"/>
        </w:rPr>
        <w:tab/>
      </w:r>
      <w:r>
        <w:t>WORK EXPERIENCE</w:t>
      </w:r>
      <w:r>
        <w:tab/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42D1C27" wp14:editId="719DC008">
                <wp:extent cx="5286375" cy="9525"/>
                <wp:effectExtent l="0" t="0" r="0" b="0"/>
                <wp:docPr id="2602" name="Group 2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096" name="Shape 3096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602" style="width:416.25pt;height:0.75pt;mso-position-horizontal-relative:char;mso-position-vertical-relative:line" coordsize="52863,95">
                <v:shape id="Shape 3097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3E5B6EF6" w14:textId="77777777" w:rsidR="00E01576" w:rsidRDefault="00DD04D4">
      <w:pPr>
        <w:spacing w:after="277"/>
        <w:ind w:left="2934" w:hanging="10"/>
      </w:pPr>
      <w:r>
        <w:rPr>
          <w:b/>
          <w:color w:val="565656"/>
          <w:sz w:val="20"/>
        </w:rPr>
        <w:t>City:</w:t>
      </w:r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z w:val="20"/>
        </w:rPr>
        <w:t>Timișoara</w:t>
      </w:r>
      <w:proofErr w:type="spellEnd"/>
      <w:r>
        <w:rPr>
          <w:color w:val="565656"/>
          <w:sz w:val="20"/>
        </w:rPr>
        <w:t xml:space="preserve">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Country:</w:t>
      </w:r>
      <w:r>
        <w:rPr>
          <w:color w:val="565656"/>
          <w:sz w:val="20"/>
        </w:rPr>
        <w:t xml:space="preserve"> Romania </w:t>
      </w:r>
    </w:p>
    <w:p w14:paraId="54BCBB5E" w14:textId="77777777" w:rsidR="00E01576" w:rsidRDefault="00DD04D4">
      <w:pPr>
        <w:spacing w:after="170"/>
        <w:ind w:left="511" w:hanging="10"/>
      </w:pPr>
      <w:r>
        <w:rPr>
          <w:color w:val="757575"/>
          <w:sz w:val="20"/>
        </w:rPr>
        <w:t xml:space="preserve">[ 2023/01/01 – </w:t>
      </w:r>
      <w:proofErr w:type="gramStart"/>
      <w:r>
        <w:rPr>
          <w:color w:val="757575"/>
          <w:sz w:val="20"/>
        </w:rPr>
        <w:t>Current ]</w:t>
      </w:r>
      <w:proofErr w:type="gramEnd"/>
      <w:r>
        <w:rPr>
          <w:color w:val="757575"/>
          <w:sz w:val="20"/>
        </w:rPr>
        <w:t xml:space="preserve">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Medic Specialist ORL</w:t>
      </w:r>
      <w:r>
        <w:rPr>
          <w:color w:val="565656"/>
          <w:sz w:val="20"/>
        </w:rPr>
        <w:t xml:space="preserve"> </w:t>
      </w:r>
    </w:p>
    <w:p w14:paraId="676CE37B" w14:textId="77777777" w:rsidR="00E01576" w:rsidRDefault="00DD04D4">
      <w:pPr>
        <w:numPr>
          <w:ilvl w:val="0"/>
          <w:numId w:val="1"/>
        </w:numPr>
        <w:spacing w:after="112" w:line="257" w:lineRule="auto"/>
        <w:ind w:left="3050" w:hanging="126"/>
      </w:pPr>
      <w:proofErr w:type="spellStart"/>
      <w:r>
        <w:rPr>
          <w:color w:val="504B48"/>
          <w:sz w:val="20"/>
        </w:rPr>
        <w:t>Consulturi</w:t>
      </w:r>
      <w:proofErr w:type="spellEnd"/>
      <w:r>
        <w:rPr>
          <w:color w:val="504B48"/>
          <w:sz w:val="20"/>
        </w:rPr>
        <w:t xml:space="preserve"> de </w:t>
      </w:r>
      <w:proofErr w:type="spellStart"/>
      <w:r>
        <w:rPr>
          <w:color w:val="504B48"/>
          <w:sz w:val="20"/>
        </w:rPr>
        <w:t>specialitate</w:t>
      </w:r>
      <w:proofErr w:type="spellEnd"/>
      <w:r>
        <w:rPr>
          <w:color w:val="504B48"/>
          <w:sz w:val="20"/>
        </w:rPr>
        <w:t xml:space="preserve"> ORL </w:t>
      </w:r>
      <w:proofErr w:type="spellStart"/>
      <w:r>
        <w:rPr>
          <w:color w:val="504B48"/>
          <w:sz w:val="20"/>
        </w:rPr>
        <w:t>în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ambulatoriu</w:t>
      </w:r>
      <w:proofErr w:type="spellEnd"/>
      <w:r>
        <w:rPr>
          <w:color w:val="504B48"/>
          <w:sz w:val="20"/>
        </w:rPr>
        <w:t>.</w:t>
      </w:r>
    </w:p>
    <w:p w14:paraId="575FD9D2" w14:textId="77777777" w:rsidR="00E01576" w:rsidRPr="001B7959" w:rsidRDefault="00DD04D4">
      <w:pPr>
        <w:numPr>
          <w:ilvl w:val="0"/>
          <w:numId w:val="1"/>
        </w:numPr>
        <w:spacing w:after="110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Diagnosticarea și tratamentul patologiilor ORL acute și cronice.</w:t>
      </w:r>
    </w:p>
    <w:p w14:paraId="13343BF6" w14:textId="77777777" w:rsidR="00E01576" w:rsidRPr="001B7959" w:rsidRDefault="00DD04D4">
      <w:pPr>
        <w:numPr>
          <w:ilvl w:val="0"/>
          <w:numId w:val="1"/>
        </w:numPr>
        <w:spacing w:after="112" w:line="257" w:lineRule="auto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Managementul cazurilor chirurgicale și urmărirea postoperatorie a pacienților.</w:t>
      </w:r>
    </w:p>
    <w:p w14:paraId="55ED0AB5" w14:textId="77777777" w:rsidR="00E01576" w:rsidRPr="001B7959" w:rsidRDefault="00DD04D4">
      <w:pPr>
        <w:numPr>
          <w:ilvl w:val="0"/>
          <w:numId w:val="1"/>
        </w:numPr>
        <w:spacing w:after="221" w:line="257" w:lineRule="auto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Consilierea pacie</w:t>
      </w:r>
      <w:r w:rsidRPr="001B7959">
        <w:rPr>
          <w:color w:val="504B48"/>
          <w:sz w:val="20"/>
          <w:lang w:val="pt-BR"/>
        </w:rPr>
        <w:t>nților privind opțiunile terapeutice și prevenția afecțiunilor ORL.</w:t>
      </w:r>
    </w:p>
    <w:p w14:paraId="01C0A064" w14:textId="77777777" w:rsidR="00E01576" w:rsidRPr="001B7959" w:rsidRDefault="00DD04D4">
      <w:pPr>
        <w:pStyle w:val="Heading2"/>
        <w:spacing w:after="97"/>
        <w:ind w:left="10" w:right="326"/>
        <w:jc w:val="center"/>
        <w:rPr>
          <w:lang w:val="pt-BR"/>
        </w:rPr>
      </w:pPr>
      <w:r w:rsidRPr="001B7959">
        <w:rPr>
          <w:i/>
          <w:color w:val="565656"/>
          <w:sz w:val="22"/>
          <w:lang w:val="pt-BR"/>
        </w:rPr>
        <w:t xml:space="preserve">Spitalul Clinic Municipal de Urgență - Clinica ORL </w:t>
      </w:r>
    </w:p>
    <w:p w14:paraId="55D5DF9D" w14:textId="77777777" w:rsidR="00E01576" w:rsidRDefault="00DD04D4">
      <w:pPr>
        <w:spacing w:after="277"/>
        <w:ind w:left="2934" w:hanging="10"/>
      </w:pPr>
      <w:r>
        <w:rPr>
          <w:b/>
          <w:color w:val="565656"/>
          <w:sz w:val="20"/>
        </w:rPr>
        <w:t>City:</w:t>
      </w:r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z w:val="20"/>
        </w:rPr>
        <w:t>Timișoara</w:t>
      </w:r>
      <w:proofErr w:type="spellEnd"/>
      <w:r>
        <w:rPr>
          <w:color w:val="565656"/>
          <w:sz w:val="20"/>
        </w:rPr>
        <w:t xml:space="preserve">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Country:</w:t>
      </w:r>
      <w:r>
        <w:rPr>
          <w:color w:val="565656"/>
          <w:sz w:val="20"/>
        </w:rPr>
        <w:t xml:space="preserve"> Romania </w:t>
      </w:r>
    </w:p>
    <w:p w14:paraId="08F0683A" w14:textId="77777777" w:rsidR="00E01576" w:rsidRDefault="00DD04D4">
      <w:pPr>
        <w:spacing w:after="171"/>
        <w:ind w:left="154" w:hanging="10"/>
      </w:pPr>
      <w:r>
        <w:rPr>
          <w:color w:val="757575"/>
          <w:sz w:val="20"/>
        </w:rPr>
        <w:t>[ 2017/01/01 – 2022/11/</w:t>
      </w:r>
      <w:proofErr w:type="gramStart"/>
      <w:r>
        <w:rPr>
          <w:color w:val="757575"/>
          <w:sz w:val="20"/>
        </w:rPr>
        <w:t>24 ]</w:t>
      </w:r>
      <w:proofErr w:type="gramEnd"/>
      <w:r>
        <w:rPr>
          <w:color w:val="757575"/>
          <w:sz w:val="20"/>
        </w:rPr>
        <w:t xml:space="preserve">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 xml:space="preserve">Medic </w:t>
      </w:r>
      <w:proofErr w:type="spellStart"/>
      <w:r>
        <w:rPr>
          <w:b/>
          <w:color w:val="0C56A5"/>
        </w:rPr>
        <w:t>Rezident</w:t>
      </w:r>
      <w:proofErr w:type="spellEnd"/>
      <w:r>
        <w:rPr>
          <w:b/>
          <w:color w:val="0C56A5"/>
        </w:rPr>
        <w:t xml:space="preserve"> ORL</w:t>
      </w:r>
      <w:r>
        <w:rPr>
          <w:color w:val="565656"/>
          <w:sz w:val="20"/>
        </w:rPr>
        <w:t xml:space="preserve"> </w:t>
      </w:r>
    </w:p>
    <w:p w14:paraId="09DB298D" w14:textId="77777777" w:rsidR="00E01576" w:rsidRDefault="00DD04D4">
      <w:pPr>
        <w:numPr>
          <w:ilvl w:val="0"/>
          <w:numId w:val="2"/>
        </w:numPr>
        <w:spacing w:after="112" w:line="257" w:lineRule="auto"/>
        <w:ind w:left="3050" w:hanging="126"/>
      </w:pPr>
      <w:proofErr w:type="spellStart"/>
      <w:r>
        <w:rPr>
          <w:color w:val="504B48"/>
          <w:sz w:val="20"/>
        </w:rPr>
        <w:t>Activitate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clinică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în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ambulatoriul</w:t>
      </w:r>
      <w:proofErr w:type="spellEnd"/>
      <w:r>
        <w:rPr>
          <w:color w:val="504B48"/>
          <w:sz w:val="20"/>
        </w:rPr>
        <w:t xml:space="preserve"> ORL, </w:t>
      </w:r>
      <w:proofErr w:type="spellStart"/>
      <w:r>
        <w:rPr>
          <w:color w:val="504B48"/>
          <w:sz w:val="20"/>
        </w:rPr>
        <w:t>incluzând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evaluarea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pacienților</w:t>
      </w:r>
      <w:proofErr w:type="spellEnd"/>
      <w:r>
        <w:rPr>
          <w:color w:val="504B48"/>
          <w:sz w:val="20"/>
        </w:rPr>
        <w:t xml:space="preserve">, </w:t>
      </w:r>
      <w:proofErr w:type="spellStart"/>
      <w:r>
        <w:rPr>
          <w:color w:val="504B48"/>
          <w:sz w:val="20"/>
        </w:rPr>
        <w:t>stabilirea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diagnosticului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și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managementul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conduitelor</w:t>
      </w:r>
      <w:proofErr w:type="spellEnd"/>
      <w:r>
        <w:rPr>
          <w:color w:val="504B48"/>
          <w:sz w:val="20"/>
        </w:rPr>
        <w:t xml:space="preserve"> </w:t>
      </w:r>
      <w:proofErr w:type="spellStart"/>
      <w:r>
        <w:rPr>
          <w:color w:val="504B48"/>
          <w:sz w:val="20"/>
        </w:rPr>
        <w:t>terapeutice</w:t>
      </w:r>
      <w:proofErr w:type="spellEnd"/>
      <w:r>
        <w:rPr>
          <w:color w:val="504B48"/>
          <w:sz w:val="20"/>
        </w:rPr>
        <w:t>.</w:t>
      </w:r>
    </w:p>
    <w:p w14:paraId="37D5CDB4" w14:textId="77777777" w:rsidR="00E01576" w:rsidRPr="001B7959" w:rsidRDefault="00DD04D4">
      <w:pPr>
        <w:numPr>
          <w:ilvl w:val="0"/>
          <w:numId w:val="2"/>
        </w:numPr>
        <w:spacing w:after="112" w:line="257" w:lineRule="auto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Internarea și externarea pacienților, cu monitorizarea evoluției clinice și ajustarea tratamentului.</w:t>
      </w:r>
    </w:p>
    <w:p w14:paraId="2041572C" w14:textId="77777777" w:rsidR="00E01576" w:rsidRPr="001B7959" w:rsidRDefault="00DD04D4">
      <w:pPr>
        <w:numPr>
          <w:ilvl w:val="0"/>
          <w:numId w:val="2"/>
        </w:numPr>
        <w:spacing w:after="110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Gestionarea urgențelor medico-chirurgicale din patologia ORL.</w:t>
      </w:r>
    </w:p>
    <w:p w14:paraId="05B9F23A" w14:textId="77777777" w:rsidR="00E01576" w:rsidRPr="001B7959" w:rsidRDefault="00DD04D4">
      <w:pPr>
        <w:numPr>
          <w:ilvl w:val="0"/>
          <w:numId w:val="2"/>
        </w:numPr>
        <w:spacing w:after="112" w:line="257" w:lineRule="auto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Participarea activă la intervenții chirurgicale ORL, precum și îngrijirea și monitorizarea pacienților în perioada postoperatorie.</w:t>
      </w:r>
    </w:p>
    <w:p w14:paraId="498E5A3C" w14:textId="77777777" w:rsidR="00E01576" w:rsidRPr="001B7959" w:rsidRDefault="00DD04D4">
      <w:pPr>
        <w:numPr>
          <w:ilvl w:val="0"/>
          <w:numId w:val="2"/>
        </w:numPr>
        <w:spacing w:after="112" w:line="257" w:lineRule="auto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>Colaborare interdisciplinară cu alte specialități medicale pentru managementul cazurilor complexe.</w:t>
      </w:r>
    </w:p>
    <w:p w14:paraId="75288E5A" w14:textId="77777777" w:rsidR="00E01576" w:rsidRPr="001B7959" w:rsidRDefault="00DD04D4">
      <w:pPr>
        <w:numPr>
          <w:ilvl w:val="0"/>
          <w:numId w:val="2"/>
        </w:numPr>
        <w:spacing w:after="308" w:line="257" w:lineRule="auto"/>
        <w:ind w:left="3050" w:hanging="126"/>
        <w:rPr>
          <w:lang w:val="pt-BR"/>
        </w:rPr>
      </w:pPr>
      <w:r w:rsidRPr="001B7959">
        <w:rPr>
          <w:color w:val="504B48"/>
          <w:sz w:val="20"/>
          <w:lang w:val="pt-BR"/>
        </w:rPr>
        <w:t xml:space="preserve">Respectarea protocoalelor </w:t>
      </w:r>
      <w:r w:rsidRPr="001B7959">
        <w:rPr>
          <w:color w:val="504B48"/>
          <w:sz w:val="20"/>
          <w:lang w:val="pt-BR"/>
        </w:rPr>
        <w:t>clinice și a normelor de bună practică medicală.</w:t>
      </w:r>
    </w:p>
    <w:p w14:paraId="2FEA1BBE" w14:textId="77777777" w:rsidR="00E01576" w:rsidRDefault="00DD04D4">
      <w:pPr>
        <w:spacing w:after="0"/>
        <w:ind w:left="2016" w:hanging="10"/>
      </w:pPr>
      <w:r>
        <w:rPr>
          <w:b/>
          <w:color w:val="0C56A5"/>
        </w:rPr>
        <w:t xml:space="preserve">SKILLS 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BDCF821" wp14:editId="7727E253">
                <wp:extent cx="5286375" cy="9525"/>
                <wp:effectExtent l="0" t="0" r="0" b="0"/>
                <wp:docPr id="2603" name="Group 2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118" name="Shape 3118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603" style="width:416.25pt;height:0.75pt;mso-position-horizontal-relative:char;mso-position-vertical-relative:line" coordsize="52863,95">
                <v:shape id="Shape 3119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4337040B" w14:textId="77777777" w:rsidR="00E01576" w:rsidRDefault="00DD04D4">
      <w:pPr>
        <w:spacing w:after="343" w:line="257" w:lineRule="auto"/>
        <w:ind w:left="2934" w:hanging="10"/>
      </w:pPr>
      <w:r>
        <w:rPr>
          <w:color w:val="504B48"/>
          <w:sz w:val="20"/>
        </w:rPr>
        <w:t xml:space="preserve">Microsoft Office </w:t>
      </w:r>
    </w:p>
    <w:p w14:paraId="30A2E06E" w14:textId="77777777" w:rsidR="00E01576" w:rsidRDefault="00DD04D4">
      <w:pPr>
        <w:pStyle w:val="Heading1"/>
        <w:spacing w:after="87"/>
        <w:ind w:left="747"/>
      </w:pPr>
      <w:r>
        <w:t xml:space="preserve">LANGUAGE SKILLS 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0229046" wp14:editId="5905ACAA">
                <wp:extent cx="5286375" cy="9525"/>
                <wp:effectExtent l="0" t="0" r="0" b="0"/>
                <wp:docPr id="2604" name="Group 2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120" name="Shape 3120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604" style="width:416.25pt;height:0.75pt;mso-position-horizontal-relative:char;mso-position-vertical-relative:line" coordsize="52863,95">
                <v:shape id="Shape 3121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7388ABE8" w14:textId="77777777" w:rsidR="00E01576" w:rsidRDefault="00DD04D4">
      <w:pPr>
        <w:spacing w:after="93"/>
        <w:ind w:left="2934" w:hanging="10"/>
      </w:pPr>
      <w:r>
        <w:rPr>
          <w:b/>
          <w:color w:val="565656"/>
        </w:rPr>
        <w:t xml:space="preserve">Mother tongue(s): </w:t>
      </w:r>
      <w:r>
        <w:rPr>
          <w:color w:val="565656"/>
        </w:rPr>
        <w:t>Romanian</w:t>
      </w:r>
      <w:r>
        <w:rPr>
          <w:color w:val="565656"/>
          <w:sz w:val="20"/>
        </w:rPr>
        <w:t xml:space="preserve">  </w:t>
      </w:r>
    </w:p>
    <w:p w14:paraId="5D37DC37" w14:textId="77777777" w:rsidR="00E01576" w:rsidRDefault="00DD04D4">
      <w:pPr>
        <w:spacing w:after="93"/>
        <w:ind w:left="2934" w:hanging="10"/>
      </w:pPr>
      <w:r>
        <w:rPr>
          <w:b/>
          <w:color w:val="565656"/>
        </w:rPr>
        <w:lastRenderedPageBreak/>
        <w:t xml:space="preserve">Other language(s): </w:t>
      </w:r>
    </w:p>
    <w:p w14:paraId="43080A6A" w14:textId="77777777" w:rsidR="00E01576" w:rsidRDefault="00DD04D4">
      <w:pPr>
        <w:pStyle w:val="Heading1"/>
        <w:spacing w:after="71"/>
        <w:ind w:left="2934"/>
      </w:pPr>
      <w:r>
        <w:t xml:space="preserve">English </w:t>
      </w:r>
    </w:p>
    <w:p w14:paraId="26845595" w14:textId="77777777" w:rsidR="00E01576" w:rsidRDefault="00DD04D4">
      <w:pPr>
        <w:spacing w:after="96"/>
        <w:ind w:left="2934" w:hanging="10"/>
      </w:pPr>
      <w:r>
        <w:rPr>
          <w:b/>
          <w:color w:val="6B6B6B"/>
          <w:sz w:val="20"/>
        </w:rPr>
        <w:t xml:space="preserve">LISTENING </w:t>
      </w:r>
      <w:r>
        <w:rPr>
          <w:color w:val="6B6B6B"/>
          <w:sz w:val="20"/>
        </w:rPr>
        <w:t xml:space="preserve">B2 </w:t>
      </w:r>
      <w:r>
        <w:rPr>
          <w:b/>
          <w:color w:val="6B6B6B"/>
          <w:sz w:val="20"/>
        </w:rPr>
        <w:t xml:space="preserve">READING </w:t>
      </w:r>
      <w:r>
        <w:rPr>
          <w:color w:val="6B6B6B"/>
          <w:sz w:val="20"/>
        </w:rPr>
        <w:t xml:space="preserve">B2 </w:t>
      </w:r>
      <w:r>
        <w:rPr>
          <w:b/>
          <w:color w:val="6B6B6B"/>
          <w:sz w:val="20"/>
        </w:rPr>
        <w:t xml:space="preserve">WRITING </w:t>
      </w:r>
      <w:r>
        <w:rPr>
          <w:color w:val="6B6B6B"/>
          <w:sz w:val="20"/>
        </w:rPr>
        <w:t xml:space="preserve">B2 </w:t>
      </w:r>
    </w:p>
    <w:p w14:paraId="3DD3FD23" w14:textId="77777777" w:rsidR="00E01576" w:rsidRDefault="00DD04D4">
      <w:pPr>
        <w:spacing w:after="0" w:line="366" w:lineRule="auto"/>
        <w:ind w:left="2934" w:right="2412" w:hanging="10"/>
      </w:pPr>
      <w:r>
        <w:rPr>
          <w:b/>
          <w:color w:val="6B6B6B"/>
          <w:sz w:val="20"/>
        </w:rPr>
        <w:t xml:space="preserve">SPOKEN PRODUCTION </w:t>
      </w:r>
      <w:r>
        <w:rPr>
          <w:color w:val="6B6B6B"/>
          <w:sz w:val="20"/>
        </w:rPr>
        <w:t xml:space="preserve">B2 </w:t>
      </w:r>
      <w:r>
        <w:rPr>
          <w:b/>
          <w:color w:val="6B6B6B"/>
          <w:sz w:val="20"/>
        </w:rPr>
        <w:t xml:space="preserve">SPOKEN INTERACTION </w:t>
      </w:r>
      <w:r>
        <w:rPr>
          <w:color w:val="6B6B6B"/>
          <w:sz w:val="20"/>
        </w:rPr>
        <w:t xml:space="preserve">B2 </w:t>
      </w:r>
      <w:r>
        <w:rPr>
          <w:b/>
          <w:color w:val="0C56A5"/>
        </w:rPr>
        <w:t xml:space="preserve">French </w:t>
      </w:r>
    </w:p>
    <w:p w14:paraId="08A2F08D" w14:textId="77777777" w:rsidR="00E01576" w:rsidRDefault="00DD04D4">
      <w:pPr>
        <w:spacing w:after="96"/>
        <w:ind w:left="2934" w:hanging="10"/>
      </w:pPr>
      <w:r>
        <w:rPr>
          <w:b/>
          <w:color w:val="6B6B6B"/>
          <w:sz w:val="20"/>
        </w:rPr>
        <w:t xml:space="preserve">LISTENING </w:t>
      </w:r>
      <w:r>
        <w:rPr>
          <w:color w:val="6B6B6B"/>
          <w:sz w:val="20"/>
        </w:rPr>
        <w:t xml:space="preserve">B2 </w:t>
      </w:r>
      <w:r>
        <w:rPr>
          <w:b/>
          <w:color w:val="6B6B6B"/>
          <w:sz w:val="20"/>
        </w:rPr>
        <w:t>READ</w:t>
      </w:r>
      <w:r>
        <w:rPr>
          <w:b/>
          <w:color w:val="6B6B6B"/>
          <w:sz w:val="20"/>
        </w:rPr>
        <w:t xml:space="preserve">ING </w:t>
      </w:r>
      <w:r>
        <w:rPr>
          <w:color w:val="6B6B6B"/>
          <w:sz w:val="20"/>
        </w:rPr>
        <w:t xml:space="preserve">B2 </w:t>
      </w:r>
      <w:r>
        <w:rPr>
          <w:b/>
          <w:color w:val="6B6B6B"/>
          <w:sz w:val="20"/>
        </w:rPr>
        <w:t xml:space="preserve">WRITING </w:t>
      </w:r>
      <w:r>
        <w:rPr>
          <w:color w:val="6B6B6B"/>
          <w:sz w:val="20"/>
        </w:rPr>
        <w:t xml:space="preserve">B2 </w:t>
      </w:r>
    </w:p>
    <w:p w14:paraId="6DF2F39D" w14:textId="77777777" w:rsidR="00E01576" w:rsidRDefault="00DD04D4">
      <w:pPr>
        <w:spacing w:after="146"/>
        <w:ind w:left="10" w:right="275" w:hanging="10"/>
        <w:jc w:val="center"/>
      </w:pPr>
      <w:r>
        <w:rPr>
          <w:b/>
          <w:color w:val="6B6B6B"/>
          <w:sz w:val="20"/>
        </w:rPr>
        <w:t xml:space="preserve">SPOKEN PRODUCTION </w:t>
      </w:r>
      <w:r>
        <w:rPr>
          <w:color w:val="6B6B6B"/>
          <w:sz w:val="20"/>
        </w:rPr>
        <w:t xml:space="preserve">B2 </w:t>
      </w:r>
      <w:r>
        <w:rPr>
          <w:b/>
          <w:color w:val="6B6B6B"/>
          <w:sz w:val="20"/>
        </w:rPr>
        <w:t xml:space="preserve">SPOKEN INTERACTION </w:t>
      </w:r>
      <w:r>
        <w:rPr>
          <w:color w:val="6B6B6B"/>
          <w:sz w:val="20"/>
        </w:rPr>
        <w:t xml:space="preserve">B2 </w:t>
      </w:r>
    </w:p>
    <w:p w14:paraId="1C78B630" w14:textId="77777777" w:rsidR="00E01576" w:rsidRDefault="00DD04D4">
      <w:pPr>
        <w:pStyle w:val="Heading1"/>
        <w:spacing w:after="71"/>
        <w:ind w:left="2934"/>
      </w:pPr>
      <w:r>
        <w:t xml:space="preserve">German </w:t>
      </w:r>
    </w:p>
    <w:p w14:paraId="5DF2157E" w14:textId="77777777" w:rsidR="00E01576" w:rsidRDefault="00DD04D4">
      <w:pPr>
        <w:spacing w:after="96"/>
        <w:ind w:left="2934" w:hanging="10"/>
      </w:pPr>
      <w:r>
        <w:rPr>
          <w:b/>
          <w:color w:val="6B6B6B"/>
          <w:sz w:val="20"/>
        </w:rPr>
        <w:t xml:space="preserve">LISTENING </w:t>
      </w:r>
      <w:r>
        <w:rPr>
          <w:color w:val="6B6B6B"/>
          <w:sz w:val="20"/>
        </w:rPr>
        <w:t xml:space="preserve">A2 </w:t>
      </w:r>
      <w:r>
        <w:rPr>
          <w:b/>
          <w:color w:val="6B6B6B"/>
          <w:sz w:val="20"/>
        </w:rPr>
        <w:t xml:space="preserve">READING </w:t>
      </w:r>
      <w:r>
        <w:rPr>
          <w:color w:val="6B6B6B"/>
          <w:sz w:val="20"/>
        </w:rPr>
        <w:t xml:space="preserve">A2 </w:t>
      </w:r>
      <w:r>
        <w:rPr>
          <w:b/>
          <w:color w:val="6B6B6B"/>
          <w:sz w:val="20"/>
        </w:rPr>
        <w:t xml:space="preserve">WRITING </w:t>
      </w:r>
      <w:r>
        <w:rPr>
          <w:color w:val="6B6B6B"/>
          <w:sz w:val="20"/>
        </w:rPr>
        <w:t xml:space="preserve">A2 </w:t>
      </w:r>
    </w:p>
    <w:p w14:paraId="2B2F7C9C" w14:textId="77777777" w:rsidR="00E01576" w:rsidRDefault="00DD04D4">
      <w:pPr>
        <w:spacing w:after="146"/>
        <w:ind w:left="10" w:right="280" w:hanging="10"/>
        <w:jc w:val="center"/>
      </w:pPr>
      <w:r>
        <w:rPr>
          <w:b/>
          <w:color w:val="6B6B6B"/>
          <w:sz w:val="20"/>
        </w:rPr>
        <w:t xml:space="preserve">SPOKEN PRODUCTION </w:t>
      </w:r>
      <w:r>
        <w:rPr>
          <w:color w:val="6B6B6B"/>
          <w:sz w:val="20"/>
        </w:rPr>
        <w:t xml:space="preserve">A2 </w:t>
      </w:r>
      <w:r>
        <w:rPr>
          <w:b/>
          <w:color w:val="6B6B6B"/>
          <w:sz w:val="20"/>
        </w:rPr>
        <w:t xml:space="preserve">SPOKEN INTERACTION </w:t>
      </w:r>
      <w:r>
        <w:rPr>
          <w:color w:val="6B6B6B"/>
          <w:sz w:val="20"/>
        </w:rPr>
        <w:t xml:space="preserve">A2 </w:t>
      </w:r>
    </w:p>
    <w:p w14:paraId="57CC2D7C" w14:textId="77777777" w:rsidR="00E01576" w:rsidRDefault="00DD04D4">
      <w:pPr>
        <w:spacing w:after="121"/>
        <w:ind w:left="2939"/>
      </w:pPr>
      <w:r>
        <w:rPr>
          <w:i/>
          <w:color w:val="757575"/>
          <w:sz w:val="20"/>
        </w:rPr>
        <w:t>Levels: A1 and A2: Basic user; B1 and B2: Independent user; C1 and C2: Proficient user</w:t>
      </w:r>
    </w:p>
    <w:p w14:paraId="4EF9CC75" w14:textId="77777777" w:rsidR="00E01576" w:rsidRDefault="00DD04D4">
      <w:pPr>
        <w:spacing w:after="0"/>
        <w:ind w:left="834" w:hanging="10"/>
      </w:pPr>
      <w:r>
        <w:rPr>
          <w:b/>
          <w:color w:val="0C56A5"/>
        </w:rPr>
        <w:t xml:space="preserve">DRIVING LICENCE 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9BDCA6D" wp14:editId="110B9B2E">
                <wp:extent cx="5286375" cy="9525"/>
                <wp:effectExtent l="0" t="0" r="0" b="0"/>
                <wp:docPr id="2488" name="Group 2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122" name="Shape 3122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488" style="width:416.25pt;height:0.75pt;mso-position-horizontal-relative:char;mso-position-vertical-relative:line" coordsize="52863,95">
                <v:shape id="Shape 3123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6025793F" w14:textId="77777777" w:rsidR="00E01576" w:rsidRDefault="00DD04D4">
      <w:pPr>
        <w:tabs>
          <w:tab w:val="center" w:pos="3186"/>
          <w:tab w:val="center" w:pos="4942"/>
        </w:tabs>
        <w:spacing w:after="122"/>
      </w:pPr>
      <w:r>
        <w:tab/>
      </w:r>
      <w:r>
        <w:rPr>
          <w:b/>
          <w:color w:val="565656"/>
          <w:sz w:val="20"/>
        </w:rPr>
        <w:t xml:space="preserve">Cars: </w:t>
      </w:r>
      <w:r>
        <w:rPr>
          <w:b/>
          <w:color w:val="565656"/>
          <w:sz w:val="20"/>
        </w:rPr>
        <w:tab/>
      </w:r>
      <w:r>
        <w:rPr>
          <w:color w:val="757575"/>
          <w:sz w:val="20"/>
        </w:rPr>
        <w:t xml:space="preserve">B </w:t>
      </w:r>
    </w:p>
    <w:p w14:paraId="18A95070" w14:textId="77777777" w:rsidR="00E01576" w:rsidRDefault="00DD04D4">
      <w:pPr>
        <w:spacing w:after="0"/>
        <w:ind w:left="10" w:hanging="1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4CF68D" wp14:editId="749B3398">
                <wp:simplePos x="0" y="0"/>
                <wp:positionH relativeFrom="column">
                  <wp:posOffset>1866309</wp:posOffset>
                </wp:positionH>
                <wp:positionV relativeFrom="paragraph">
                  <wp:posOffset>173096</wp:posOffset>
                </wp:positionV>
                <wp:extent cx="5286375" cy="9525"/>
                <wp:effectExtent l="0" t="0" r="0" b="0"/>
                <wp:wrapSquare wrapText="bothSides"/>
                <wp:docPr id="2489" name="Group 2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124" name="Shape 3124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489" style="width:416.25pt;height:0.75pt;position:absolute;mso-position-horizontal-relative:text;mso-position-horizontal:absolute;margin-left:146.953pt;mso-position-vertical-relative:text;margin-top:13.6296pt;" coordsize="52863,95">
                <v:shape id="Shape 3125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  <w10:wrap type="square"/>
              </v:group>
            </w:pict>
          </mc:Fallback>
        </mc:AlternateContent>
      </w:r>
      <w:r>
        <w:rPr>
          <w:b/>
          <w:color w:val="0C56A5"/>
        </w:rPr>
        <w:t>CONFERENCES AND SEM‐</w:t>
      </w:r>
    </w:p>
    <w:p w14:paraId="327F9767" w14:textId="77777777" w:rsidR="00E01576" w:rsidRPr="001B7959" w:rsidRDefault="00DD04D4">
      <w:pPr>
        <w:pStyle w:val="Heading1"/>
        <w:spacing w:after="91"/>
        <w:ind w:left="2056"/>
        <w:rPr>
          <w:lang w:val="pt-BR"/>
        </w:rPr>
      </w:pPr>
      <w:r w:rsidRPr="001B7959">
        <w:rPr>
          <w:lang w:val="pt-BR"/>
        </w:rPr>
        <w:t xml:space="preserve">INARS </w:t>
      </w:r>
    </w:p>
    <w:p w14:paraId="63E02587" w14:textId="77777777" w:rsidR="00E01576" w:rsidRPr="001B7959" w:rsidRDefault="00DD04D4">
      <w:pPr>
        <w:spacing w:after="296"/>
        <w:ind w:left="169" w:hanging="10"/>
        <w:rPr>
          <w:lang w:val="pt-BR"/>
        </w:rPr>
      </w:pPr>
      <w:r w:rsidRPr="001B7959">
        <w:rPr>
          <w:color w:val="757575"/>
          <w:sz w:val="20"/>
          <w:lang w:val="pt-BR"/>
        </w:rPr>
        <w:t xml:space="preserve">[ 2025/09/10 – 2025/09/13 ] 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b/>
          <w:color w:val="6B6B6B"/>
          <w:sz w:val="20"/>
          <w:lang w:val="pt-BR"/>
        </w:rPr>
        <w:t>Congres al Societății Române de Rinologie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color w:val="757575"/>
          <w:sz w:val="20"/>
          <w:lang w:val="pt-BR"/>
        </w:rPr>
        <w:t>Timișoara</w:t>
      </w:r>
      <w:r w:rsidRPr="001B7959">
        <w:rPr>
          <w:color w:val="565656"/>
          <w:sz w:val="20"/>
          <w:lang w:val="pt-BR"/>
        </w:rPr>
        <w:t xml:space="preserve"> </w:t>
      </w:r>
    </w:p>
    <w:p w14:paraId="290CA774" w14:textId="77777777" w:rsidR="00E01576" w:rsidRPr="001B7959" w:rsidRDefault="00DD04D4">
      <w:pPr>
        <w:spacing w:after="296"/>
        <w:ind w:left="169" w:hanging="10"/>
        <w:rPr>
          <w:lang w:val="pt-BR"/>
        </w:rPr>
      </w:pPr>
      <w:r w:rsidRPr="001B7959">
        <w:rPr>
          <w:color w:val="757575"/>
          <w:sz w:val="20"/>
          <w:lang w:val="pt-BR"/>
        </w:rPr>
        <w:t xml:space="preserve">[ 2025/03/28 – 2025/03/29 ] 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b/>
          <w:color w:val="6B6B6B"/>
          <w:sz w:val="20"/>
          <w:lang w:val="pt-BR"/>
        </w:rPr>
        <w:t>Forumul Progrese și Excelență în Otorinolaringologie 2025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color w:val="757575"/>
          <w:sz w:val="20"/>
          <w:lang w:val="pt-BR"/>
        </w:rPr>
        <w:t>Cluj-Napoca</w:t>
      </w:r>
      <w:r w:rsidRPr="001B7959">
        <w:rPr>
          <w:color w:val="565656"/>
          <w:sz w:val="20"/>
          <w:lang w:val="pt-BR"/>
        </w:rPr>
        <w:t xml:space="preserve"> </w:t>
      </w:r>
    </w:p>
    <w:p w14:paraId="6580C6D5" w14:textId="77777777" w:rsidR="00E01576" w:rsidRPr="001B7959" w:rsidRDefault="00DD04D4">
      <w:pPr>
        <w:spacing w:after="0" w:line="417" w:lineRule="auto"/>
        <w:ind w:left="525" w:hanging="366"/>
        <w:rPr>
          <w:lang w:val="pt-BR"/>
        </w:rPr>
      </w:pPr>
      <w:r w:rsidRPr="001B7959">
        <w:rPr>
          <w:color w:val="757575"/>
          <w:sz w:val="20"/>
          <w:lang w:val="pt-BR"/>
        </w:rPr>
        <w:t xml:space="preserve">[ 2022/05/18 – 2022/05/21 ] 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b/>
          <w:color w:val="6B6B6B"/>
          <w:sz w:val="20"/>
          <w:lang w:val="pt-BR"/>
        </w:rPr>
        <w:t>Certi</w:t>
      </w:r>
      <w:r w:rsidRPr="001B7959">
        <w:rPr>
          <w:b/>
          <w:color w:val="6B6B6B"/>
          <w:sz w:val="20"/>
          <w:lang w:val="pt-BR"/>
        </w:rPr>
        <w:t>ficat de participare la Congresul National de ORL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color w:val="757575"/>
          <w:sz w:val="20"/>
          <w:lang w:val="pt-BR"/>
        </w:rPr>
        <w:t>Cluj Napoca</w:t>
      </w:r>
      <w:r w:rsidRPr="001B7959">
        <w:rPr>
          <w:color w:val="565656"/>
          <w:sz w:val="20"/>
          <w:lang w:val="pt-BR"/>
        </w:rPr>
        <w:t xml:space="preserve"> </w:t>
      </w:r>
      <w:r w:rsidRPr="001B7959">
        <w:rPr>
          <w:b/>
          <w:color w:val="0C56A5"/>
          <w:lang w:val="pt-BR"/>
        </w:rPr>
        <w:t xml:space="preserve">LUCRARI PUBLICATE 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1174D27" wp14:editId="75F77940">
                <wp:extent cx="5286375" cy="9525"/>
                <wp:effectExtent l="0" t="0" r="0" b="0"/>
                <wp:docPr id="2490" name="Group 2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3126" name="Shape 3126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490" style="width:416.25pt;height:0.75pt;mso-position-horizontal-relative:char;mso-position-vertical-relative:line" coordsize="52863,95">
                <v:shape id="Shape 3127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1858D457" w14:textId="77777777" w:rsidR="00E01576" w:rsidRDefault="00DD04D4">
      <w:pPr>
        <w:spacing w:after="36"/>
        <w:ind w:left="2934" w:hanging="10"/>
      </w:pPr>
      <w:r>
        <w:rPr>
          <w:b/>
          <w:color w:val="6B6B6B"/>
          <w:sz w:val="20"/>
        </w:rPr>
        <w:t>A Current Perspective of Two of the Most Aggressive Head and Neck Cancers:</w:t>
      </w:r>
    </w:p>
    <w:p w14:paraId="22D6C3DB" w14:textId="77777777" w:rsidR="00E01576" w:rsidRDefault="00DD04D4">
      <w:pPr>
        <w:pStyle w:val="Heading2"/>
        <w:tabs>
          <w:tab w:val="center" w:pos="3468"/>
          <w:tab w:val="center" w:pos="11286"/>
        </w:tabs>
        <w:ind w:left="0" w:firstLine="0"/>
        <w:jc w:val="left"/>
      </w:pPr>
      <w:r>
        <w:rPr>
          <w:b w:val="0"/>
          <w:color w:val="000000"/>
          <w:sz w:val="22"/>
        </w:rPr>
        <w:tab/>
      </w:r>
      <w:r>
        <w:rPr>
          <w:b w:val="0"/>
          <w:color w:val="757575"/>
        </w:rPr>
        <w:t>[ 2025/10/</w:t>
      </w:r>
      <w:proofErr w:type="gramStart"/>
      <w:r>
        <w:rPr>
          <w:b w:val="0"/>
          <w:color w:val="757575"/>
        </w:rPr>
        <w:t>15 ]</w:t>
      </w:r>
      <w:proofErr w:type="gramEnd"/>
      <w:r>
        <w:rPr>
          <w:b w:val="0"/>
          <w:color w:val="757575"/>
        </w:rPr>
        <w:t xml:space="preserve"> </w:t>
      </w:r>
      <w:r>
        <w:rPr>
          <w:b w:val="0"/>
          <w:color w:val="565656"/>
        </w:rPr>
        <w:t xml:space="preserve"> </w:t>
      </w:r>
      <w:r>
        <w:t xml:space="preserve">Pharyngeal and Laryngeal </w:t>
      </w:r>
      <w:r>
        <w:tab/>
      </w:r>
      <w:r>
        <w:rPr>
          <w:b w:val="0"/>
          <w:color w:val="565656"/>
        </w:rPr>
        <w:t xml:space="preserve"> </w:t>
      </w:r>
    </w:p>
    <w:p w14:paraId="24246F85" w14:textId="77777777" w:rsidR="00E01576" w:rsidRDefault="00DD04D4">
      <w:pPr>
        <w:spacing w:after="31" w:line="257" w:lineRule="auto"/>
        <w:ind w:left="2934" w:hanging="10"/>
      </w:pPr>
      <w:r>
        <w:rPr>
          <w:b/>
          <w:color w:val="504B48"/>
          <w:sz w:val="20"/>
        </w:rPr>
        <w:t>Ciortan (Sirbu), M.I</w:t>
      </w:r>
      <w:r>
        <w:rPr>
          <w:color w:val="504B48"/>
          <w:sz w:val="20"/>
        </w:rPr>
        <w:t xml:space="preserve">.; Marin, M.A.; Chioran, D.; Predescu, I.-A.; Balica, N.C.; Liga, S.; Rivis, M.; Dinu, ¸S.; </w:t>
      </w:r>
      <w:proofErr w:type="spellStart"/>
      <w:r>
        <w:rPr>
          <w:color w:val="504B48"/>
          <w:sz w:val="20"/>
        </w:rPr>
        <w:t>Talpo¸s</w:t>
      </w:r>
      <w:proofErr w:type="spellEnd"/>
      <w:r>
        <w:rPr>
          <w:color w:val="504B48"/>
          <w:sz w:val="20"/>
        </w:rPr>
        <w:t xml:space="preserve">, ¸S. A Current Perspective of Two of the Most Aggressive Head and Neck Cancers: Pharyngeal and Laryngeal. Curr. Oncol. 2025, Vol. 32, Issue 10, </w:t>
      </w:r>
      <w:proofErr w:type="gramStart"/>
      <w:r>
        <w:rPr>
          <w:color w:val="504B48"/>
          <w:sz w:val="20"/>
        </w:rPr>
        <w:t>572 ;</w:t>
      </w:r>
      <w:proofErr w:type="gramEnd"/>
      <w:r>
        <w:rPr>
          <w:color w:val="504B48"/>
          <w:sz w:val="20"/>
        </w:rPr>
        <w:t xml:space="preserve"> DOI:</w:t>
      </w:r>
    </w:p>
    <w:p w14:paraId="24D6F552" w14:textId="77777777" w:rsidR="00E01576" w:rsidRDefault="00DD04D4">
      <w:pPr>
        <w:spacing w:after="152" w:line="257" w:lineRule="auto"/>
        <w:ind w:left="2934" w:hanging="10"/>
      </w:pPr>
      <w:r>
        <w:rPr>
          <w:color w:val="504B48"/>
          <w:sz w:val="20"/>
        </w:rPr>
        <w:t>1</w:t>
      </w:r>
      <w:r>
        <w:rPr>
          <w:color w:val="504B48"/>
          <w:sz w:val="20"/>
        </w:rPr>
        <w:t>0.3390</w:t>
      </w:r>
    </w:p>
    <w:p w14:paraId="658E0083" w14:textId="77777777" w:rsidR="00E01576" w:rsidRDefault="00DD04D4">
      <w:pPr>
        <w:spacing w:after="393"/>
        <w:ind w:right="643"/>
        <w:jc w:val="center"/>
      </w:pPr>
      <w:r>
        <w:rPr>
          <w:b/>
          <w:color w:val="565656"/>
          <w:sz w:val="20"/>
        </w:rPr>
        <w:t>Link:</w:t>
      </w:r>
      <w:hyperlink r:id="rId6">
        <w:r>
          <w:rPr>
            <w:color w:val="565656"/>
            <w:sz w:val="20"/>
          </w:rPr>
          <w:t xml:space="preserve"> </w:t>
        </w:r>
      </w:hyperlink>
      <w:hyperlink r:id="rId7">
        <w:r>
          <w:rPr>
            <w:color w:val="0C56A5"/>
            <w:sz w:val="20"/>
            <w:u w:val="single" w:color="0C56A5"/>
          </w:rPr>
          <w:t>https://www.mdpi.com/1718-7729/32/10/572</w:t>
        </w:r>
      </w:hyperlink>
      <w:r>
        <w:rPr>
          <w:color w:val="565656"/>
          <w:sz w:val="20"/>
        </w:rPr>
        <w:t xml:space="preserve"> </w:t>
      </w:r>
    </w:p>
    <w:p w14:paraId="13B68480" w14:textId="77777777" w:rsidR="00E01576" w:rsidRDefault="00DD04D4">
      <w:pPr>
        <w:spacing w:after="36"/>
        <w:ind w:left="2934" w:hanging="10"/>
      </w:pPr>
      <w:r>
        <w:rPr>
          <w:b/>
          <w:color w:val="6B6B6B"/>
          <w:sz w:val="20"/>
        </w:rPr>
        <w:t>EVALUATION OF QUERCETIN, MYRICETIN AND THEIR COMBINATION AS FLAVONOIDS</w:t>
      </w:r>
    </w:p>
    <w:p w14:paraId="5C05CCFC" w14:textId="77777777" w:rsidR="00E01576" w:rsidRDefault="00DD04D4">
      <w:pPr>
        <w:spacing w:after="36"/>
        <w:ind w:left="2934" w:hanging="10"/>
      </w:pPr>
      <w:r>
        <w:rPr>
          <w:b/>
          <w:color w:val="6B6B6B"/>
          <w:sz w:val="20"/>
        </w:rPr>
        <w:t>WITH ANTIT</w:t>
      </w:r>
      <w:r>
        <w:rPr>
          <w:b/>
          <w:color w:val="6B6B6B"/>
          <w:sz w:val="20"/>
        </w:rPr>
        <w:t>UMOUR POTENTIAL IN HEAD AND NECK CANCER MODELS: AN IN VITRO</w:t>
      </w:r>
    </w:p>
    <w:p w14:paraId="6595B902" w14:textId="77777777" w:rsidR="00E01576" w:rsidRDefault="00DD04D4">
      <w:pPr>
        <w:pStyle w:val="Heading2"/>
        <w:tabs>
          <w:tab w:val="center" w:pos="3138"/>
          <w:tab w:val="center" w:pos="11286"/>
        </w:tabs>
        <w:ind w:left="0" w:firstLine="0"/>
        <w:jc w:val="left"/>
      </w:pPr>
      <w:r>
        <w:rPr>
          <w:b w:val="0"/>
          <w:color w:val="000000"/>
          <w:sz w:val="22"/>
        </w:rPr>
        <w:tab/>
      </w:r>
      <w:r>
        <w:rPr>
          <w:b w:val="0"/>
          <w:color w:val="757575"/>
        </w:rPr>
        <w:t>[ 2025/09/</w:t>
      </w:r>
      <w:proofErr w:type="gramStart"/>
      <w:r>
        <w:rPr>
          <w:b w:val="0"/>
          <w:color w:val="757575"/>
        </w:rPr>
        <w:t>30 ]</w:t>
      </w:r>
      <w:proofErr w:type="gramEnd"/>
      <w:r>
        <w:rPr>
          <w:b w:val="0"/>
          <w:color w:val="757575"/>
        </w:rPr>
        <w:t xml:space="preserve"> </w:t>
      </w:r>
      <w:r>
        <w:rPr>
          <w:b w:val="0"/>
          <w:color w:val="565656"/>
        </w:rPr>
        <w:t xml:space="preserve"> </w:t>
      </w:r>
      <w:r>
        <w:t xml:space="preserve">AND IN OVO STUDY </w:t>
      </w:r>
      <w:r>
        <w:tab/>
      </w:r>
      <w:r>
        <w:rPr>
          <w:b w:val="0"/>
          <w:color w:val="565656"/>
        </w:rPr>
        <w:t xml:space="preserve"> </w:t>
      </w:r>
    </w:p>
    <w:p w14:paraId="3BE77D49" w14:textId="77777777" w:rsidR="00E01576" w:rsidRDefault="00DD04D4">
      <w:pPr>
        <w:spacing w:after="38" w:line="257" w:lineRule="auto"/>
        <w:ind w:left="2934" w:hanging="10"/>
      </w:pPr>
      <w:r>
        <w:rPr>
          <w:b/>
          <w:color w:val="504B48"/>
          <w:sz w:val="20"/>
        </w:rPr>
        <w:t>MIHAELA IULIANA SIRBU (CIORTAN)</w:t>
      </w:r>
      <w:r>
        <w:rPr>
          <w:color w:val="504B48"/>
          <w:sz w:val="20"/>
        </w:rPr>
        <w:t xml:space="preserve"> 1,2, IASMINA-ALEXANDRA PREDESCU 3,4*, DELIA</w:t>
      </w:r>
    </w:p>
    <w:p w14:paraId="3ABE2127" w14:textId="77777777" w:rsidR="00E01576" w:rsidRDefault="00DD04D4">
      <w:pPr>
        <w:spacing w:after="38" w:line="257" w:lineRule="auto"/>
        <w:ind w:left="2934" w:hanging="10"/>
      </w:pPr>
      <w:r>
        <w:rPr>
          <w:color w:val="504B48"/>
          <w:sz w:val="20"/>
        </w:rPr>
        <w:t xml:space="preserve">IOANA HORHAT </w:t>
      </w:r>
      <w:proofErr w:type="gramStart"/>
      <w:r>
        <w:rPr>
          <w:color w:val="504B48"/>
          <w:sz w:val="20"/>
        </w:rPr>
        <w:t>2 ,</w:t>
      </w:r>
      <w:proofErr w:type="gramEnd"/>
      <w:r>
        <w:rPr>
          <w:color w:val="504B48"/>
          <w:sz w:val="20"/>
        </w:rPr>
        <w:t xml:space="preserve"> ION CRISTIAN MOT 2 , ANDREEA-MIHAELA BANȚA 1 , ALEXANDRU</w:t>
      </w:r>
    </w:p>
    <w:p w14:paraId="2B0AA186" w14:textId="77777777" w:rsidR="00E01576" w:rsidRPr="001B7959" w:rsidRDefault="00DD04D4">
      <w:pPr>
        <w:spacing w:after="38" w:line="257" w:lineRule="auto"/>
        <w:ind w:left="2934" w:hanging="10"/>
        <w:rPr>
          <w:lang w:val="pt-BR"/>
        </w:rPr>
      </w:pPr>
      <w:r w:rsidRPr="001B7959">
        <w:rPr>
          <w:color w:val="504B48"/>
          <w:sz w:val="20"/>
          <w:lang w:val="pt-BR"/>
        </w:rPr>
        <w:t xml:space="preserve">ORĂȘAN 2 </w:t>
      </w:r>
      <w:r w:rsidRPr="001B7959">
        <w:rPr>
          <w:color w:val="504B48"/>
          <w:sz w:val="20"/>
          <w:lang w:val="pt-BR"/>
        </w:rPr>
        <w:t>, ANDA IOANA MORGOVAN 2 , NICOLAE CONSTANTIN BALICA 2 , ŞERBAN</w:t>
      </w:r>
    </w:p>
    <w:p w14:paraId="51E348AD" w14:textId="77777777" w:rsidR="00E01576" w:rsidRDefault="00DD04D4">
      <w:pPr>
        <w:spacing w:after="242" w:line="408" w:lineRule="auto"/>
        <w:ind w:left="2934" w:right="2799" w:hanging="10"/>
      </w:pPr>
      <w:r>
        <w:rPr>
          <w:color w:val="504B48"/>
          <w:sz w:val="20"/>
        </w:rPr>
        <w:t xml:space="preserve">TALPOŞ 5 ; https://doi.org/10.31925/farmacia.2025.5.8 </w:t>
      </w:r>
      <w:r>
        <w:rPr>
          <w:b/>
          <w:color w:val="565656"/>
          <w:sz w:val="20"/>
        </w:rPr>
        <w:t>Link:</w:t>
      </w:r>
      <w:hyperlink r:id="rId8">
        <w:r>
          <w:rPr>
            <w:color w:val="565656"/>
            <w:sz w:val="20"/>
          </w:rPr>
          <w:t xml:space="preserve"> </w:t>
        </w:r>
      </w:hyperlink>
      <w:hyperlink r:id="rId9">
        <w:r>
          <w:rPr>
            <w:color w:val="0C56A5"/>
            <w:sz w:val="20"/>
            <w:u w:val="single" w:color="0C56A5"/>
          </w:rPr>
          <w:t>https://d</w:t>
        </w:r>
        <w:r>
          <w:rPr>
            <w:color w:val="0C56A5"/>
            <w:sz w:val="20"/>
            <w:u w:val="single" w:color="0C56A5"/>
          </w:rPr>
          <w:t>oi.org/10.31925/farmacia.2025.5.8</w:t>
        </w:r>
      </w:hyperlink>
      <w:r>
        <w:rPr>
          <w:color w:val="565656"/>
          <w:sz w:val="20"/>
        </w:rPr>
        <w:t xml:space="preserve"> </w:t>
      </w:r>
    </w:p>
    <w:p w14:paraId="1767FB21" w14:textId="77777777" w:rsidR="00E01576" w:rsidRDefault="00DD04D4">
      <w:pPr>
        <w:spacing w:after="36"/>
        <w:ind w:left="2934" w:hanging="10"/>
      </w:pPr>
      <w:r>
        <w:rPr>
          <w:b/>
          <w:color w:val="6B6B6B"/>
          <w:sz w:val="20"/>
        </w:rPr>
        <w:t>IMMUNOHISTOCHEMICAL STUDY OF THE TUMOR IMMUNE MICROENVIRONMENT IN</w:t>
      </w:r>
    </w:p>
    <w:p w14:paraId="0B19D225" w14:textId="77777777" w:rsidR="00E01576" w:rsidRDefault="00DD04D4">
      <w:pPr>
        <w:pStyle w:val="Heading2"/>
        <w:tabs>
          <w:tab w:val="center" w:pos="6085"/>
          <w:tab w:val="center" w:pos="11286"/>
        </w:tabs>
        <w:ind w:left="0" w:firstLine="0"/>
        <w:jc w:val="left"/>
      </w:pPr>
      <w:r>
        <w:rPr>
          <w:b w:val="0"/>
          <w:color w:val="000000"/>
          <w:sz w:val="22"/>
        </w:rPr>
        <w:tab/>
      </w:r>
      <w:r>
        <w:rPr>
          <w:b w:val="0"/>
          <w:color w:val="757575"/>
        </w:rPr>
        <w:t>[ 2026/03/</w:t>
      </w:r>
      <w:proofErr w:type="gramStart"/>
      <w:r>
        <w:rPr>
          <w:b w:val="0"/>
          <w:color w:val="757575"/>
        </w:rPr>
        <w:t>01 ]</w:t>
      </w:r>
      <w:proofErr w:type="gramEnd"/>
      <w:r>
        <w:rPr>
          <w:b w:val="0"/>
          <w:color w:val="757575"/>
        </w:rPr>
        <w:t xml:space="preserve"> </w:t>
      </w:r>
      <w:r>
        <w:rPr>
          <w:b w:val="0"/>
          <w:color w:val="565656"/>
        </w:rPr>
        <w:t xml:space="preserve"> </w:t>
      </w:r>
      <w:r>
        <w:t xml:space="preserve">LARYNGEAL SQUAMOUS CELLCARCINOMA AND ITS PROGNOSTIC IMPLICATIONS </w:t>
      </w:r>
      <w:r>
        <w:tab/>
      </w:r>
      <w:r>
        <w:rPr>
          <w:b w:val="0"/>
          <w:color w:val="565656"/>
        </w:rPr>
        <w:t xml:space="preserve"> </w:t>
      </w:r>
    </w:p>
    <w:p w14:paraId="789F8EE9" w14:textId="77777777" w:rsidR="00E01576" w:rsidRPr="001B7959" w:rsidRDefault="00DD04D4">
      <w:pPr>
        <w:spacing w:after="36"/>
        <w:ind w:left="2934" w:hanging="10"/>
        <w:rPr>
          <w:lang w:val="pt-BR"/>
        </w:rPr>
      </w:pPr>
      <w:r w:rsidRPr="001B7959">
        <w:rPr>
          <w:b/>
          <w:i/>
          <w:color w:val="504B48"/>
          <w:sz w:val="20"/>
          <w:lang w:val="pt-BR"/>
        </w:rPr>
        <w:t>1. MIHAELA-IULIANA SIRBU</w:t>
      </w:r>
      <w:r w:rsidRPr="001B7959">
        <w:rPr>
          <w:color w:val="504B48"/>
          <w:sz w:val="20"/>
          <w:lang w:val="pt-BR"/>
        </w:rPr>
        <w:t xml:space="preserve">; </w:t>
      </w:r>
      <w:r w:rsidRPr="001B7959">
        <w:rPr>
          <w:i/>
          <w:color w:val="504B48"/>
          <w:sz w:val="20"/>
          <w:lang w:val="pt-BR"/>
        </w:rPr>
        <w:t xml:space="preserve">FLAVIA ZARA; RALUCA MARIA CLOSCA; MARINA </w:t>
      </w:r>
      <w:r w:rsidRPr="001B7959">
        <w:rPr>
          <w:i/>
          <w:color w:val="504B48"/>
          <w:sz w:val="20"/>
          <w:lang w:val="pt-BR"/>
        </w:rPr>
        <w:t>RAKITOVAN;</w:t>
      </w:r>
    </w:p>
    <w:p w14:paraId="1C3A66B3" w14:textId="77777777" w:rsidR="00E01576" w:rsidRPr="001B7959" w:rsidRDefault="00DD04D4">
      <w:pPr>
        <w:spacing w:after="36"/>
        <w:ind w:left="2934" w:hanging="10"/>
        <w:rPr>
          <w:lang w:val="pt-BR"/>
        </w:rPr>
      </w:pPr>
      <w:r w:rsidRPr="001B7959">
        <w:rPr>
          <w:i/>
          <w:color w:val="504B48"/>
          <w:sz w:val="20"/>
          <w:lang w:val="pt-BR"/>
        </w:rPr>
        <w:t>ANTONIA ARMEGA-ANGHELESCU;ALEXANDRU CRISTIAN CINDREA;OVIDIU-ALEXANDRU MEDERLE;</w:t>
      </w:r>
    </w:p>
    <w:p w14:paraId="0782A3CB" w14:textId="77777777" w:rsidR="00E01576" w:rsidRPr="00DD04D4" w:rsidRDefault="00DD04D4">
      <w:pPr>
        <w:spacing w:after="36"/>
        <w:ind w:left="2934" w:hanging="10"/>
        <w:rPr>
          <w:lang w:val="pt-BR"/>
        </w:rPr>
      </w:pPr>
      <w:r w:rsidRPr="00DD04D4">
        <w:rPr>
          <w:i/>
          <w:color w:val="504B48"/>
          <w:sz w:val="20"/>
          <w:lang w:val="pt-BR"/>
        </w:rPr>
        <w:t>MARCELA-MARIA LABADI; NICOLAE-CONSTANTIN BALICA; PUBLISHED IN: DIAGNOSTICS 2026,</w:t>
      </w:r>
    </w:p>
    <w:p w14:paraId="39D25027" w14:textId="77777777" w:rsidR="00E01576" w:rsidRPr="00DD04D4" w:rsidRDefault="00DD04D4">
      <w:pPr>
        <w:spacing w:after="0"/>
        <w:ind w:left="2939"/>
        <w:rPr>
          <w:lang w:val="pt-BR"/>
        </w:rPr>
      </w:pPr>
      <w:r w:rsidRPr="00DD04D4">
        <w:rPr>
          <w:i/>
          <w:color w:val="504B48"/>
          <w:sz w:val="20"/>
          <w:lang w:val="pt-BR"/>
        </w:rPr>
        <w:t>VOLUME 16, ISSUE 10, 1431;</w:t>
      </w:r>
      <w:r w:rsidRPr="00DD04D4">
        <w:rPr>
          <w:color w:val="504B48"/>
          <w:sz w:val="20"/>
          <w:lang w:val="pt-BR"/>
        </w:rPr>
        <w:t xml:space="preserve"> </w:t>
      </w:r>
      <w:hyperlink r:id="rId10">
        <w:r w:rsidRPr="00DD04D4">
          <w:rPr>
            <w:color w:val="0C56A5"/>
            <w:sz w:val="20"/>
            <w:u w:val="single" w:color="0C56A5"/>
            <w:lang w:val="pt-BR"/>
          </w:rPr>
          <w:t>https://doi.org/10.3390/diagnostics16101431</w:t>
        </w:r>
      </w:hyperlink>
    </w:p>
    <w:p w14:paraId="5459C4DA" w14:textId="77777777" w:rsidR="00E01576" w:rsidRDefault="00DD04D4">
      <w:pPr>
        <w:spacing w:after="36"/>
        <w:ind w:left="2934" w:hanging="10"/>
      </w:pPr>
      <w:r>
        <w:rPr>
          <w:b/>
          <w:color w:val="6B6B6B"/>
          <w:sz w:val="20"/>
        </w:rPr>
        <w:lastRenderedPageBreak/>
        <w:t>COMBINED CYTOTOXIC EFFECTS OF FISETIN AND GENISTEIN IN DETROIT-562</w:t>
      </w:r>
    </w:p>
    <w:p w14:paraId="12E1D37D" w14:textId="77777777" w:rsidR="00E01576" w:rsidRDefault="00DD04D4">
      <w:pPr>
        <w:tabs>
          <w:tab w:val="center" w:pos="3802"/>
          <w:tab w:val="center" w:pos="11286"/>
        </w:tabs>
        <w:spacing w:after="206"/>
      </w:pPr>
      <w:r>
        <w:tab/>
      </w:r>
      <w:r>
        <w:rPr>
          <w:color w:val="757575"/>
          <w:sz w:val="20"/>
        </w:rPr>
        <w:t>[ 2026/05/</w:t>
      </w:r>
      <w:proofErr w:type="gramStart"/>
      <w:r>
        <w:rPr>
          <w:color w:val="757575"/>
          <w:sz w:val="20"/>
        </w:rPr>
        <w:t>01 ]</w:t>
      </w:r>
      <w:proofErr w:type="gramEnd"/>
      <w:r>
        <w:rPr>
          <w:color w:val="757575"/>
          <w:sz w:val="20"/>
        </w:rPr>
        <w:t xml:space="preserve">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PHARYNGEAL CARCINOMA CELLS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7C7B1249" w14:textId="77777777" w:rsidR="00E01576" w:rsidRDefault="00DD04D4">
      <w:pPr>
        <w:spacing w:after="36"/>
        <w:ind w:left="2934" w:hanging="10"/>
      </w:pPr>
      <w:r>
        <w:rPr>
          <w:b/>
          <w:i/>
          <w:color w:val="504B48"/>
          <w:sz w:val="20"/>
        </w:rPr>
        <w:t xml:space="preserve">1. </w:t>
      </w:r>
      <w:r>
        <w:rPr>
          <w:i/>
          <w:color w:val="504B48"/>
          <w:sz w:val="20"/>
        </w:rPr>
        <w:t>MHD KHER ALSAEYD AHMAD 1#, DOINA CHIORAN 2#, RALUCA-ADRIANA MILUTINOVICI 3,4*,</w:t>
      </w:r>
    </w:p>
    <w:p w14:paraId="18797D59" w14:textId="77777777" w:rsidR="00E01576" w:rsidRPr="001B7959" w:rsidRDefault="00DD04D4">
      <w:pPr>
        <w:spacing w:after="36"/>
        <w:ind w:left="2934" w:hanging="10"/>
        <w:rPr>
          <w:lang w:val="pt-BR"/>
        </w:rPr>
      </w:pPr>
      <w:r w:rsidRPr="001B7959">
        <w:rPr>
          <w:i/>
          <w:color w:val="504B48"/>
          <w:sz w:val="20"/>
          <w:lang w:val="pt-BR"/>
        </w:rPr>
        <w:t>DIANA HAJ A</w:t>
      </w:r>
      <w:r w:rsidRPr="001B7959">
        <w:rPr>
          <w:i/>
          <w:color w:val="504B48"/>
          <w:sz w:val="20"/>
          <w:lang w:val="pt-BR"/>
        </w:rPr>
        <w:t xml:space="preserve">LI 5,6,7, </w:t>
      </w:r>
      <w:r w:rsidRPr="001B7959">
        <w:rPr>
          <w:b/>
          <w:i/>
          <w:color w:val="504B48"/>
          <w:sz w:val="20"/>
          <w:lang w:val="pt-BR"/>
        </w:rPr>
        <w:t>MIHAELA IULIANA SIRBU (CIORTAN) 5,8</w:t>
      </w:r>
      <w:r w:rsidRPr="001B7959">
        <w:rPr>
          <w:i/>
          <w:color w:val="504B48"/>
          <w:sz w:val="20"/>
          <w:lang w:val="pt-BR"/>
        </w:rPr>
        <w:t>, RAMONA AMINA POPOVICI 9 ,</w:t>
      </w:r>
    </w:p>
    <w:p w14:paraId="07CA7882" w14:textId="77777777" w:rsidR="00E01576" w:rsidRPr="001B7959" w:rsidRDefault="00DD04D4">
      <w:pPr>
        <w:spacing w:after="36"/>
        <w:ind w:left="2934" w:hanging="10"/>
        <w:rPr>
          <w:lang w:val="pt-BR"/>
        </w:rPr>
      </w:pPr>
      <w:r w:rsidRPr="001B7959">
        <w:rPr>
          <w:i/>
          <w:color w:val="504B48"/>
          <w:sz w:val="20"/>
          <w:lang w:val="pt-BR"/>
        </w:rPr>
        <w:t>Ș</w:t>
      </w:r>
      <w:r w:rsidRPr="001B7959">
        <w:rPr>
          <w:i/>
          <w:color w:val="504B48"/>
          <w:sz w:val="20"/>
          <w:lang w:val="pt-BR"/>
        </w:rPr>
        <w:t>TEFANIA DINU 10,11, CAMELIA SZUHANEK 4, MIHAELA CRISTINA NEGRU 8, ANDREEA- MIHAELA</w:t>
      </w:r>
    </w:p>
    <w:p w14:paraId="7D7DB70A" w14:textId="77777777" w:rsidR="00E01576" w:rsidRDefault="00DD04D4">
      <w:pPr>
        <w:spacing w:after="36"/>
        <w:ind w:left="2934" w:hanging="10"/>
      </w:pPr>
      <w:r>
        <w:rPr>
          <w:i/>
          <w:color w:val="504B48"/>
          <w:sz w:val="20"/>
        </w:rPr>
        <w:t>KIȘ 9; PUBLISHED IN: FARMACIA, 2026, Vol. 74, 2 https://doi.org/10.31925/farmacia.2026.2.11</w:t>
      </w:r>
    </w:p>
    <w:sectPr w:rsidR="00E01576">
      <w:pgSz w:w="11900" w:h="16820"/>
      <w:pgMar w:top="255" w:right="324" w:bottom="1617" w:left="3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3123A"/>
    <w:multiLevelType w:val="hybridMultilevel"/>
    <w:tmpl w:val="DF1837EE"/>
    <w:lvl w:ilvl="0" w:tplc="F384B394">
      <w:start w:val="1"/>
      <w:numFmt w:val="bullet"/>
      <w:lvlText w:val="•"/>
      <w:lvlJc w:val="left"/>
      <w:pPr>
        <w:ind w:left="3051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D413CE">
      <w:start w:val="1"/>
      <w:numFmt w:val="bullet"/>
      <w:lvlText w:val="o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1E5012">
      <w:start w:val="1"/>
      <w:numFmt w:val="bullet"/>
      <w:lvlText w:val="▪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3E34DC">
      <w:start w:val="1"/>
      <w:numFmt w:val="bullet"/>
      <w:lvlText w:val="•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24309A">
      <w:start w:val="1"/>
      <w:numFmt w:val="bullet"/>
      <w:lvlText w:val="o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E21B66">
      <w:start w:val="1"/>
      <w:numFmt w:val="bullet"/>
      <w:lvlText w:val="▪"/>
      <w:lvlJc w:val="left"/>
      <w:pPr>
        <w:ind w:left="685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CA73AC">
      <w:start w:val="1"/>
      <w:numFmt w:val="bullet"/>
      <w:lvlText w:val="•"/>
      <w:lvlJc w:val="left"/>
      <w:pPr>
        <w:ind w:left="757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A00612">
      <w:start w:val="1"/>
      <w:numFmt w:val="bullet"/>
      <w:lvlText w:val="o"/>
      <w:lvlJc w:val="left"/>
      <w:pPr>
        <w:ind w:left="829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B065A2">
      <w:start w:val="1"/>
      <w:numFmt w:val="bullet"/>
      <w:lvlText w:val="▪"/>
      <w:lvlJc w:val="left"/>
      <w:pPr>
        <w:ind w:left="901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144E0"/>
    <w:multiLevelType w:val="hybridMultilevel"/>
    <w:tmpl w:val="51905A48"/>
    <w:lvl w:ilvl="0" w:tplc="FE908308">
      <w:start w:val="1"/>
      <w:numFmt w:val="bullet"/>
      <w:lvlText w:val="•"/>
      <w:lvlJc w:val="left"/>
      <w:pPr>
        <w:ind w:left="3051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0C6076">
      <w:start w:val="1"/>
      <w:numFmt w:val="bullet"/>
      <w:lvlText w:val="o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4405EA">
      <w:start w:val="1"/>
      <w:numFmt w:val="bullet"/>
      <w:lvlText w:val="▪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6ABBE8">
      <w:start w:val="1"/>
      <w:numFmt w:val="bullet"/>
      <w:lvlText w:val="•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EEDEC">
      <w:start w:val="1"/>
      <w:numFmt w:val="bullet"/>
      <w:lvlText w:val="o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668A32">
      <w:start w:val="1"/>
      <w:numFmt w:val="bullet"/>
      <w:lvlText w:val="▪"/>
      <w:lvlJc w:val="left"/>
      <w:pPr>
        <w:ind w:left="685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5423E4">
      <w:start w:val="1"/>
      <w:numFmt w:val="bullet"/>
      <w:lvlText w:val="•"/>
      <w:lvlJc w:val="left"/>
      <w:pPr>
        <w:ind w:left="757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EAEC14">
      <w:start w:val="1"/>
      <w:numFmt w:val="bullet"/>
      <w:lvlText w:val="o"/>
      <w:lvlJc w:val="left"/>
      <w:pPr>
        <w:ind w:left="829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264240">
      <w:start w:val="1"/>
      <w:numFmt w:val="bullet"/>
      <w:lvlText w:val="▪"/>
      <w:lvlJc w:val="left"/>
      <w:pPr>
        <w:ind w:left="9012"/>
      </w:pPr>
      <w:rPr>
        <w:rFonts w:ascii="Calibri" w:eastAsia="Calibri" w:hAnsi="Calibri" w:cs="Calibri"/>
        <w:b w:val="0"/>
        <w:i w:val="0"/>
        <w:strike w:val="0"/>
        <w:dstrike w:val="0"/>
        <w:color w:val="504B4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76"/>
    <w:rsid w:val="001B7959"/>
    <w:rsid w:val="0072421C"/>
    <w:rsid w:val="00DD04D4"/>
    <w:rsid w:val="00E0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CF7B"/>
  <w15:docId w15:val="{98BEFB7A-9E6C-4922-9BC8-34818C0D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57" w:hanging="10"/>
      <w:outlineLvl w:val="0"/>
    </w:pPr>
    <w:rPr>
      <w:rFonts w:ascii="Calibri" w:eastAsia="Calibri" w:hAnsi="Calibri" w:cs="Calibri"/>
      <w:b/>
      <w:color w:val="0C56A5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6" w:line="259" w:lineRule="auto"/>
      <w:ind w:left="2949" w:hanging="10"/>
      <w:jc w:val="right"/>
      <w:outlineLvl w:val="1"/>
    </w:pPr>
    <w:rPr>
      <w:rFonts w:ascii="Calibri" w:eastAsia="Calibri" w:hAnsi="Calibri" w:cs="Calibri"/>
      <w:b/>
      <w:color w:val="6B6B6B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6B6B6B"/>
      <w:sz w:val="2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C56A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925/farmacia.2025.5.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dpi.com/1718-7729/32/10/5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dpi.com/1718-7729/32/10/57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3390/diagnostics161014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925/farmacia.2025.5.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Razvan Crasovan</dc:creator>
  <cp:keywords/>
  <cp:lastModifiedBy>Windows User</cp:lastModifiedBy>
  <cp:revision>3</cp:revision>
  <dcterms:created xsi:type="dcterms:W3CDTF">2026-06-12T11:01:00Z</dcterms:created>
  <dcterms:modified xsi:type="dcterms:W3CDTF">2026-06-18T11:37:00Z</dcterms:modified>
</cp:coreProperties>
</file>