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744" w:rsidRPr="00935C14" w:rsidRDefault="00596C4A" w:rsidP="00596C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935C14">
        <w:rPr>
          <w:rFonts w:ascii="Times New Roman" w:hAnsi="Times New Roman" w:cs="Times New Roman"/>
          <w:b/>
          <w:sz w:val="28"/>
          <w:szCs w:val="28"/>
          <w:lang w:val="ro-RO"/>
        </w:rPr>
        <w:t>Lista completă de lucrări</w:t>
      </w:r>
    </w:p>
    <w:p w:rsidR="00596C4A" w:rsidRPr="00935C14" w:rsidRDefault="00596C4A" w:rsidP="00596C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935C14">
        <w:rPr>
          <w:rFonts w:ascii="Times New Roman" w:hAnsi="Times New Roman" w:cs="Times New Roman"/>
          <w:b/>
          <w:sz w:val="28"/>
          <w:szCs w:val="28"/>
          <w:lang w:val="ro-RO"/>
        </w:rPr>
        <w:t>Dr. Ioana Alexandra Magdalena</w:t>
      </w:r>
    </w:p>
    <w:p w:rsidR="00596C4A" w:rsidRDefault="00596C4A" w:rsidP="00596C4A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96C4A" w:rsidRDefault="00596C4A" w:rsidP="00596C4A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35C14" w:rsidRDefault="00935C14" w:rsidP="00596C4A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_GoBack"/>
      <w:bookmarkEnd w:id="0"/>
    </w:p>
    <w:p w:rsidR="00596C4A" w:rsidRPr="00935C14" w:rsidRDefault="00596C4A" w:rsidP="00596C4A">
      <w:pPr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935C14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Articole ISI </w:t>
      </w:r>
    </w:p>
    <w:p w:rsidR="00596C4A" w:rsidRPr="00596C4A" w:rsidRDefault="00596C4A" w:rsidP="00935C14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935C14" w:rsidRPr="00935C14" w:rsidRDefault="00935C14" w:rsidP="00935C1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6C4A">
        <w:rPr>
          <w:rFonts w:ascii="Times New Roman" w:hAnsi="Times New Roman" w:cs="Times New Roman"/>
          <w:sz w:val="24"/>
          <w:szCs w:val="24"/>
          <w:lang w:val="ro-RO"/>
        </w:rPr>
        <w:t xml:space="preserve">Stoicescu R, Iacob ER, Stoicescu ER, Manolescu D, Oancea C, Crisan A, Maritescu A, </w:t>
      </w:r>
      <w:r w:rsidRPr="00935C14">
        <w:rPr>
          <w:rFonts w:ascii="Times New Roman" w:hAnsi="Times New Roman" w:cs="Times New Roman"/>
          <w:b/>
          <w:sz w:val="24"/>
          <w:szCs w:val="24"/>
          <w:lang w:val="ro-RO"/>
        </w:rPr>
        <w:t>Ioana AM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>, Constantinescu A, Pescaru CC.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35C14">
        <w:rPr>
          <w:rFonts w:ascii="Times New Roman" w:hAnsi="Times New Roman" w:cs="Times New Roman"/>
          <w:i/>
          <w:sz w:val="24"/>
          <w:szCs w:val="24"/>
          <w:lang w:val="ro-RO"/>
        </w:rPr>
        <w:t>Correlation Between CT-Derived Bhalla Score and Lung Ultrasound Score in Adult Patients with Cystic Fibrosis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Diagnostics, 2026; 16(11):1722, 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>doi.org/10.3390/diagnostics16111722</w:t>
      </w:r>
      <w:r>
        <w:rPr>
          <w:rFonts w:ascii="Times New Roman" w:hAnsi="Times New Roman" w:cs="Times New Roman"/>
          <w:sz w:val="24"/>
          <w:szCs w:val="24"/>
          <w:lang w:val="ro-RO"/>
        </w:rPr>
        <w:t>, IF: 3,3, Q1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596C4A" w:rsidRPr="00596C4A" w:rsidRDefault="00596C4A" w:rsidP="00935C1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6C4A">
        <w:rPr>
          <w:rFonts w:ascii="Times New Roman" w:hAnsi="Times New Roman" w:cs="Times New Roman"/>
          <w:b/>
          <w:sz w:val="24"/>
          <w:szCs w:val="24"/>
          <w:lang w:val="ro-RO"/>
        </w:rPr>
        <w:t>Ioana AM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Andrei 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>D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Iacob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 xml:space="preserve"> Bolintin</w:t>
      </w:r>
      <w:r>
        <w:rPr>
          <w:rFonts w:ascii="Times New Roman" w:hAnsi="Times New Roman" w:cs="Times New Roman"/>
          <w:sz w:val="24"/>
          <w:szCs w:val="24"/>
          <w:lang w:val="ro-RO"/>
        </w:rPr>
        <w:t>eanu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 xml:space="preserve"> SL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596C4A">
        <w:rPr>
          <w:rFonts w:ascii="Times New Roman" w:hAnsi="Times New Roman" w:cs="Times New Roman"/>
          <w:i/>
          <w:sz w:val="24"/>
          <w:szCs w:val="24"/>
          <w:lang w:val="ro-RO"/>
        </w:rPr>
        <w:t>Retinal and Choroidal Alterations in Thyroid-Associated Ophthalmopathy: A Systematic Review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>LIFE-BASEL</w:t>
      </w:r>
      <w:r>
        <w:rPr>
          <w:rFonts w:ascii="Times New Roman" w:hAnsi="Times New Roman" w:cs="Times New Roman"/>
          <w:sz w:val="24"/>
          <w:szCs w:val="24"/>
          <w:lang w:val="ro-RO"/>
        </w:rPr>
        <w:t>, 2025, 15(2):</w:t>
      </w:r>
      <w:r w:rsidRPr="00596C4A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293</w:t>
      </w:r>
      <w:r>
        <w:rPr>
          <w:rFonts w:ascii="Arial" w:hAnsi="Arial" w:cs="Arial"/>
          <w:color w:val="000000"/>
          <w:shd w:val="clear" w:color="auto" w:fill="FFFFFF"/>
        </w:rPr>
        <w:t xml:space="preserve">, </w:t>
      </w:r>
      <w:r w:rsidRPr="00596C4A">
        <w:rPr>
          <w:rFonts w:ascii="Arial" w:hAnsi="Arial" w:cs="Arial"/>
          <w:color w:val="000000"/>
          <w:shd w:val="clear" w:color="auto" w:fill="FFFFFF"/>
        </w:rPr>
        <w:t>DOI10.3390/life15020293</w:t>
      </w:r>
      <w:r>
        <w:rPr>
          <w:rFonts w:ascii="Arial" w:hAnsi="Arial" w:cs="Arial"/>
          <w:color w:val="000000"/>
          <w:shd w:val="clear" w:color="auto" w:fill="FFFFFF"/>
        </w:rPr>
        <w:t>, IF: 3,4. Q1.</w:t>
      </w:r>
    </w:p>
    <w:p w:rsidR="00596C4A" w:rsidRPr="00935C14" w:rsidRDefault="00596C4A" w:rsidP="00935C1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Mocanu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 xml:space="preserve"> AG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Stoian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 xml:space="preserve"> DL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Craciunescu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 xml:space="preserve"> EL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Ciohat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 xml:space="preserve"> IM</w:t>
      </w:r>
      <w:r>
        <w:rPr>
          <w:rFonts w:ascii="Times New Roman" w:hAnsi="Times New Roman" w:cs="Times New Roman"/>
          <w:sz w:val="24"/>
          <w:szCs w:val="24"/>
          <w:lang w:val="ro-RO"/>
        </w:rPr>
        <w:t>, Motofelea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 xml:space="preserve"> AC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 xml:space="preserve"> Navolan DB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Vilibic-Cavlek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 xml:space="preserve"> T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 xml:space="preserve"> Stevanovic V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Nemescu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Forga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 xml:space="preserve"> M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 xml:space="preserve"> Daniluc 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596C4A">
        <w:rPr>
          <w:rFonts w:ascii="Times New Roman" w:hAnsi="Times New Roman" w:cs="Times New Roman"/>
          <w:b/>
          <w:sz w:val="24"/>
          <w:szCs w:val="24"/>
          <w:lang w:val="ro-RO"/>
        </w:rPr>
        <w:t>Ioana AM</w:t>
      </w:r>
      <w:r>
        <w:rPr>
          <w:rFonts w:ascii="Times New Roman" w:hAnsi="Times New Roman" w:cs="Times New Roman"/>
          <w:sz w:val="24"/>
          <w:szCs w:val="24"/>
          <w:lang w:val="ro-RO"/>
        </w:rPr>
        <w:t>, Craina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 xml:space="preserve"> M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935C14">
        <w:rPr>
          <w:rFonts w:ascii="Times New Roman" w:hAnsi="Times New Roman" w:cs="Times New Roman"/>
          <w:i/>
          <w:sz w:val="24"/>
          <w:szCs w:val="24"/>
          <w:lang w:val="ro-RO"/>
        </w:rPr>
        <w:t>The Impact of Latent Toxoplasma gondii Infection on Spontaneous Abortion History and Pregnancy Outcomes: A Large-Scale Study,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96C4A">
        <w:rPr>
          <w:rFonts w:ascii="Times New Roman" w:hAnsi="Times New Roman" w:cs="Times New Roman"/>
          <w:sz w:val="24"/>
          <w:szCs w:val="24"/>
          <w:lang w:val="ro-RO"/>
        </w:rPr>
        <w:t>MICROORGANISMS</w:t>
      </w:r>
      <w:r>
        <w:rPr>
          <w:rFonts w:ascii="Times New Roman" w:hAnsi="Times New Roman" w:cs="Times New Roman"/>
          <w:sz w:val="24"/>
          <w:szCs w:val="24"/>
          <w:lang w:val="ro-RO"/>
        </w:rPr>
        <w:t>, 2022, 10(10):</w:t>
      </w:r>
      <w:r w:rsidRPr="00596C4A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1944</w:t>
      </w:r>
      <w:r>
        <w:rPr>
          <w:rFonts w:ascii="Arial" w:hAnsi="Arial" w:cs="Arial"/>
          <w:color w:val="000000"/>
          <w:shd w:val="clear" w:color="auto" w:fill="FFFFFF"/>
        </w:rPr>
        <w:t xml:space="preserve">, </w:t>
      </w:r>
      <w:r w:rsidRPr="00596C4A">
        <w:rPr>
          <w:rFonts w:ascii="Arial" w:hAnsi="Arial" w:cs="Arial"/>
          <w:color w:val="000000"/>
          <w:shd w:val="clear" w:color="auto" w:fill="FFFFFF"/>
        </w:rPr>
        <w:t>DOI10.3390/microorganisms10101944</w:t>
      </w:r>
      <w:r>
        <w:rPr>
          <w:rFonts w:ascii="Arial" w:hAnsi="Arial" w:cs="Arial"/>
          <w:color w:val="000000"/>
          <w:shd w:val="clear" w:color="auto" w:fill="FFFFFF"/>
        </w:rPr>
        <w:t>, IF: 4,5, Q2.</w:t>
      </w:r>
    </w:p>
    <w:sectPr w:rsidR="00596C4A" w:rsidRPr="00935C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570F3C"/>
    <w:multiLevelType w:val="hybridMultilevel"/>
    <w:tmpl w:val="4F668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C4A"/>
    <w:rsid w:val="00592664"/>
    <w:rsid w:val="00596C4A"/>
    <w:rsid w:val="00650FD2"/>
    <w:rsid w:val="00935C14"/>
    <w:rsid w:val="00C03E25"/>
    <w:rsid w:val="00C31744"/>
    <w:rsid w:val="00E56C7A"/>
    <w:rsid w:val="00FF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0C8AAC-CCD1-4B7B-81B3-4AA79CE5A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9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2026-06-08T10:52:00Z</dcterms:created>
  <dcterms:modified xsi:type="dcterms:W3CDTF">2026-06-08T11:05:00Z</dcterms:modified>
</cp:coreProperties>
</file>