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F5D8" w14:textId="08AC100D" w:rsidR="005F6737" w:rsidRPr="00F03A29" w:rsidRDefault="006D2DBB" w:rsidP="00F03A29">
      <w:pPr>
        <w:jc w:val="center"/>
        <w:rPr>
          <w:b/>
          <w:bCs/>
          <w:sz w:val="40"/>
          <w:szCs w:val="40"/>
          <w:lang w:val="ro-RO"/>
        </w:rPr>
      </w:pPr>
      <w:r w:rsidRPr="00F03A29">
        <w:rPr>
          <w:b/>
          <w:bCs/>
          <w:sz w:val="40"/>
          <w:szCs w:val="40"/>
          <w:lang w:val="ro-RO"/>
        </w:rPr>
        <w:t>Lista de lucr</w:t>
      </w:r>
      <w:r w:rsidR="00F03A29">
        <w:rPr>
          <w:b/>
          <w:bCs/>
          <w:sz w:val="40"/>
          <w:szCs w:val="40"/>
          <w:lang w:val="ro-RO"/>
        </w:rPr>
        <w:t>ă</w:t>
      </w:r>
      <w:r w:rsidRPr="00F03A29">
        <w:rPr>
          <w:b/>
          <w:bCs/>
          <w:sz w:val="40"/>
          <w:szCs w:val="40"/>
          <w:lang w:val="ro-RO"/>
        </w:rPr>
        <w:t>ri</w:t>
      </w:r>
    </w:p>
    <w:p w14:paraId="68176A1D" w14:textId="77777777" w:rsidR="006D2DBB" w:rsidRDefault="006D2DBB">
      <w:pPr>
        <w:rPr>
          <w:lang w:val="ro-RO"/>
        </w:rPr>
      </w:pPr>
    </w:p>
    <w:p w14:paraId="1CB19BC4" w14:textId="6D0CF21E" w:rsidR="006D2DBB" w:rsidRPr="006D2DBB" w:rsidRDefault="006D2DBB" w:rsidP="006D2DBB">
      <w:pPr>
        <w:pStyle w:val="ListParagraph"/>
        <w:numPr>
          <w:ilvl w:val="0"/>
          <w:numId w:val="1"/>
        </w:numPr>
        <w:rPr>
          <w:lang w:val="ro-RO"/>
        </w:rPr>
      </w:pPr>
      <w:r w:rsidRPr="006D2DBB">
        <w:rPr>
          <w:b/>
          <w:bCs/>
        </w:rPr>
        <w:t>Iovin, V.-C.</w:t>
      </w:r>
      <w:r w:rsidRPr="006D2DBB">
        <w:t xml:space="preserve">, Neamtu, C., Buzan, R., Porr, C., </w:t>
      </w:r>
      <w:proofErr w:type="spellStart"/>
      <w:r w:rsidRPr="006D2DBB">
        <w:t>Totorean</w:t>
      </w:r>
      <w:proofErr w:type="spellEnd"/>
      <w:r w:rsidRPr="006D2DBB">
        <w:t xml:space="preserve">, A.-D., Iovin, A.-A., Neamtu, A.-A., </w:t>
      </w:r>
      <w:proofErr w:type="spellStart"/>
      <w:r w:rsidRPr="006D2DBB">
        <w:t>Lighezan</w:t>
      </w:r>
      <w:proofErr w:type="spellEnd"/>
      <w:r w:rsidRPr="006D2DBB">
        <w:t xml:space="preserve">, D. L., &amp; </w:t>
      </w:r>
      <w:proofErr w:type="spellStart"/>
      <w:r w:rsidRPr="006D2DBB">
        <w:t>Panaitescu</w:t>
      </w:r>
      <w:proofErr w:type="spellEnd"/>
      <w:r w:rsidRPr="006D2DBB">
        <w:t>, C. (2026). Airborne Ragweed (</w:t>
      </w:r>
      <w:r w:rsidRPr="006D2DBB">
        <w:rPr>
          <w:i/>
          <w:iCs/>
        </w:rPr>
        <w:t xml:space="preserve">Ambrosia </w:t>
      </w:r>
      <w:proofErr w:type="spellStart"/>
      <w:r w:rsidRPr="006D2DBB">
        <w:rPr>
          <w:i/>
          <w:iCs/>
        </w:rPr>
        <w:t>artemisiifolia</w:t>
      </w:r>
      <w:proofErr w:type="spellEnd"/>
      <w:r w:rsidRPr="006D2DBB">
        <w:t>) Allergen Exposure and Sensitization Pattern in Western Romania: A 5-Year Retrospective Cross-Sectional Observational Analysis of Sensitization Prevalence, Complemented by a Parallel Temporal Analysis of Aerobiological Data and Symptom-Driven Healthcare Presentation Patterns Study. </w:t>
      </w:r>
      <w:r w:rsidRPr="006D2DBB">
        <w:rPr>
          <w:i/>
          <w:iCs/>
        </w:rPr>
        <w:t>Life</w:t>
      </w:r>
      <w:r w:rsidRPr="006D2DBB">
        <w:t>, </w:t>
      </w:r>
      <w:r w:rsidRPr="006D2DBB">
        <w:rPr>
          <w:i/>
          <w:iCs/>
        </w:rPr>
        <w:t>16</w:t>
      </w:r>
      <w:r w:rsidRPr="006D2DBB">
        <w:t xml:space="preserve">(3), 526. </w:t>
      </w:r>
      <w:hyperlink r:id="rId5" w:history="1">
        <w:r w:rsidRPr="00356FDB">
          <w:rPr>
            <w:rStyle w:val="Hyperlink"/>
          </w:rPr>
          <w:t>https://doi.org/10.3390/life16030526</w:t>
        </w:r>
      </w:hyperlink>
    </w:p>
    <w:p w14:paraId="1CFD06F1" w14:textId="4CD1310A" w:rsidR="006D2DBB" w:rsidRDefault="006D2DBB" w:rsidP="006D2DBB">
      <w:pPr>
        <w:pStyle w:val="ListParagraph"/>
        <w:numPr>
          <w:ilvl w:val="0"/>
          <w:numId w:val="1"/>
        </w:numPr>
        <w:rPr>
          <w:lang w:val="ro-RO"/>
        </w:rPr>
      </w:pPr>
      <w:r w:rsidRPr="006D2DBB">
        <w:rPr>
          <w:lang w:val="ro-RO"/>
        </w:rPr>
        <w:t xml:space="preserve">Panaitescu C, Haidar L, Buzan M-R, Zimbru R-I, </w:t>
      </w:r>
      <w:r w:rsidRPr="006D2DBB">
        <w:rPr>
          <w:b/>
          <w:bCs/>
          <w:lang w:val="ro-RO"/>
        </w:rPr>
        <w:t>Iovin V-C</w:t>
      </w:r>
      <w:r w:rsidRPr="006D2DBB">
        <w:rPr>
          <w:lang w:val="ro-RO"/>
        </w:rPr>
        <w:t xml:space="preserve">, Zimbru E-L, </w:t>
      </w:r>
      <w:proofErr w:type="spellStart"/>
      <w:r w:rsidRPr="006D2DBB">
        <w:rPr>
          <w:lang w:val="ro-RO"/>
        </w:rPr>
        <w:t>Lăculiceanu</w:t>
      </w:r>
      <w:proofErr w:type="spellEnd"/>
      <w:r w:rsidRPr="006D2DBB">
        <w:rPr>
          <w:lang w:val="ro-RO"/>
        </w:rPr>
        <w:t xml:space="preserve"> A </w:t>
      </w:r>
      <w:proofErr w:type="spellStart"/>
      <w:r w:rsidRPr="006D2DBB">
        <w:rPr>
          <w:lang w:val="ro-RO"/>
        </w:rPr>
        <w:t>and</w:t>
      </w:r>
      <w:proofErr w:type="spellEnd"/>
      <w:r w:rsidRPr="006D2DBB">
        <w:rPr>
          <w:lang w:val="ro-RO"/>
        </w:rPr>
        <w:t xml:space="preserve"> Agache I (2026) </w:t>
      </w:r>
      <w:proofErr w:type="spellStart"/>
      <w:r w:rsidRPr="006D2DBB">
        <w:rPr>
          <w:lang w:val="ro-RO"/>
        </w:rPr>
        <w:t>Endotype-driven</w:t>
      </w:r>
      <w:proofErr w:type="spellEnd"/>
      <w:r w:rsidRPr="006D2DBB">
        <w:rPr>
          <w:lang w:val="ro-RO"/>
        </w:rPr>
        <w:t xml:space="preserve"> </w:t>
      </w:r>
      <w:proofErr w:type="spellStart"/>
      <w:r w:rsidRPr="006D2DBB">
        <w:rPr>
          <w:lang w:val="ro-RO"/>
        </w:rPr>
        <w:t>decisions</w:t>
      </w:r>
      <w:proofErr w:type="spellEnd"/>
      <w:r w:rsidRPr="006D2DBB">
        <w:rPr>
          <w:lang w:val="ro-RO"/>
        </w:rPr>
        <w:t xml:space="preserve"> in </w:t>
      </w:r>
      <w:proofErr w:type="spellStart"/>
      <w:r w:rsidRPr="006D2DBB">
        <w:rPr>
          <w:lang w:val="ro-RO"/>
        </w:rPr>
        <w:t>choosing</w:t>
      </w:r>
      <w:proofErr w:type="spellEnd"/>
      <w:r w:rsidRPr="006D2DBB">
        <w:rPr>
          <w:lang w:val="ro-RO"/>
        </w:rPr>
        <w:t xml:space="preserve"> a biologic for </w:t>
      </w:r>
      <w:proofErr w:type="spellStart"/>
      <w:r w:rsidRPr="006D2DBB">
        <w:rPr>
          <w:lang w:val="ro-RO"/>
        </w:rPr>
        <w:t>airway</w:t>
      </w:r>
      <w:proofErr w:type="spellEnd"/>
      <w:r w:rsidRPr="006D2DBB">
        <w:rPr>
          <w:lang w:val="ro-RO"/>
        </w:rPr>
        <w:t xml:space="preserve"> </w:t>
      </w:r>
      <w:proofErr w:type="spellStart"/>
      <w:r w:rsidRPr="006D2DBB">
        <w:rPr>
          <w:lang w:val="ro-RO"/>
        </w:rPr>
        <w:t>diseases</w:t>
      </w:r>
      <w:proofErr w:type="spellEnd"/>
      <w:r w:rsidRPr="006D2DBB">
        <w:rPr>
          <w:lang w:val="ro-RO"/>
        </w:rPr>
        <w:t xml:space="preserve">. Front. </w:t>
      </w:r>
      <w:proofErr w:type="spellStart"/>
      <w:r w:rsidRPr="006D2DBB">
        <w:rPr>
          <w:lang w:val="ro-RO"/>
        </w:rPr>
        <w:t>Allergy</w:t>
      </w:r>
      <w:proofErr w:type="spellEnd"/>
      <w:r w:rsidRPr="006D2DBB">
        <w:rPr>
          <w:lang w:val="ro-RO"/>
        </w:rPr>
        <w:t xml:space="preserve"> 6:1754173. doi: 10.3389/falgy.2025.1754173</w:t>
      </w:r>
    </w:p>
    <w:p w14:paraId="5FA490E3" w14:textId="3607CDF3" w:rsidR="006D2DBB" w:rsidRPr="006D2DBB" w:rsidRDefault="006D2DBB" w:rsidP="006D2DBB">
      <w:pPr>
        <w:pStyle w:val="ListParagraph"/>
        <w:numPr>
          <w:ilvl w:val="0"/>
          <w:numId w:val="1"/>
        </w:numPr>
        <w:rPr>
          <w:lang w:val="ro-RO"/>
        </w:rPr>
      </w:pPr>
      <w:proofErr w:type="spellStart"/>
      <w:r w:rsidRPr="006D2DBB">
        <w:t>Belean</w:t>
      </w:r>
      <w:proofErr w:type="spellEnd"/>
      <w:r w:rsidRPr="006D2DBB">
        <w:t xml:space="preserve">, M.-C., Maghiar, T.-A., </w:t>
      </w:r>
      <w:proofErr w:type="spellStart"/>
      <w:r w:rsidRPr="006D2DBB">
        <w:t>Căpraru</w:t>
      </w:r>
      <w:proofErr w:type="spellEnd"/>
      <w:r w:rsidRPr="006D2DBB">
        <w:t xml:space="preserve">, A.-M., </w:t>
      </w:r>
      <w:proofErr w:type="spellStart"/>
      <w:r w:rsidRPr="006D2DBB">
        <w:t>Neamțu</w:t>
      </w:r>
      <w:proofErr w:type="spellEnd"/>
      <w:r w:rsidRPr="006D2DBB">
        <w:t xml:space="preserve">, A.-A., Iliescu, D., </w:t>
      </w:r>
      <w:r w:rsidRPr="006D2DBB">
        <w:rPr>
          <w:b/>
          <w:bCs/>
        </w:rPr>
        <w:t>Iovin, V.-C.</w:t>
      </w:r>
      <w:r w:rsidRPr="006D2DBB">
        <w:t xml:space="preserve">, Faur, F.-I., </w:t>
      </w:r>
      <w:proofErr w:type="spellStart"/>
      <w:r w:rsidRPr="006D2DBB">
        <w:t>Bugi</w:t>
      </w:r>
      <w:proofErr w:type="spellEnd"/>
      <w:r w:rsidRPr="006D2DBB">
        <w:t xml:space="preserve">, M.-A., </w:t>
      </w:r>
      <w:proofErr w:type="spellStart"/>
      <w:r w:rsidRPr="006D2DBB">
        <w:t>Totorean</w:t>
      </w:r>
      <w:proofErr w:type="spellEnd"/>
      <w:r w:rsidRPr="006D2DBB">
        <w:t xml:space="preserve">, A., </w:t>
      </w:r>
      <w:proofErr w:type="spellStart"/>
      <w:r w:rsidRPr="006D2DBB">
        <w:t>Tăban</w:t>
      </w:r>
      <w:proofErr w:type="spellEnd"/>
      <w:r w:rsidRPr="006D2DBB">
        <w:t xml:space="preserve">, S., Dema, S., </w:t>
      </w:r>
      <w:proofErr w:type="spellStart"/>
      <w:r w:rsidRPr="006D2DBB">
        <w:t>Dehelean</w:t>
      </w:r>
      <w:proofErr w:type="spellEnd"/>
      <w:r w:rsidRPr="006D2DBB">
        <w:t xml:space="preserve">, C.-A., </w:t>
      </w:r>
      <w:proofErr w:type="spellStart"/>
      <w:r w:rsidRPr="006D2DBB">
        <w:t>Totolici</w:t>
      </w:r>
      <w:proofErr w:type="spellEnd"/>
      <w:r w:rsidRPr="006D2DBB">
        <w:t xml:space="preserve">, B. D., Pop, O. L., Crețu, O., &amp; </w:t>
      </w:r>
      <w:proofErr w:type="spellStart"/>
      <w:r w:rsidRPr="006D2DBB">
        <w:t>Neamțu</w:t>
      </w:r>
      <w:proofErr w:type="spellEnd"/>
      <w:r w:rsidRPr="006D2DBB">
        <w:t>, C. (2025). Acceptability of a Colorectal Cancer-Preventive Diet Promoting Red Meat Reduction and Increased Fiber and Micronutrient Intake: A Cross-Sectional Study in Romanian Adults. </w:t>
      </w:r>
      <w:r w:rsidRPr="006D2DBB">
        <w:rPr>
          <w:i/>
          <w:iCs/>
        </w:rPr>
        <w:t>Nutrients</w:t>
      </w:r>
      <w:r w:rsidRPr="006D2DBB">
        <w:t>, </w:t>
      </w:r>
      <w:r w:rsidRPr="006D2DBB">
        <w:rPr>
          <w:i/>
          <w:iCs/>
        </w:rPr>
        <w:t>17</w:t>
      </w:r>
      <w:r w:rsidRPr="006D2DBB">
        <w:t xml:space="preserve">(14), 2386. </w:t>
      </w:r>
      <w:hyperlink r:id="rId6" w:history="1">
        <w:r w:rsidRPr="00356FDB">
          <w:rPr>
            <w:rStyle w:val="Hyperlink"/>
          </w:rPr>
          <w:t>https://doi.org/10.3390/nu17142386</w:t>
        </w:r>
      </w:hyperlink>
    </w:p>
    <w:p w14:paraId="259770C8" w14:textId="3EA511CE" w:rsidR="006D2DBB" w:rsidRPr="006D2DBB" w:rsidRDefault="006D2DBB" w:rsidP="006D2DBB">
      <w:pPr>
        <w:pStyle w:val="ListParagraph"/>
        <w:numPr>
          <w:ilvl w:val="0"/>
          <w:numId w:val="1"/>
        </w:numPr>
        <w:rPr>
          <w:lang w:val="ro-RO"/>
        </w:rPr>
      </w:pPr>
      <w:proofErr w:type="spellStart"/>
      <w:r w:rsidRPr="006D2DBB">
        <w:t>Blidișel</w:t>
      </w:r>
      <w:proofErr w:type="spellEnd"/>
      <w:r w:rsidRPr="006D2DBB">
        <w:t xml:space="preserve">, A., Roșu, M.-C., </w:t>
      </w:r>
      <w:proofErr w:type="spellStart"/>
      <w:r w:rsidRPr="006D2DBB">
        <w:t>Neamțu</w:t>
      </w:r>
      <w:proofErr w:type="spellEnd"/>
      <w:r w:rsidRPr="006D2DBB">
        <w:t xml:space="preserve">, A.-A., </w:t>
      </w:r>
      <w:proofErr w:type="spellStart"/>
      <w:r w:rsidRPr="006D2DBB">
        <w:t>Totolici</w:t>
      </w:r>
      <w:proofErr w:type="spellEnd"/>
      <w:r w:rsidRPr="006D2DBB">
        <w:t xml:space="preserve">, B. D., Pop-Moldovan, R.-O., Ardelean, A., </w:t>
      </w:r>
      <w:r w:rsidRPr="006D2DBB">
        <w:rPr>
          <w:b/>
          <w:bCs/>
        </w:rPr>
        <w:t>Iovin, V.-C.</w:t>
      </w:r>
      <w:r w:rsidRPr="006D2DBB">
        <w:t xml:space="preserve">, Faur, I. F., </w:t>
      </w:r>
      <w:proofErr w:type="spellStart"/>
      <w:r w:rsidRPr="006D2DBB">
        <w:t>Dehelean</w:t>
      </w:r>
      <w:proofErr w:type="spellEnd"/>
      <w:r w:rsidRPr="006D2DBB">
        <w:t xml:space="preserve">, C. A., Dema, S. A., &amp; </w:t>
      </w:r>
      <w:proofErr w:type="spellStart"/>
      <w:r w:rsidRPr="006D2DBB">
        <w:t>Neamțu</w:t>
      </w:r>
      <w:proofErr w:type="spellEnd"/>
      <w:r w:rsidRPr="006D2DBB">
        <w:t>, C. (2025). Predictive Factors Aiding in the Estimation of Intraoperative Resources in Gastric Cancer Oncologic Surgery. </w:t>
      </w:r>
      <w:r w:rsidRPr="006D2DBB">
        <w:rPr>
          <w:i/>
          <w:iCs/>
        </w:rPr>
        <w:t>Cancers</w:t>
      </w:r>
      <w:r w:rsidRPr="006D2DBB">
        <w:t>, </w:t>
      </w:r>
      <w:r w:rsidRPr="006D2DBB">
        <w:rPr>
          <w:i/>
          <w:iCs/>
        </w:rPr>
        <w:t>17</w:t>
      </w:r>
      <w:r w:rsidRPr="006D2DBB">
        <w:t xml:space="preserve">(12), 2038. </w:t>
      </w:r>
      <w:hyperlink r:id="rId7" w:history="1">
        <w:r w:rsidRPr="00356FDB">
          <w:rPr>
            <w:rStyle w:val="Hyperlink"/>
          </w:rPr>
          <w:t>https://doi.org/10.3390/cancers17122038</w:t>
        </w:r>
      </w:hyperlink>
    </w:p>
    <w:p w14:paraId="518FC1EC" w14:textId="77777777" w:rsidR="006D2DBB" w:rsidRPr="006D2DBB" w:rsidRDefault="006D2DBB" w:rsidP="006D2DBB">
      <w:pPr>
        <w:pStyle w:val="ListParagraph"/>
        <w:rPr>
          <w:lang w:val="ro-RO"/>
        </w:rPr>
      </w:pPr>
    </w:p>
    <w:sectPr w:rsidR="006D2DBB" w:rsidRPr="006D2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951D5"/>
    <w:multiLevelType w:val="hybridMultilevel"/>
    <w:tmpl w:val="3B8A7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94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BB"/>
    <w:rsid w:val="005F6737"/>
    <w:rsid w:val="00690720"/>
    <w:rsid w:val="006D2DBB"/>
    <w:rsid w:val="007F5529"/>
    <w:rsid w:val="00B50E49"/>
    <w:rsid w:val="00C43551"/>
    <w:rsid w:val="00F0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E3A95"/>
  <w15:chartTrackingRefBased/>
  <w15:docId w15:val="{B648CD6C-ECE5-D247-944F-B462408A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B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2D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cancers17122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nu17142386" TargetMode="External"/><Relationship Id="rId5" Type="http://schemas.openxmlformats.org/officeDocument/2006/relationships/hyperlink" Target="https://doi.org/10.3390/life160305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iovin</dc:creator>
  <cp:keywords/>
  <dc:description/>
  <cp:lastModifiedBy>valentin iovin</cp:lastModifiedBy>
  <cp:revision>2</cp:revision>
  <dcterms:created xsi:type="dcterms:W3CDTF">2026-06-04T06:50:00Z</dcterms:created>
  <dcterms:modified xsi:type="dcterms:W3CDTF">2026-06-04T06:50:00Z</dcterms:modified>
</cp:coreProperties>
</file>