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FC94C" w14:textId="47F47E40" w:rsidR="00257FB4" w:rsidRPr="00EB0955" w:rsidRDefault="00257FB4" w:rsidP="00A46F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0955">
        <w:rPr>
          <w:rFonts w:ascii="Times New Roman" w:hAnsi="Times New Roman" w:cs="Times New Roman"/>
          <w:b/>
          <w:bCs/>
          <w:sz w:val="24"/>
          <w:szCs w:val="24"/>
        </w:rPr>
        <w:t xml:space="preserve">LISTĂ </w:t>
      </w:r>
      <w:r w:rsidR="001A3212" w:rsidRPr="00EB0955">
        <w:rPr>
          <w:rFonts w:ascii="Times New Roman" w:hAnsi="Times New Roman" w:cs="Times New Roman"/>
          <w:b/>
          <w:bCs/>
          <w:sz w:val="24"/>
          <w:szCs w:val="24"/>
        </w:rPr>
        <w:t>COMPLETĂ DE PUBLICAȚII</w:t>
      </w:r>
      <w:r w:rsidRPr="00EB09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7E5C73" w14:textId="556A70AA" w:rsidR="00DA6320" w:rsidRPr="00EB0955" w:rsidRDefault="00DA6320" w:rsidP="00A46F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0955">
        <w:rPr>
          <w:rFonts w:ascii="Times New Roman" w:hAnsi="Times New Roman" w:cs="Times New Roman"/>
          <w:b/>
          <w:bCs/>
          <w:sz w:val="24"/>
          <w:szCs w:val="24"/>
        </w:rPr>
        <w:t xml:space="preserve">GOJE </w:t>
      </w:r>
      <w:r w:rsidR="00622300">
        <w:rPr>
          <w:rFonts w:ascii="Times New Roman" w:hAnsi="Times New Roman" w:cs="Times New Roman"/>
          <w:b/>
          <w:bCs/>
          <w:sz w:val="24"/>
          <w:szCs w:val="24"/>
        </w:rPr>
        <w:t>IACOB-DANIEL</w:t>
      </w:r>
    </w:p>
    <w:p w14:paraId="3B65A9E4" w14:textId="77777777" w:rsidR="001A3212" w:rsidRPr="00EB0955" w:rsidRDefault="001A3212" w:rsidP="00A46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0FF457" w14:textId="77777777" w:rsidR="005E6B95" w:rsidRPr="00622300" w:rsidRDefault="005E6B95" w:rsidP="00622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62EF0" w14:textId="0BB8DF91" w:rsidR="005E6B95" w:rsidRPr="00EB0955" w:rsidRDefault="005E6B95" w:rsidP="00A46F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0955">
        <w:rPr>
          <w:rFonts w:ascii="Times New Roman" w:hAnsi="Times New Roman" w:cs="Times New Roman"/>
          <w:b/>
          <w:bCs/>
          <w:sz w:val="24"/>
          <w:szCs w:val="24"/>
          <w:u w:val="single"/>
        </w:rPr>
        <w:t>Articole publicate în extenso cotate ISI, cu factor de impact (IF)</w:t>
      </w:r>
      <w:r w:rsidR="00A46F2E" w:rsidRPr="00EB0955">
        <w:rPr>
          <w:rFonts w:ascii="Times New Roman" w:hAnsi="Times New Roman" w:cs="Times New Roman"/>
          <w:b/>
          <w:bCs/>
          <w:sz w:val="24"/>
          <w:szCs w:val="24"/>
          <w:u w:val="single"/>
        </w:rPr>
        <w:t>, autor principal</w:t>
      </w:r>
    </w:p>
    <w:p w14:paraId="578F9AE5" w14:textId="77777777" w:rsidR="005E6B95" w:rsidRPr="00EB0955" w:rsidRDefault="005E6B95" w:rsidP="00A46F2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3061C" w14:textId="745D65AB" w:rsidR="0007222C" w:rsidRPr="0007222C" w:rsidRDefault="0007222C" w:rsidP="00A46F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305AE7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</w:rPr>
        <w:t>Goje, I.-D.</w:t>
      </w:r>
      <w:r w:rsidRPr="00305AE7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</w:rPr>
        <w:t xml:space="preserve">; Ordodi, V.L.; Goje, G.-I.; Bojin, F.M.; Crăciun, A.-D.; Crîsnic, D.; Derban, M.; Barbulescu, A.S.; Ciobotaru, V.G.; Păunescu, V.; et al. 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Empagliflozin Mitigates Doxorubicin-Induced Cardiotoxicity in Rats: Electrocardiographic, Biochemical, and Histopathological Evidence.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Int. J. Mol. Sci.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lang w:val="en-US"/>
        </w:rPr>
        <w:t>2026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27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 3090. (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IF = 4</w:t>
      </w:r>
      <w:r w:rsidR="004C1026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9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)</w:t>
      </w:r>
    </w:p>
    <w:p w14:paraId="38538380" w14:textId="7DB8B349" w:rsidR="0007222C" w:rsidRPr="0007222C" w:rsidRDefault="0007222C" w:rsidP="0007222C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https://doi.org/10.3390/ijms27073090</w:t>
      </w:r>
    </w:p>
    <w:p w14:paraId="62E62011" w14:textId="2B338C1F" w:rsidR="0007222C" w:rsidRPr="0007222C" w:rsidRDefault="0007222C" w:rsidP="00A46F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Goje, I.-D.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; Goje, G.-I.; Ordodi, V.L.; Ciobotaru, V.G.; Ivan, V.S.; Buzaș, R.; Tunea, O.; Bojin, F.; Lighezan, D.-F. Doxorubicin-Induced Cardiotoxicity and the Emerging Role of SGLT2 Inhibitors: From Glycemic Control to Cardio-Oncology.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Pharmaceuticals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lang w:val="en-US"/>
        </w:rPr>
        <w:t>2025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18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 681. (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IF = 4</w:t>
      </w:r>
      <w:r w:rsidR="004C1026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8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)</w:t>
      </w:r>
    </w:p>
    <w:p w14:paraId="47B96607" w14:textId="2A769C07" w:rsidR="0007222C" w:rsidRPr="0007222C" w:rsidRDefault="0007222C" w:rsidP="0007222C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</w:pP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https://doi.org/10.3390/ph18050681</w:t>
      </w:r>
    </w:p>
    <w:p w14:paraId="04C77F7E" w14:textId="60EBE1B5" w:rsidR="0007222C" w:rsidRPr="0007222C" w:rsidRDefault="0007222C" w:rsidP="000722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 xml:space="preserve">Ciobotaru, G.V.; 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Goje, I.-D.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; Dehelean, C.A.; Danciu, C.; Magyari-Pavel, I.Z.; Moacă, E.-A.; Muntean, D.; Imbrea, I.M.; Sărățeanu, V.; Pop, G. Analysis of the Antioxidant and Antimicrobial Activity, Cytotoxic, and Anti-Migratory Properties of the Essential Oils Obtained from Cultivated Medicinal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Fonts w:ascii="Times New Roman" w:hAnsi="Times New Roman" w:cs="Times New Roman"/>
          <w:i/>
          <w:iCs/>
          <w:noProof/>
          <w:color w:val="222222"/>
          <w:sz w:val="24"/>
          <w:szCs w:val="24"/>
          <w:lang w:val="en-US"/>
        </w:rPr>
        <w:t>Lamiaceae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Species.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Plants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lang w:val="en-US"/>
        </w:rPr>
        <w:t>2025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14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 846. (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IF = 4</w:t>
      </w:r>
      <w:r w:rsidR="004C1026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1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)</w:t>
      </w:r>
      <w:r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 xml:space="preserve">, 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autor corespondent</w:t>
      </w:r>
    </w:p>
    <w:p w14:paraId="34D6365D" w14:textId="3DC24784" w:rsidR="006D4155" w:rsidRPr="0048054D" w:rsidRDefault="0007222C" w:rsidP="0048054D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</w:pP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https://doi.org/10.3390/plants14060846</w:t>
      </w:r>
    </w:p>
    <w:p w14:paraId="18F05FD6" w14:textId="57FE8AAB" w:rsidR="006D4155" w:rsidRPr="00EB0955" w:rsidRDefault="006D4155" w:rsidP="00A46F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300">
        <w:rPr>
          <w:rFonts w:ascii="Times New Roman" w:hAnsi="Times New Roman" w:cs="Times New Roman"/>
          <w:sz w:val="24"/>
          <w:szCs w:val="24"/>
          <w:lang w:val="en-US"/>
        </w:rPr>
        <w:t>Barbulescu GI</w:t>
      </w:r>
      <w:r w:rsidRPr="00EB0955">
        <w:rPr>
          <w:rFonts w:ascii="Times New Roman" w:hAnsi="Times New Roman" w:cs="Times New Roman"/>
          <w:sz w:val="24"/>
          <w:szCs w:val="24"/>
          <w:lang w:val="en-US"/>
        </w:rPr>
        <w:t xml:space="preserve">, Buica TP, </w:t>
      </w:r>
      <w:r w:rsidRPr="00622300">
        <w:rPr>
          <w:rFonts w:ascii="Times New Roman" w:hAnsi="Times New Roman" w:cs="Times New Roman"/>
          <w:b/>
          <w:bCs/>
          <w:sz w:val="24"/>
          <w:szCs w:val="24"/>
          <w:lang w:val="en-US"/>
        </w:rPr>
        <w:t>Goje ID</w:t>
      </w:r>
      <w:r w:rsidRPr="00EB0955">
        <w:rPr>
          <w:rFonts w:ascii="Times New Roman" w:hAnsi="Times New Roman" w:cs="Times New Roman"/>
          <w:sz w:val="24"/>
          <w:szCs w:val="24"/>
          <w:lang w:val="en-US"/>
        </w:rPr>
        <w:t xml:space="preserve">, Bojin FM, Ordodi VL, Olteanu GE, </w:t>
      </w:r>
      <w:r w:rsidR="000A4AC4" w:rsidRPr="00EB0955">
        <w:rPr>
          <w:rFonts w:ascii="Times New Roman" w:hAnsi="Times New Roman" w:cs="Times New Roman"/>
          <w:sz w:val="24"/>
          <w:szCs w:val="24"/>
          <w:lang w:val="en-US"/>
        </w:rPr>
        <w:t>Heredea RE, Paunescu V</w:t>
      </w:r>
      <w:r w:rsidRPr="00EB09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B0955">
        <w:rPr>
          <w:rFonts w:ascii="Times New Roman" w:hAnsi="Times New Roman" w:cs="Times New Roman"/>
          <w:i/>
          <w:iCs/>
          <w:sz w:val="24"/>
          <w:szCs w:val="24"/>
          <w:lang w:val="en-US"/>
        </w:rPr>
        <w:t>Optimization of Complete Rat Heart Decellularization Using Artificial Neural Networks</w:t>
      </w:r>
      <w:r w:rsidRPr="00EB0955">
        <w:rPr>
          <w:rFonts w:ascii="Times New Roman" w:hAnsi="Times New Roman" w:cs="Times New Roman"/>
          <w:sz w:val="24"/>
          <w:szCs w:val="24"/>
          <w:lang w:val="en-US"/>
        </w:rPr>
        <w:t>. Micromachines. 2022 Jan 2;13(1):79. (</w:t>
      </w:r>
      <w:r w:rsidRPr="00EB095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F709ED" w:rsidRPr="00EB095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 </w:t>
      </w:r>
      <w:r w:rsidRPr="00EB0955">
        <w:rPr>
          <w:rFonts w:ascii="Times New Roman" w:hAnsi="Times New Roman" w:cs="Times New Roman"/>
          <w:b/>
          <w:bCs/>
          <w:sz w:val="24"/>
          <w:szCs w:val="24"/>
          <w:lang w:val="en-US"/>
        </w:rPr>
        <w:t>= 3</w:t>
      </w:r>
      <w:r w:rsidR="004C1026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8F7BF5" w:rsidRPr="00EB0955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EB0955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="0048054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autor corespondent</w:t>
      </w:r>
    </w:p>
    <w:p w14:paraId="0ADC04E0" w14:textId="5935785D" w:rsidR="006D4155" w:rsidRPr="00EB0955" w:rsidRDefault="006D4155" w:rsidP="00A46F2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955">
        <w:rPr>
          <w:rFonts w:ascii="Times New Roman" w:hAnsi="Times New Roman" w:cs="Times New Roman"/>
          <w:sz w:val="24"/>
          <w:szCs w:val="24"/>
          <w:lang w:val="en-US"/>
        </w:rPr>
        <w:t>https://doi.org/10.3390/mi13010079</w:t>
      </w:r>
    </w:p>
    <w:p w14:paraId="22145024" w14:textId="77777777" w:rsidR="005E6B95" w:rsidRDefault="005E6B95" w:rsidP="00A46F2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C780F3" w14:textId="77777777" w:rsidR="0048054D" w:rsidRPr="00EB0955" w:rsidRDefault="0048054D" w:rsidP="00A46F2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011BD1" w14:textId="759DE5F3" w:rsidR="0048054D" w:rsidRDefault="0048054D" w:rsidP="00A46F2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Articole publicate în extenso cotate ISI, cu factor de impact (IF), coautor</w:t>
      </w:r>
    </w:p>
    <w:p w14:paraId="789426B3" w14:textId="1520FA68" w:rsidR="0048054D" w:rsidRPr="008D2F21" w:rsidRDefault="0048054D" w:rsidP="008D2F21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62E5A195" w14:textId="16208FC5" w:rsidR="0048054D" w:rsidRPr="008D2F21" w:rsidRDefault="0048054D" w:rsidP="008D2F21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Ibănescu, R.; Mîțu, D.-A.; </w:t>
      </w:r>
      <w:r w:rsidRPr="005C13C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Goje, I.-D.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Goje, G.-I.; Lighezan, D.-F. History of Heart Failure Definition. </w:t>
      </w:r>
      <w:r w:rsidRPr="008D2F21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Card Fail Rev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2025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Pr="008D2F21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11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e07. 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(IF = 5</w:t>
      </w:r>
      <w:r w:rsidR="004C1026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,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7)</w:t>
      </w:r>
    </w:p>
    <w:p w14:paraId="76DB6531" w14:textId="138A8A44" w:rsidR="0048054D" w:rsidRPr="008D2F21" w:rsidRDefault="0048054D" w:rsidP="008D2F21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>https://doi.org/10.15420/cfr.2024.22</w:t>
      </w:r>
    </w:p>
    <w:p w14:paraId="613E64A0" w14:textId="4206345A" w:rsidR="0048054D" w:rsidRPr="008D2F21" w:rsidRDefault="0048054D" w:rsidP="008D2F21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Barbulescu GI, Bojin FM, Ordodi VL, 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Goje ID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Barbulescu AS, Paunescu V. </w:t>
      </w:r>
      <w:r w:rsidRPr="008D2F21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Decellularized Extracellular Matrix Scaffolds for Cardiovascular Tissue Engineering: Current Techniques and Challenges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IJMS. 2022 Oct 27;23(21):13040. 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(IF = </w:t>
      </w:r>
      <w:r w:rsidR="004C1026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5,6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)</w:t>
      </w:r>
    </w:p>
    <w:p w14:paraId="5ABB7EAB" w14:textId="320EDC84" w:rsidR="0048054D" w:rsidRPr="008D2F21" w:rsidRDefault="0048054D" w:rsidP="008D2F21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>https://doi.org/10.3390/ijms232113040</w:t>
      </w:r>
    </w:p>
    <w:p w14:paraId="42AABE46" w14:textId="705FFC65" w:rsidR="0048054D" w:rsidRPr="008D2F21" w:rsidRDefault="0048054D" w:rsidP="008D2F21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>Barbulescu GI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, 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Bojin FM, Ordodi VL, 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Goje ID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Buica TP, Gavriliuc OI, Baderca F, Hoinoiu T, Paunescu V. </w:t>
      </w:r>
      <w:r w:rsidRPr="008D2F21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Innovative Biotechnology for Generation of Cardiac Tissue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>. Applied Sciences. 2021 Jun 17;11(12):5603. (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IF = 2</w:t>
      </w:r>
      <w:r w:rsidR="004C1026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,838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)</w:t>
      </w:r>
    </w:p>
    <w:p w14:paraId="2B524EA9" w14:textId="77777777" w:rsidR="0048054D" w:rsidRPr="008D2F21" w:rsidRDefault="0048054D" w:rsidP="008D2F21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>https://doi.org/10.3390/app11125603</w:t>
      </w:r>
    </w:p>
    <w:p w14:paraId="65D633D0" w14:textId="34037E1C" w:rsidR="008D2F21" w:rsidRPr="008D2F21" w:rsidRDefault="008D2F21" w:rsidP="008D2F21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 xml:space="preserve">Ivan, V.-S.; Buzas, R.; Cuțina Morgovan, A.-F.; Ciubotaru, P.; Ardelean, M.; </w:t>
      </w:r>
      <w:r w:rsidRPr="005C13CB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Goje, D.</w:t>
      </w:r>
      <w:r w:rsidRPr="008D2F21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; Roșca, C.I.; Timar, R.; Lighezan, D. The Relationship between Serum Uric Acid and Ejection Fraction of the Left Ventricle.</w:t>
      </w:r>
      <w:r w:rsidRPr="008D2F21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8D2F21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J. Clin. Med.</w:t>
      </w:r>
      <w:r w:rsidRPr="008D2F21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8D2F21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lang w:val="en-US"/>
        </w:rPr>
        <w:t>2021</w:t>
      </w:r>
      <w:r w:rsidRPr="008D2F21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8D2F21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8D2F21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10</w:t>
      </w:r>
      <w:r w:rsidRPr="008D2F21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 xml:space="preserve">, 4026. </w:t>
      </w:r>
      <w:r w:rsidRPr="008D2F21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 xml:space="preserve">(IF = </w:t>
      </w:r>
      <w:r w:rsidR="004C1026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4,964</w:t>
      </w:r>
      <w:r w:rsidRPr="008D2F21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)</w:t>
      </w:r>
    </w:p>
    <w:p w14:paraId="0D252F8F" w14:textId="09BAFF06" w:rsidR="0048054D" w:rsidRPr="008D2F21" w:rsidRDefault="008D2F21" w:rsidP="008D2F21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https://doi.org/10.3390/jcm10174026</w:t>
      </w:r>
    </w:p>
    <w:p w14:paraId="74687D22" w14:textId="77777777" w:rsidR="0048054D" w:rsidRDefault="0048054D" w:rsidP="0048054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AF9FD3" w14:textId="2C91C5ED" w:rsidR="00BE6F8D" w:rsidRPr="00A50871" w:rsidRDefault="00BE6F8D" w:rsidP="00BE6F8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087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Articole publicate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Ebook, indexate PubMed</w:t>
      </w:r>
      <w:r w:rsidR="006717D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și WoS, fără factor de impact (FI)</w:t>
      </w:r>
    </w:p>
    <w:p w14:paraId="2C6AA102" w14:textId="77777777" w:rsidR="00BE6F8D" w:rsidRDefault="00BE6F8D" w:rsidP="0048054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6AF81E" w14:textId="77329F98" w:rsidR="00BE6F8D" w:rsidRPr="00BE6F8D" w:rsidRDefault="00BE6F8D" w:rsidP="00BE6F8D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BE6F8D">
        <w:rPr>
          <w:rFonts w:ascii="Times New Roman" w:hAnsi="Times New Roman" w:cs="Times New Roman"/>
          <w:noProof/>
          <w:color w:val="212121"/>
          <w:sz w:val="24"/>
          <w:szCs w:val="24"/>
          <w:shd w:val="clear" w:color="auto" w:fill="FFFFFF"/>
          <w:lang w:val="en-US"/>
        </w:rPr>
        <w:t xml:space="preserve">Mihalas GI, </w:t>
      </w:r>
      <w:r w:rsidRPr="00BE6F8D">
        <w:rPr>
          <w:rFonts w:ascii="Times New Roman" w:hAnsi="Times New Roman" w:cs="Times New Roman"/>
          <w:b/>
          <w:bCs/>
          <w:noProof/>
          <w:color w:val="212121"/>
          <w:sz w:val="24"/>
          <w:szCs w:val="24"/>
          <w:shd w:val="clear" w:color="auto" w:fill="FFFFFF"/>
          <w:lang w:val="en-US"/>
        </w:rPr>
        <w:t>Goje D</w:t>
      </w:r>
      <w:r w:rsidRPr="00BE6F8D">
        <w:rPr>
          <w:rFonts w:ascii="Times New Roman" w:hAnsi="Times New Roman" w:cs="Times New Roman"/>
          <w:noProof/>
          <w:color w:val="212121"/>
          <w:sz w:val="24"/>
          <w:szCs w:val="24"/>
          <w:shd w:val="clear" w:color="auto" w:fill="FFFFFF"/>
          <w:lang w:val="en-US"/>
        </w:rPr>
        <w:t>, Craciun A, Lighezan D. Beyond Sequential Teaching: A Concurrent Model for AI in Medicine.</w:t>
      </w:r>
      <w:r w:rsidRPr="00BE6F8D">
        <w:rPr>
          <w:rStyle w:val="apple-converted-space"/>
          <w:rFonts w:ascii="Times New Roman" w:hAnsi="Times New Roman" w:cs="Times New Roman"/>
          <w:noProof/>
          <w:color w:val="212121"/>
          <w:sz w:val="24"/>
          <w:szCs w:val="24"/>
          <w:shd w:val="clear" w:color="auto" w:fill="FFFFFF"/>
          <w:lang w:val="en-US"/>
        </w:rPr>
        <w:t> </w:t>
      </w:r>
      <w:r w:rsidRPr="00BE6F8D">
        <w:rPr>
          <w:rFonts w:ascii="Times New Roman" w:hAnsi="Times New Roman" w:cs="Times New Roman"/>
          <w:i/>
          <w:iCs/>
          <w:noProof/>
          <w:color w:val="212121"/>
          <w:sz w:val="24"/>
          <w:szCs w:val="24"/>
          <w:lang w:val="en-US"/>
        </w:rPr>
        <w:t>Stud Health Technol Inform</w:t>
      </w:r>
      <w:r w:rsidRPr="00BE6F8D">
        <w:rPr>
          <w:rFonts w:ascii="Times New Roman" w:hAnsi="Times New Roman" w:cs="Times New Roman"/>
          <w:noProof/>
          <w:color w:val="212121"/>
          <w:sz w:val="24"/>
          <w:szCs w:val="24"/>
          <w:shd w:val="clear" w:color="auto" w:fill="FFFFFF"/>
          <w:lang w:val="en-US"/>
        </w:rPr>
        <w:t>. 2026;336:2180-2184. doi:10.3233/SHTI260647</w:t>
      </w:r>
    </w:p>
    <w:p w14:paraId="6C16C7A9" w14:textId="77777777" w:rsidR="0048054D" w:rsidRPr="0048054D" w:rsidRDefault="0048054D" w:rsidP="0048054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4C6CE" w14:textId="55A3D642" w:rsidR="005E6B95" w:rsidRPr="00A50871" w:rsidRDefault="005E6B95" w:rsidP="00BE6F8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0871">
        <w:rPr>
          <w:rFonts w:ascii="Times New Roman" w:hAnsi="Times New Roman" w:cs="Times New Roman"/>
          <w:b/>
          <w:bCs/>
          <w:sz w:val="24"/>
          <w:szCs w:val="24"/>
          <w:u w:val="single"/>
        </w:rPr>
        <w:t>Articole publicate în extenso BDI</w:t>
      </w:r>
      <w:r w:rsidR="00A46F2E" w:rsidRPr="00A50871">
        <w:rPr>
          <w:rFonts w:ascii="Times New Roman" w:hAnsi="Times New Roman" w:cs="Times New Roman"/>
          <w:b/>
          <w:bCs/>
          <w:sz w:val="24"/>
          <w:szCs w:val="24"/>
          <w:u w:val="single"/>
        </w:rPr>
        <w:t>, autor principal</w:t>
      </w:r>
    </w:p>
    <w:p w14:paraId="02A79227" w14:textId="77777777" w:rsidR="005E6B95" w:rsidRPr="00305AE7" w:rsidRDefault="005E6B95" w:rsidP="00A46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65D022C" w14:textId="77777777" w:rsidR="00DC7E19" w:rsidRPr="00DC7E19" w:rsidRDefault="00DC7E19" w:rsidP="00DC7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bookmarkStart w:id="0" w:name="_Hlk131432439"/>
      <w:r w:rsidRPr="00305AE7">
        <w:rPr>
          <w:rFonts w:ascii="Times New Roman" w:hAnsi="Times New Roman" w:cs="Times New Roman"/>
          <w:b/>
          <w:bCs/>
          <w:noProof/>
          <w:sz w:val="24"/>
          <w:szCs w:val="24"/>
          <w:lang w:val="fr-FR"/>
        </w:rPr>
        <w:t>Goje ID</w:t>
      </w:r>
      <w:r w:rsidRPr="00305AE7">
        <w:rPr>
          <w:rFonts w:ascii="Times New Roman" w:hAnsi="Times New Roman" w:cs="Times New Roman"/>
          <w:noProof/>
          <w:sz w:val="24"/>
          <w:szCs w:val="24"/>
          <w:lang w:val="fr-FR"/>
        </w:rPr>
        <w:t xml:space="preserve">; Barbulescu GI; Ciobotaru VG; Ancusa OE; Todor IM, Lighezan DF.  </w:t>
      </w:r>
      <w:r w:rsidRPr="00DC7E19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Thrombotic events and anticoagulation targets in COVID-19 infection</w:t>
      </w:r>
      <w:r w:rsidRPr="00DC7E19">
        <w:rPr>
          <w:rFonts w:ascii="Times New Roman" w:hAnsi="Times New Roman" w:cs="Times New Roman"/>
          <w:noProof/>
          <w:sz w:val="24"/>
          <w:szCs w:val="24"/>
          <w:lang w:val="en-US"/>
        </w:rPr>
        <w:t>. Fiziologia - Physiology • 2022.1(103).</w:t>
      </w:r>
    </w:p>
    <w:p w14:paraId="24FC3AE2" w14:textId="77777777" w:rsidR="00A46F2E" w:rsidRPr="00EB0955" w:rsidRDefault="00A46F2E" w:rsidP="00A46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901A95" w14:textId="639F1177" w:rsidR="00A46F2E" w:rsidRPr="00EB0955" w:rsidRDefault="00A46F2E" w:rsidP="00A46F2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0955">
        <w:rPr>
          <w:rFonts w:ascii="Times New Roman" w:hAnsi="Times New Roman" w:cs="Times New Roman"/>
          <w:b/>
          <w:bCs/>
          <w:sz w:val="24"/>
          <w:szCs w:val="24"/>
          <w:u w:val="single"/>
        </w:rPr>
        <w:t>Articole publicate în extenso BDI, coautor</w:t>
      </w:r>
    </w:p>
    <w:p w14:paraId="5C7A8F5C" w14:textId="77777777" w:rsidR="00A46F2E" w:rsidRPr="00EB0955" w:rsidRDefault="00A46F2E" w:rsidP="00A46F2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ABEDF6B" w14:textId="6684EB5B" w:rsidR="00626BE9" w:rsidRPr="00DC7E19" w:rsidRDefault="006D4155" w:rsidP="00DC7E1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1" w:name="_Hlk131422226"/>
      <w:bookmarkEnd w:id="0"/>
      <w:r w:rsidRPr="00DC7E1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Bonciog D, Matiu-Iovan L, Barbulescu G, Burian C, </w:t>
      </w:r>
      <w:r w:rsidRPr="00DC7E19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Goje D</w:t>
      </w:r>
      <w:r w:rsidRPr="00DC7E1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Buica P, </w:t>
      </w:r>
      <w:r w:rsidR="0015565A" w:rsidRPr="00DC7E1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Paunescu V, Ordodi V. </w:t>
      </w:r>
      <w:r w:rsidRPr="00DC7E19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Modified Langendorff Device for Rat Heart Decellularization</w:t>
      </w:r>
      <w:r w:rsidRPr="00DC7E1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</w:t>
      </w:r>
      <w:bookmarkEnd w:id="1"/>
      <w:r w:rsidR="005E6B95" w:rsidRPr="00DC7E1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Fiziologia - Physiology • 2019.29.2(98). </w:t>
      </w:r>
    </w:p>
    <w:p w14:paraId="645D118F" w14:textId="77777777" w:rsidR="001A3212" w:rsidRDefault="001A3212" w:rsidP="006D41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2539A" w14:textId="01891448" w:rsidR="00EB0955" w:rsidRPr="00A50871" w:rsidRDefault="00A50871" w:rsidP="00A5087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0871">
        <w:rPr>
          <w:rFonts w:ascii="Times New Roman" w:hAnsi="Times New Roman" w:cs="Times New Roman"/>
          <w:b/>
          <w:bCs/>
          <w:sz w:val="24"/>
          <w:szCs w:val="24"/>
          <w:u w:val="single"/>
        </w:rPr>
        <w:t>Articole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publicate în reviste </w:t>
      </w:r>
      <w:r w:rsidR="007C64F3">
        <w:rPr>
          <w:rFonts w:ascii="Times New Roman" w:hAnsi="Times New Roman" w:cs="Times New Roman"/>
          <w:b/>
          <w:bCs/>
          <w:sz w:val="24"/>
          <w:szCs w:val="24"/>
          <w:u w:val="single"/>
        </w:rPr>
        <w:t>medicale naționale</w:t>
      </w:r>
    </w:p>
    <w:p w14:paraId="2F492FBA" w14:textId="77777777" w:rsidR="00EB0955" w:rsidRDefault="00EB0955" w:rsidP="006D41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F2CFA" w14:textId="6B2066F9" w:rsidR="00A50871" w:rsidRPr="00A50871" w:rsidRDefault="00A50871" w:rsidP="00A50871">
      <w:pPr>
        <w:pStyle w:val="ListParagraph"/>
        <w:numPr>
          <w:ilvl w:val="0"/>
          <w:numId w:val="20"/>
        </w:numPr>
        <w:spacing w:before="105" w:after="105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50871">
        <w:rPr>
          <w:rFonts w:ascii="Times New Roman" w:eastAsia="source serif 4" w:hAnsi="Times New Roman" w:cs="Times New Roman"/>
          <w:noProof/>
          <w:color w:val="000000"/>
          <w:sz w:val="24"/>
          <w:szCs w:val="24"/>
        </w:rPr>
        <w:t xml:space="preserve">Bariere în implementarea medicației recomandată de ghiduri în insuficiență cardiacă. </w:t>
      </w:r>
      <w:r w:rsidRPr="00A50871">
        <w:rPr>
          <w:rFonts w:ascii="Times New Roman" w:eastAsia="source serif 4" w:hAnsi="Times New Roman" w:cs="Times New Roman"/>
          <w:i/>
          <w:noProof/>
          <w:color w:val="000000"/>
          <w:sz w:val="24"/>
          <w:szCs w:val="24"/>
        </w:rPr>
        <w:t>Viața Medicală</w:t>
      </w:r>
      <w:r w:rsidRPr="00A50871">
        <w:rPr>
          <w:rFonts w:ascii="Times New Roman" w:eastAsia="source serif 4" w:hAnsi="Times New Roman" w:cs="Times New Roman"/>
          <w:noProof/>
          <w:color w:val="000000"/>
          <w:sz w:val="24"/>
          <w:szCs w:val="24"/>
        </w:rPr>
        <w:t xml:space="preserve"> – Actualități în insuficiența cardiacă, 2022. Autori: </w:t>
      </w:r>
      <w:r w:rsidRPr="00A50871">
        <w:rPr>
          <w:rFonts w:ascii="Times New Roman" w:eastAsia="source serif 4" w:hAnsi="Times New Roman" w:cs="Times New Roman"/>
          <w:b/>
          <w:bCs/>
          <w:noProof/>
          <w:color w:val="000000"/>
          <w:sz w:val="24"/>
          <w:szCs w:val="24"/>
        </w:rPr>
        <w:t>Iacob-Daniel Goje</w:t>
      </w:r>
      <w:r w:rsidRPr="00A50871">
        <w:rPr>
          <w:rFonts w:ascii="Times New Roman" w:eastAsia="source serif 4" w:hAnsi="Times New Roman" w:cs="Times New Roman"/>
          <w:noProof/>
          <w:color w:val="000000"/>
          <w:sz w:val="24"/>
          <w:szCs w:val="24"/>
        </w:rPr>
        <w:t>, Greta-Ionela Goje, Valentina-Gabriela Ciobotaru, Daniel-Florin Lighezan</w:t>
      </w:r>
    </w:p>
    <w:p w14:paraId="30FD7FF9" w14:textId="77777777" w:rsidR="00EB0955" w:rsidRPr="00EB0955" w:rsidRDefault="00EB0955" w:rsidP="006D41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A966C" w14:textId="5A7CF1AB" w:rsidR="00A46F2E" w:rsidRPr="00EB0955" w:rsidRDefault="008C5058" w:rsidP="00A46F2E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0955">
        <w:rPr>
          <w:rFonts w:ascii="Times New Roman" w:hAnsi="Times New Roman" w:cs="Times New Roman"/>
          <w:b/>
          <w:bCs/>
          <w:sz w:val="24"/>
          <w:szCs w:val="24"/>
          <w:u w:val="single"/>
        </w:rPr>
        <w:t>Autor principal prezentări orale – manifestări științifice naționale</w:t>
      </w:r>
    </w:p>
    <w:p w14:paraId="1E187309" w14:textId="77777777" w:rsidR="0074778B" w:rsidRPr="00EB0955" w:rsidRDefault="0074778B" w:rsidP="0074778B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8C6B66" w14:textId="5AB8060A" w:rsidR="00BD7A43" w:rsidRDefault="000B3276" w:rsidP="0074778B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Goje Iacob-Daniel</w:t>
      </w:r>
      <w:r w:rsidR="00D83A50" w:rsidRPr="00EB095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Decizii dificile de revascularizare a pacienților cu IC cu FE redusă</w:t>
      </w:r>
      <w:r w:rsidR="00D83A50" w:rsidRPr="00EB095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</w:rPr>
        <w:t>Grupul de Lucru Insuficiență cardiacă.</w:t>
      </w:r>
      <w:r w:rsidR="00D83A50" w:rsidRPr="00EB0955">
        <w:rPr>
          <w:rFonts w:ascii="Times New Roman" w:hAnsi="Times New Roman" w:cs="Times New Roman"/>
          <w:noProof/>
          <w:sz w:val="24"/>
          <w:szCs w:val="24"/>
        </w:rPr>
        <w:t xml:space="preserve"> Con</w:t>
      </w:r>
      <w:r>
        <w:rPr>
          <w:rFonts w:ascii="Times New Roman" w:hAnsi="Times New Roman" w:cs="Times New Roman"/>
          <w:noProof/>
          <w:sz w:val="24"/>
          <w:szCs w:val="24"/>
        </w:rPr>
        <w:t>ferința de primăvară a Societății Române de Cardiologie</w:t>
      </w:r>
      <w:r w:rsidR="00D83A50" w:rsidRPr="00EB095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>7</w:t>
      </w:r>
      <w:r w:rsidR="00D83A50" w:rsidRPr="00EB0955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>10</w:t>
      </w:r>
      <w:r w:rsidR="00D83A50" w:rsidRPr="00EB095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Mai</w:t>
      </w:r>
      <w:r w:rsidR="00D83A50" w:rsidRPr="00EB0955">
        <w:rPr>
          <w:rFonts w:ascii="Times New Roman" w:hAnsi="Times New Roman" w:cs="Times New Roman"/>
          <w:noProof/>
          <w:sz w:val="24"/>
          <w:szCs w:val="24"/>
        </w:rPr>
        <w:t xml:space="preserve"> 20</w:t>
      </w:r>
      <w:r>
        <w:rPr>
          <w:rFonts w:ascii="Times New Roman" w:hAnsi="Times New Roman" w:cs="Times New Roman"/>
          <w:noProof/>
          <w:sz w:val="24"/>
          <w:szCs w:val="24"/>
        </w:rPr>
        <w:t>25</w:t>
      </w:r>
      <w:r w:rsidR="00D83A50" w:rsidRPr="00EB0955">
        <w:rPr>
          <w:rFonts w:ascii="Times New Roman" w:hAnsi="Times New Roman" w:cs="Times New Roman"/>
          <w:noProof/>
          <w:sz w:val="24"/>
          <w:szCs w:val="24"/>
        </w:rPr>
        <w:t>, Si</w:t>
      </w:r>
      <w:r>
        <w:rPr>
          <w:rFonts w:ascii="Times New Roman" w:hAnsi="Times New Roman" w:cs="Times New Roman"/>
          <w:noProof/>
          <w:sz w:val="24"/>
          <w:szCs w:val="24"/>
        </w:rPr>
        <w:t>biu</w:t>
      </w:r>
      <w:r w:rsidR="00D83A50" w:rsidRPr="00EB0955">
        <w:rPr>
          <w:rFonts w:ascii="Times New Roman" w:hAnsi="Times New Roman" w:cs="Times New Roman"/>
          <w:noProof/>
          <w:sz w:val="24"/>
          <w:szCs w:val="24"/>
        </w:rPr>
        <w:t>, România.</w:t>
      </w:r>
      <w:r w:rsidR="001A3212" w:rsidRPr="00EB0955">
        <w:rPr>
          <w:rFonts w:ascii="Times New Roman" w:hAnsi="Times New Roman" w:cs="Times New Roman"/>
          <w:noProof/>
          <w:sz w:val="24"/>
          <w:szCs w:val="24"/>
        </w:rPr>
        <w:t xml:space="preserve"> Abstract book pag.</w:t>
      </w:r>
      <w:r>
        <w:rPr>
          <w:rFonts w:ascii="Times New Roman" w:hAnsi="Times New Roman" w:cs="Times New Roman"/>
          <w:noProof/>
          <w:sz w:val="24"/>
          <w:szCs w:val="24"/>
        </w:rPr>
        <w:t>53</w:t>
      </w:r>
      <w:r w:rsidR="001A3212" w:rsidRPr="00EB0955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79C3542" w14:textId="00E10B02" w:rsidR="000B3276" w:rsidRPr="00EB0955" w:rsidRDefault="000B3276" w:rsidP="000B327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Goje Iacob-Daniel</w:t>
      </w:r>
      <w:r w:rsidRPr="00EB095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Revascularizare în IC (+</w:t>
      </w:r>
      <w:r w:rsidR="002374B4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angină)</w:t>
      </w:r>
      <w:r w:rsidRPr="00EB095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</w:rPr>
        <w:t>Sesiune de cazuri clinice comentate.</w:t>
      </w:r>
      <w:r w:rsidRPr="00EB095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Al 64-lea Congres Național de Cardiologie</w:t>
      </w:r>
      <w:r w:rsidRPr="00EB095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>17</w:t>
      </w:r>
      <w:r w:rsidRPr="00EB0955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>20</w:t>
      </w:r>
      <w:r w:rsidRPr="00EB095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Septembrie</w:t>
      </w:r>
      <w:r w:rsidRPr="00EB0955">
        <w:rPr>
          <w:rFonts w:ascii="Times New Roman" w:hAnsi="Times New Roman" w:cs="Times New Roman"/>
          <w:noProof/>
          <w:sz w:val="24"/>
          <w:szCs w:val="24"/>
        </w:rPr>
        <w:t xml:space="preserve"> 20</w:t>
      </w:r>
      <w:r>
        <w:rPr>
          <w:rFonts w:ascii="Times New Roman" w:hAnsi="Times New Roman" w:cs="Times New Roman"/>
          <w:noProof/>
          <w:sz w:val="24"/>
          <w:szCs w:val="24"/>
        </w:rPr>
        <w:t>25</w:t>
      </w:r>
      <w:r w:rsidRPr="00EB0955">
        <w:rPr>
          <w:rFonts w:ascii="Times New Roman" w:hAnsi="Times New Roman" w:cs="Times New Roman"/>
          <w:noProof/>
          <w:sz w:val="24"/>
          <w:szCs w:val="24"/>
        </w:rPr>
        <w:t>, Si</w:t>
      </w:r>
      <w:r>
        <w:rPr>
          <w:rFonts w:ascii="Times New Roman" w:hAnsi="Times New Roman" w:cs="Times New Roman"/>
          <w:noProof/>
          <w:sz w:val="24"/>
          <w:szCs w:val="24"/>
        </w:rPr>
        <w:t>naia</w:t>
      </w:r>
      <w:r w:rsidRPr="00EB0955">
        <w:rPr>
          <w:rFonts w:ascii="Times New Roman" w:hAnsi="Times New Roman" w:cs="Times New Roman"/>
          <w:noProof/>
          <w:sz w:val="24"/>
          <w:szCs w:val="24"/>
        </w:rPr>
        <w:t>, România. Abstract book pag.</w:t>
      </w:r>
      <w:r>
        <w:rPr>
          <w:rFonts w:ascii="Times New Roman" w:hAnsi="Times New Roman" w:cs="Times New Roman"/>
          <w:noProof/>
          <w:sz w:val="24"/>
          <w:szCs w:val="24"/>
        </w:rPr>
        <w:t>102</w:t>
      </w:r>
      <w:r w:rsidRPr="00EB0955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D6ADFEF" w14:textId="77777777" w:rsidR="00977315" w:rsidRDefault="000B3276" w:rsidP="0097731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Goje Iacob-Daniel</w:t>
      </w:r>
      <w:r w:rsidRPr="00EB0955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Dificultăți în diagnosticul și tratamentul infarctului miocardic acut</w:t>
      </w:r>
      <w:r w:rsidRPr="00EB095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</w:rPr>
        <w:t>Timișoara, 17 martie 2024</w:t>
      </w:r>
      <w:r w:rsidRPr="00EB0955">
        <w:rPr>
          <w:rFonts w:ascii="Times New Roman" w:hAnsi="Times New Roman" w:cs="Times New Roman"/>
          <w:noProof/>
          <w:sz w:val="24"/>
          <w:szCs w:val="24"/>
        </w:rPr>
        <w:t xml:space="preserve">, România. </w:t>
      </w:r>
      <w:r>
        <w:rPr>
          <w:rFonts w:ascii="Times New Roman" w:hAnsi="Times New Roman" w:cs="Times New Roman"/>
          <w:noProof/>
          <w:sz w:val="24"/>
          <w:szCs w:val="24"/>
        </w:rPr>
        <w:t>Eveniment național organizat de Societatea Română de Cardiologie.</w:t>
      </w:r>
    </w:p>
    <w:p w14:paraId="61F24A4E" w14:textId="2CF07064" w:rsidR="000B3276" w:rsidRPr="00977315" w:rsidRDefault="00C94075" w:rsidP="00977315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77315">
        <w:rPr>
          <w:rFonts w:ascii="Times New Roman" w:hAnsi="Times New Roman" w:cs="Times New Roman"/>
          <w:b/>
          <w:bCs/>
          <w:noProof/>
          <w:sz w:val="24"/>
          <w:szCs w:val="24"/>
        </w:rPr>
        <w:t>Goje Iacob-Daniel</w:t>
      </w:r>
      <w:r w:rsidRPr="00977315">
        <w:rPr>
          <w:rFonts w:ascii="Times New Roman" w:hAnsi="Times New Roman" w:cs="Times New Roman"/>
          <w:noProof/>
          <w:sz w:val="24"/>
          <w:szCs w:val="24"/>
        </w:rPr>
        <w:t>.</w:t>
      </w:r>
      <w:r w:rsidR="00977315" w:rsidRPr="00977315">
        <w:t xml:space="preserve"> </w:t>
      </w:r>
      <w:r w:rsidR="00977315" w:rsidRPr="00977315">
        <w:rPr>
          <w:rFonts w:ascii="Times New Roman" w:hAnsi="Times New Roman" w:cs="Times New Roman"/>
          <w:noProof/>
          <w:sz w:val="24"/>
          <w:szCs w:val="24"/>
        </w:rPr>
        <w:t>Imunoterapia și cardiotoxicitatea la pacien</w:t>
      </w:r>
      <w:r w:rsidR="004641CE">
        <w:rPr>
          <w:rFonts w:ascii="Times New Roman" w:hAnsi="Times New Roman" w:cs="Times New Roman"/>
          <w:noProof/>
          <w:sz w:val="24"/>
          <w:szCs w:val="24"/>
        </w:rPr>
        <w:t>ț</w:t>
      </w:r>
      <w:r w:rsidR="00977315" w:rsidRPr="00977315">
        <w:rPr>
          <w:rFonts w:ascii="Times New Roman" w:hAnsi="Times New Roman" w:cs="Times New Roman"/>
          <w:noProof/>
          <w:sz w:val="24"/>
          <w:szCs w:val="24"/>
        </w:rPr>
        <w:t>ii hematologici</w:t>
      </w:r>
      <w:r w:rsidR="00977315" w:rsidRPr="00977315">
        <w:rPr>
          <w:rFonts w:ascii="Times New Roman" w:hAnsi="Times New Roman" w:cs="Times New Roman"/>
          <w:i/>
          <w:iCs/>
          <w:noProof/>
          <w:sz w:val="24"/>
          <w:szCs w:val="24"/>
        </w:rPr>
        <w:t>.</w:t>
      </w:r>
      <w:r w:rsidR="00977315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  <w:r w:rsidRPr="00977315">
        <w:rPr>
          <w:rFonts w:ascii="Times New Roman" w:hAnsi="Times New Roman" w:cs="Times New Roman"/>
          <w:i/>
          <w:iCs/>
          <w:noProof/>
          <w:sz w:val="24"/>
          <w:szCs w:val="24"/>
        </w:rPr>
        <w:t>Imunoterapia Cancerului</w:t>
      </w:r>
      <w:r w:rsidRPr="00977315">
        <w:rPr>
          <w:rFonts w:ascii="Times New Roman" w:hAnsi="Times New Roman" w:cs="Times New Roman"/>
          <w:noProof/>
          <w:sz w:val="24"/>
          <w:szCs w:val="24"/>
        </w:rPr>
        <w:t>, 15-18 Iunie 2023, Timișoara, România. Eveniment organizat de Oncohelp Timișoara.</w:t>
      </w:r>
    </w:p>
    <w:p w14:paraId="1C2359B5" w14:textId="77777777" w:rsidR="0074778B" w:rsidRDefault="0074778B" w:rsidP="0074778B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D9E6E4" w14:textId="77777777" w:rsidR="004641CE" w:rsidRDefault="004641CE" w:rsidP="0074778B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2A8CA7C" w14:textId="77777777" w:rsidR="004641CE" w:rsidRDefault="004641CE" w:rsidP="0074778B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28097BF" w14:textId="77777777" w:rsidR="004641CE" w:rsidRPr="00EB0955" w:rsidRDefault="004641CE" w:rsidP="0074778B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F1BD09D" w14:textId="06F0F8D0" w:rsidR="0074778B" w:rsidRDefault="0074778B" w:rsidP="0074778B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095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Autor principal/coautor postere – manifestări științifice naționale și internaționale</w:t>
      </w:r>
    </w:p>
    <w:p w14:paraId="08F6B119" w14:textId="77777777" w:rsidR="003A07F5" w:rsidRPr="00EB0955" w:rsidRDefault="003A07F5" w:rsidP="003A07F5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F70AEC2" w14:textId="1710746F" w:rsidR="006664E6" w:rsidRPr="00EB0955" w:rsidRDefault="00E47536" w:rsidP="006664E6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I.D. Goje</w:t>
      </w:r>
      <w:r>
        <w:rPr>
          <w:rFonts w:ascii="Times New Roman" w:hAnsi="Times New Roman" w:cs="Times New Roman"/>
          <w:sz w:val="24"/>
          <w:szCs w:val="24"/>
        </w:rPr>
        <w:t>, G.I. Goje, M. Iordache, A. Jigmond, D.F. Lighezan</w:t>
      </w:r>
      <w:r w:rsidR="006664E6" w:rsidRPr="00EB095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Pseudo-hiperpotasemia: capcana ascunsă în optimizarea terapiei insuficienței cardiace</w:t>
      </w:r>
      <w:r w:rsidR="006664E6" w:rsidRPr="00EB0955">
        <w:rPr>
          <w:rFonts w:ascii="Times New Roman" w:hAnsi="Times New Roman" w:cs="Times New Roman"/>
          <w:sz w:val="24"/>
          <w:szCs w:val="24"/>
        </w:rPr>
        <w:t>. Congresul Național de Cardiologie, 1</w:t>
      </w:r>
      <w:r>
        <w:rPr>
          <w:rFonts w:ascii="Times New Roman" w:hAnsi="Times New Roman" w:cs="Times New Roman"/>
          <w:sz w:val="24"/>
          <w:szCs w:val="24"/>
        </w:rPr>
        <w:t>8</w:t>
      </w:r>
      <w:r w:rsidR="006664E6" w:rsidRPr="00EB0955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1</w:t>
      </w:r>
      <w:r w:rsidR="006664E6" w:rsidRPr="00EB0955">
        <w:rPr>
          <w:rFonts w:ascii="Times New Roman" w:hAnsi="Times New Roman" w:cs="Times New Roman"/>
          <w:sz w:val="24"/>
          <w:szCs w:val="24"/>
        </w:rPr>
        <w:t xml:space="preserve"> septembrie 20</w:t>
      </w:r>
      <w:r>
        <w:rPr>
          <w:rFonts w:ascii="Times New Roman" w:hAnsi="Times New Roman" w:cs="Times New Roman"/>
          <w:sz w:val="24"/>
          <w:szCs w:val="24"/>
        </w:rPr>
        <w:t>24</w:t>
      </w:r>
      <w:r w:rsidR="006664E6" w:rsidRPr="00EB0955">
        <w:rPr>
          <w:rFonts w:ascii="Times New Roman" w:hAnsi="Times New Roman" w:cs="Times New Roman"/>
          <w:sz w:val="24"/>
          <w:szCs w:val="24"/>
        </w:rPr>
        <w:t>, Sinaia, România.</w:t>
      </w:r>
      <w:r w:rsidR="001A3212" w:rsidRPr="00EB0955">
        <w:rPr>
          <w:rFonts w:ascii="Times New Roman" w:hAnsi="Times New Roman" w:cs="Times New Roman"/>
          <w:sz w:val="24"/>
          <w:szCs w:val="24"/>
        </w:rPr>
        <w:t xml:space="preserve"> Abstract book pag.5</w:t>
      </w:r>
      <w:r>
        <w:rPr>
          <w:rFonts w:ascii="Times New Roman" w:hAnsi="Times New Roman" w:cs="Times New Roman"/>
          <w:sz w:val="24"/>
          <w:szCs w:val="24"/>
        </w:rPr>
        <w:t>5</w:t>
      </w:r>
      <w:r w:rsidR="001A3212" w:rsidRPr="00EB0955">
        <w:rPr>
          <w:rFonts w:ascii="Times New Roman" w:hAnsi="Times New Roman" w:cs="Times New Roman"/>
          <w:sz w:val="24"/>
          <w:szCs w:val="24"/>
        </w:rPr>
        <w:t>.</w:t>
      </w:r>
    </w:p>
    <w:p w14:paraId="4245A600" w14:textId="1C8B9C56" w:rsidR="00E47536" w:rsidRPr="00EB0955" w:rsidRDefault="00E47536" w:rsidP="00E47536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D.A. Mîțu, R. Ibănescu, </w:t>
      </w:r>
      <w:r>
        <w:rPr>
          <w:rFonts w:ascii="Times New Roman" w:hAnsi="Times New Roman" w:cs="Times New Roman"/>
          <w:b/>
          <w:bCs/>
          <w:sz w:val="24"/>
          <w:szCs w:val="24"/>
        </w:rPr>
        <w:t>I.D. Goje</w:t>
      </w:r>
      <w:r>
        <w:rPr>
          <w:rFonts w:ascii="Times New Roman" w:hAnsi="Times New Roman" w:cs="Times New Roman"/>
          <w:sz w:val="24"/>
          <w:szCs w:val="24"/>
        </w:rPr>
        <w:t>, G.I. Goje, I.M. Stan, D.F. Lighezan</w:t>
      </w:r>
      <w:r w:rsidRPr="00EB095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De la stres la strain: Dependența de alcool și sindromul Takotsubo</w:t>
      </w:r>
      <w:r w:rsidRPr="00EB0955">
        <w:rPr>
          <w:rFonts w:ascii="Times New Roman" w:hAnsi="Times New Roman" w:cs="Times New Roman"/>
          <w:sz w:val="24"/>
          <w:szCs w:val="24"/>
        </w:rPr>
        <w:t>. Congresul Național de Cardiologie,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B0955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B0955">
        <w:rPr>
          <w:rFonts w:ascii="Times New Roman" w:hAnsi="Times New Roman" w:cs="Times New Roman"/>
          <w:sz w:val="24"/>
          <w:szCs w:val="24"/>
        </w:rPr>
        <w:t xml:space="preserve"> septembrie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EB0955">
        <w:rPr>
          <w:rFonts w:ascii="Times New Roman" w:hAnsi="Times New Roman" w:cs="Times New Roman"/>
          <w:sz w:val="24"/>
          <w:szCs w:val="24"/>
        </w:rPr>
        <w:t>, Sinaia, România. Abstract book pag.5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B0955">
        <w:rPr>
          <w:rFonts w:ascii="Times New Roman" w:hAnsi="Times New Roman" w:cs="Times New Roman"/>
          <w:sz w:val="24"/>
          <w:szCs w:val="24"/>
        </w:rPr>
        <w:t>.</w:t>
      </w:r>
    </w:p>
    <w:p w14:paraId="7A180409" w14:textId="10194DE3" w:rsidR="00AB2F0F" w:rsidRPr="00EB0955" w:rsidRDefault="00AB2F0F" w:rsidP="00AB2F0F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G.I. Goje, </w:t>
      </w:r>
      <w:r>
        <w:rPr>
          <w:rFonts w:ascii="Times New Roman" w:hAnsi="Times New Roman" w:cs="Times New Roman"/>
          <w:b/>
          <w:bCs/>
          <w:sz w:val="24"/>
          <w:szCs w:val="24"/>
        </w:rPr>
        <w:t>I.D. Goje</w:t>
      </w:r>
      <w:r>
        <w:rPr>
          <w:rFonts w:ascii="Times New Roman" w:hAnsi="Times New Roman" w:cs="Times New Roman"/>
          <w:sz w:val="24"/>
          <w:szCs w:val="24"/>
        </w:rPr>
        <w:t>, V.G. Ciobotaru, T. Popa, D.F. Lighezan</w:t>
      </w:r>
      <w:r w:rsidRPr="00EB095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În umbra discordanței: cazul clinic al unei inimi ce rătăcește căile</w:t>
      </w:r>
      <w:r w:rsidRPr="00EB0955">
        <w:rPr>
          <w:rFonts w:ascii="Times New Roman" w:hAnsi="Times New Roman" w:cs="Times New Roman"/>
          <w:sz w:val="24"/>
          <w:szCs w:val="24"/>
        </w:rPr>
        <w:t>. Congresul Național de Cardiologie,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B0955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B0955">
        <w:rPr>
          <w:rFonts w:ascii="Times New Roman" w:hAnsi="Times New Roman" w:cs="Times New Roman"/>
          <w:sz w:val="24"/>
          <w:szCs w:val="24"/>
        </w:rPr>
        <w:t xml:space="preserve"> septembrie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EB0955">
        <w:rPr>
          <w:rFonts w:ascii="Times New Roman" w:hAnsi="Times New Roman" w:cs="Times New Roman"/>
          <w:sz w:val="24"/>
          <w:szCs w:val="24"/>
        </w:rPr>
        <w:t>, Sinaia, România. Abstract book pag.</w:t>
      </w:r>
      <w:r>
        <w:rPr>
          <w:rFonts w:ascii="Times New Roman" w:hAnsi="Times New Roman" w:cs="Times New Roman"/>
          <w:sz w:val="24"/>
          <w:szCs w:val="24"/>
        </w:rPr>
        <w:t>111</w:t>
      </w:r>
      <w:r w:rsidRPr="00EB0955">
        <w:rPr>
          <w:rFonts w:ascii="Times New Roman" w:hAnsi="Times New Roman" w:cs="Times New Roman"/>
          <w:sz w:val="24"/>
          <w:szCs w:val="24"/>
        </w:rPr>
        <w:t>.</w:t>
      </w:r>
    </w:p>
    <w:p w14:paraId="59294449" w14:textId="3C4A0C75" w:rsidR="006D2A01" w:rsidRPr="00EB0955" w:rsidRDefault="006D2A01" w:rsidP="006D2A0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I.D. Goje</w:t>
      </w:r>
      <w:r w:rsidRPr="00EB0955">
        <w:rPr>
          <w:rFonts w:ascii="Times New Roman" w:hAnsi="Times New Roman" w:cs="Times New Roman"/>
          <w:sz w:val="24"/>
          <w:szCs w:val="24"/>
        </w:rPr>
        <w:t xml:space="preserve">. </w:t>
      </w:r>
      <w:r w:rsidRPr="006D2A01">
        <w:rPr>
          <w:rFonts w:ascii="Times New Roman" w:hAnsi="Times New Roman" w:cs="Times New Roman"/>
          <w:noProof/>
          <w:sz w:val="24"/>
          <w:szCs w:val="24"/>
          <w:lang w:val="en-US"/>
        </w:rPr>
        <w:t>Dynamic right ventricular obstruction complicating laparoscopic cholecystectomy in a patient with known atrial myxoma</w:t>
      </w:r>
      <w:r w:rsidRPr="00EB0955">
        <w:rPr>
          <w:rFonts w:ascii="Times New Roman" w:hAnsi="Times New Roman" w:cs="Times New Roman"/>
          <w:sz w:val="24"/>
          <w:szCs w:val="24"/>
        </w:rPr>
        <w:t xml:space="preserve">. </w:t>
      </w:r>
      <w:r w:rsidRPr="006D2A0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9th European Section Meeting of the International Academy of Cardiovascular Sciences, 4-7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O</w:t>
      </w:r>
      <w:r w:rsidRPr="006D2A01">
        <w:rPr>
          <w:rFonts w:ascii="Times New Roman" w:hAnsi="Times New Roman" w:cs="Times New Roman"/>
          <w:noProof/>
          <w:sz w:val="24"/>
          <w:szCs w:val="24"/>
          <w:lang w:val="en-US"/>
        </w:rPr>
        <w:t>ctober, Timisoara, Romania.</w:t>
      </w:r>
      <w:r w:rsidRPr="00EB09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78E6E" w14:textId="20E31266" w:rsidR="006664E6" w:rsidRDefault="006664E6" w:rsidP="006D2A01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F3F3CA" w14:textId="28413683" w:rsidR="003A07F5" w:rsidRDefault="003A07F5" w:rsidP="003A07F5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Cursuri postuniversitare</w:t>
      </w:r>
    </w:p>
    <w:p w14:paraId="1AE37A32" w14:textId="77777777" w:rsidR="001B069F" w:rsidRDefault="001B069F" w:rsidP="001B069F">
      <w:pPr>
        <w:pStyle w:val="ListParagraph"/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D805935" w14:textId="320774FA" w:rsidR="003A07F5" w:rsidRPr="003A07F5" w:rsidRDefault="003A07F5" w:rsidP="003A07F5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07F5">
        <w:rPr>
          <w:rFonts w:ascii="Times New Roman" w:hAnsi="Times New Roman" w:cs="Times New Roman"/>
          <w:noProof/>
          <w:sz w:val="24"/>
          <w:szCs w:val="24"/>
        </w:rPr>
        <w:t xml:space="preserve">Lector în cadrul cursului postuniversitar </w:t>
      </w:r>
      <w:r w:rsidR="00BE6F8D">
        <w:rPr>
          <w:rFonts w:ascii="Times New Roman" w:hAnsi="Times New Roman" w:cs="Times New Roman"/>
          <w:noProof/>
          <w:sz w:val="24"/>
          <w:szCs w:val="24"/>
        </w:rPr>
        <w:t>„</w:t>
      </w:r>
      <w:r w:rsidRPr="003A07F5">
        <w:rPr>
          <w:rFonts w:ascii="Times New Roman" w:hAnsi="Times New Roman" w:cs="Times New Roman"/>
          <w:noProof/>
          <w:sz w:val="24"/>
          <w:szCs w:val="24"/>
        </w:rPr>
        <w:t xml:space="preserve">Complicații hematologice și cardiologice la femeia gravidă: abordare multidisciplinară”, 6-7 mai 2026, organizat </w:t>
      </w:r>
      <w:r w:rsidR="002374B4">
        <w:rPr>
          <w:rFonts w:ascii="Times New Roman" w:hAnsi="Times New Roman" w:cs="Times New Roman"/>
          <w:noProof/>
          <w:sz w:val="24"/>
          <w:szCs w:val="24"/>
        </w:rPr>
        <w:t>de Clinica Universitară Abilități Clinice,</w:t>
      </w:r>
      <w:r w:rsidRPr="003A07F5">
        <w:rPr>
          <w:rFonts w:ascii="Times New Roman" w:hAnsi="Times New Roman" w:cs="Times New Roman"/>
          <w:noProof/>
          <w:sz w:val="24"/>
          <w:szCs w:val="24"/>
        </w:rPr>
        <w:t xml:space="preserve"> UMF “Victor Babeș</w:t>
      </w:r>
      <w:r w:rsidR="003B791E">
        <w:rPr>
          <w:rFonts w:ascii="Times New Roman" w:hAnsi="Times New Roman" w:cs="Times New Roman"/>
          <w:noProof/>
          <w:sz w:val="24"/>
          <w:szCs w:val="24"/>
        </w:rPr>
        <w:t>”</w:t>
      </w:r>
      <w:r w:rsidRPr="003A07F5">
        <w:rPr>
          <w:rFonts w:ascii="Times New Roman" w:hAnsi="Times New Roman" w:cs="Times New Roman"/>
          <w:noProof/>
          <w:sz w:val="24"/>
          <w:szCs w:val="24"/>
        </w:rPr>
        <w:t xml:space="preserve"> Timișoara, Rom</w:t>
      </w:r>
      <w:r w:rsidR="003B791E">
        <w:rPr>
          <w:rFonts w:ascii="Times New Roman" w:hAnsi="Times New Roman" w:cs="Times New Roman"/>
          <w:noProof/>
          <w:sz w:val="24"/>
          <w:szCs w:val="24"/>
        </w:rPr>
        <w:t>â</w:t>
      </w:r>
      <w:r w:rsidRPr="003A07F5">
        <w:rPr>
          <w:rFonts w:ascii="Times New Roman" w:hAnsi="Times New Roman" w:cs="Times New Roman"/>
          <w:noProof/>
          <w:sz w:val="24"/>
          <w:szCs w:val="24"/>
        </w:rPr>
        <w:t xml:space="preserve">nia. Diplomă Nr. L5-270/18.05.2026. </w:t>
      </w:r>
    </w:p>
    <w:p w14:paraId="63F4231D" w14:textId="77777777" w:rsidR="003A07F5" w:rsidRDefault="003A07F5" w:rsidP="001B06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F7DA8" w14:textId="02A832B7" w:rsidR="001B069F" w:rsidRDefault="001B069F" w:rsidP="001B069F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069F">
        <w:rPr>
          <w:rFonts w:ascii="Times New Roman" w:hAnsi="Times New Roman" w:cs="Times New Roman"/>
          <w:b/>
          <w:bCs/>
          <w:sz w:val="24"/>
          <w:szCs w:val="24"/>
          <w:u w:val="single"/>
        </w:rPr>
        <w:t>Studiu publicat în volum de rezumate al unor manifestări științifice internaționale</w:t>
      </w:r>
    </w:p>
    <w:p w14:paraId="3DD3A6D6" w14:textId="77777777" w:rsidR="001B069F" w:rsidRDefault="001B069F" w:rsidP="001B069F">
      <w:pPr>
        <w:spacing w:after="0"/>
      </w:pPr>
    </w:p>
    <w:p w14:paraId="02B17A3D" w14:textId="2A33B613" w:rsidR="001B069F" w:rsidRDefault="001B069F" w:rsidP="001B069F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1B069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Veres, D. A.; Bonciog, D. D.; Olei, D.; Cîrnatu, D.; </w:t>
      </w:r>
      <w:r w:rsidRPr="001B069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Goje, D. I.</w:t>
      </w:r>
      <w:r w:rsidRPr="001B069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Comaniciu, D.; Iovan, L. M.; Lascu, M. R.; Ordodi, V. L. Educational Matlab Tool for Evaluating Liver Tumors Using Ultrasound. In </w:t>
      </w:r>
      <w:r w:rsidRPr="001B069F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2024 International Symposium on Electronics and Telecommunications (ISETC)</w:t>
      </w:r>
      <w:r w:rsidRPr="001B069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IEEE: Timisoara, Romania, 2024; pp 1–8. </w:t>
      </w:r>
      <w:r w:rsidR="002E5C7D" w:rsidRPr="002E5C7D">
        <w:rPr>
          <w:rFonts w:ascii="Times New Roman" w:hAnsi="Times New Roman" w:cs="Times New Roman"/>
          <w:noProof/>
          <w:sz w:val="24"/>
          <w:szCs w:val="24"/>
          <w:lang w:val="en-US"/>
        </w:rPr>
        <w:t>https://doi.org/10.1109/ISETC63109.2024.10797400</w:t>
      </w:r>
      <w:r w:rsidRPr="001B069F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</w:p>
    <w:p w14:paraId="2B607CEF" w14:textId="77777777" w:rsidR="002E5C7D" w:rsidRPr="002E5C7D" w:rsidRDefault="002E5C7D" w:rsidP="002E5C7D">
      <w:pPr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11320622" w14:textId="52469375" w:rsidR="001B069F" w:rsidRDefault="002E5C7D" w:rsidP="002E5C7D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5C7D">
        <w:rPr>
          <w:rFonts w:ascii="Times New Roman" w:hAnsi="Times New Roman" w:cs="Times New Roman"/>
          <w:b/>
          <w:bCs/>
          <w:sz w:val="24"/>
          <w:szCs w:val="24"/>
          <w:u w:val="single"/>
        </w:rPr>
        <w:t>Carte de specialitate în editură națională (membru colectiv autori - menționat pe coperta publicației)</w:t>
      </w:r>
    </w:p>
    <w:p w14:paraId="5B28F676" w14:textId="77777777" w:rsidR="004057CB" w:rsidRDefault="004057CB" w:rsidP="004057C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7E1A7" w14:textId="77D73B65" w:rsidR="004057CB" w:rsidRDefault="004057CB" w:rsidP="004057CB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7CB">
        <w:rPr>
          <w:rFonts w:ascii="Times New Roman" w:hAnsi="Times New Roman" w:cs="Times New Roman"/>
          <w:sz w:val="24"/>
          <w:szCs w:val="24"/>
        </w:rPr>
        <w:t xml:space="preserve">Tratat de diabet, nutriție și boli metabolice. Sub redacția </w:t>
      </w:r>
      <w:r>
        <w:rPr>
          <w:rFonts w:ascii="Times New Roman" w:hAnsi="Times New Roman" w:cs="Times New Roman"/>
          <w:sz w:val="24"/>
          <w:szCs w:val="24"/>
        </w:rPr>
        <w:t xml:space="preserve">lui </w:t>
      </w:r>
      <w:r w:rsidRPr="004057CB">
        <w:rPr>
          <w:rFonts w:ascii="Times New Roman" w:hAnsi="Times New Roman" w:cs="Times New Roman"/>
          <w:sz w:val="24"/>
          <w:szCs w:val="24"/>
        </w:rPr>
        <w:t>Bogdan Timar. Editura "Victor Babeș" Timișoara, 2026. Indicativ CNCSIS 324. ISBN 978-606-786-533-2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0E7D11" w14:textId="2A9FFB0B" w:rsidR="00305AE7" w:rsidRDefault="00305AE7" w:rsidP="00305A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E93EF" w14:textId="6B2E27D7" w:rsidR="00305AE7" w:rsidRDefault="00305AE7" w:rsidP="00305A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B5226" w14:textId="014B5D24" w:rsidR="00305AE7" w:rsidRDefault="00305AE7" w:rsidP="00305A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0DFAE" w14:textId="2AD1F97E" w:rsidR="00305AE7" w:rsidRDefault="00305AE7" w:rsidP="00305A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D2F90" w14:textId="15F68A85" w:rsidR="00305AE7" w:rsidRDefault="00305AE7" w:rsidP="00305A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473D5" w14:textId="77777777" w:rsidR="00305AE7" w:rsidRPr="0037712F" w:rsidRDefault="00305AE7" w:rsidP="00305A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712F">
        <w:rPr>
          <w:rFonts w:ascii="Times New Roman" w:hAnsi="Times New Roman" w:cs="Times New Roman"/>
          <w:b/>
          <w:bCs/>
          <w:sz w:val="24"/>
          <w:szCs w:val="24"/>
        </w:rPr>
        <w:lastRenderedPageBreak/>
        <w:t>LISTĂ PUBLICAȚII REPREZENTATIVE</w:t>
      </w:r>
    </w:p>
    <w:p w14:paraId="3C4C62B5" w14:textId="77777777" w:rsidR="00305AE7" w:rsidRPr="00130FB6" w:rsidRDefault="00305AE7" w:rsidP="00305A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712F">
        <w:rPr>
          <w:rFonts w:ascii="Times New Roman" w:hAnsi="Times New Roman" w:cs="Times New Roman"/>
          <w:b/>
          <w:bCs/>
          <w:sz w:val="24"/>
          <w:szCs w:val="24"/>
        </w:rPr>
        <w:t xml:space="preserve">GOJE </w:t>
      </w:r>
      <w:r>
        <w:rPr>
          <w:rFonts w:ascii="Times New Roman" w:hAnsi="Times New Roman" w:cs="Times New Roman"/>
          <w:b/>
          <w:bCs/>
          <w:sz w:val="24"/>
          <w:szCs w:val="24"/>
        </w:rPr>
        <w:t>IACOB-DANIEL</w:t>
      </w:r>
    </w:p>
    <w:p w14:paraId="597399A9" w14:textId="77777777" w:rsidR="00305AE7" w:rsidRPr="0037712F" w:rsidRDefault="00305AE7" w:rsidP="00305A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DAD56A" w14:textId="77777777" w:rsidR="00305AE7" w:rsidRPr="0037712F" w:rsidRDefault="00305AE7" w:rsidP="00305A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3A285C" w14:textId="77777777" w:rsidR="00305AE7" w:rsidRPr="0007222C" w:rsidRDefault="00305AE7" w:rsidP="00305AE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305AE7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</w:rPr>
        <w:t>Goje, I.-D.</w:t>
      </w:r>
      <w:r w:rsidRPr="00305AE7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</w:rPr>
        <w:t xml:space="preserve">; Ordodi, V.L.; Goje, G.-I.; Bojin, F.M.; Crăciun, A.-D.; Crîsnic, D.; Derban, M.; Barbulescu, A.S.; Ciobotaru, V.G.; Păunescu, V.; et al. 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Empagliflozin Mitigates Doxorubicin-Induced Cardiotoxicity in Rats: Electrocardiographic, Biochemical, and Histopathological Evidence.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Int. J. Mol. Sci.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lang w:val="en-US"/>
        </w:rPr>
        <w:t>2026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27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 3090. (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IF = 4</w:t>
      </w:r>
      <w:r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9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)</w:t>
      </w:r>
    </w:p>
    <w:p w14:paraId="322B3DFE" w14:textId="77777777" w:rsidR="00305AE7" w:rsidRPr="0007222C" w:rsidRDefault="00305AE7" w:rsidP="00305AE7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https://doi.org/10.3390/ijms27073090</w:t>
      </w:r>
    </w:p>
    <w:p w14:paraId="3FF61AAE" w14:textId="77777777" w:rsidR="00305AE7" w:rsidRPr="0007222C" w:rsidRDefault="00305AE7" w:rsidP="00305AE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Goje, I.-D.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; Goje, G.-I.; Ordodi, V.L.; Ciobotaru, V.G.; Ivan, V.S.; Buzaș, R.; Tunea, O.; Bojin, F.; Lighezan, D.-F. Doxorubicin-Induced Cardiotoxicity and the Emerging Role of SGLT2 Inhibitors: From Glycemic Control to Cardio-Oncology.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Pharmaceuticals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lang w:val="en-US"/>
        </w:rPr>
        <w:t>2025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18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 681. (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IF = 4</w:t>
      </w:r>
      <w:r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8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)</w:t>
      </w:r>
    </w:p>
    <w:p w14:paraId="5F6A6425" w14:textId="77777777" w:rsidR="00305AE7" w:rsidRPr="0007222C" w:rsidRDefault="00305AE7" w:rsidP="00305AE7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</w:pP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https://doi.org/10.3390/ph18050681</w:t>
      </w:r>
    </w:p>
    <w:p w14:paraId="0F90BE9B" w14:textId="77777777" w:rsidR="00305AE7" w:rsidRPr="0007222C" w:rsidRDefault="00305AE7" w:rsidP="00305AE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 xml:space="preserve">Ciobotaru, G.V.; 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Goje, I.-D.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; Dehelean, C.A.; Danciu, C.; Magyari-Pavel, I.Z.; Moacă, E.-A.; Muntean, D.; Imbrea, I.M.; Sărățeanu, V.; Pop, G. Analysis of the Antioxidant and Antimicrobial Activity, Cytotoxic, and Anti-Migratory Properties of the Essential Oils Obtained from Cultivated Medicinal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Fonts w:ascii="Times New Roman" w:hAnsi="Times New Roman" w:cs="Times New Roman"/>
          <w:i/>
          <w:iCs/>
          <w:noProof/>
          <w:color w:val="222222"/>
          <w:sz w:val="24"/>
          <w:szCs w:val="24"/>
          <w:lang w:val="en-US"/>
        </w:rPr>
        <w:t>Lamiaceae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Species.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Plants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lang w:val="en-US"/>
        </w:rPr>
        <w:t>2025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07222C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07222C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14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 846. (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IF = 4</w:t>
      </w:r>
      <w:r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1</w:t>
      </w: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)</w:t>
      </w:r>
      <w:r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 xml:space="preserve">, </w:t>
      </w:r>
      <w:r w:rsidRPr="0007222C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autor corespondent</w:t>
      </w:r>
    </w:p>
    <w:p w14:paraId="3EECE7A5" w14:textId="77777777" w:rsidR="00305AE7" w:rsidRPr="0048054D" w:rsidRDefault="00305AE7" w:rsidP="00305AE7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</w:pPr>
      <w:r w:rsidRPr="0007222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https://doi.org/10.3390/plants14060846</w:t>
      </w:r>
    </w:p>
    <w:p w14:paraId="217F8CA5" w14:textId="77777777" w:rsidR="00305AE7" w:rsidRPr="00EB0955" w:rsidRDefault="00305AE7" w:rsidP="00305AE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22300">
        <w:rPr>
          <w:rFonts w:ascii="Times New Roman" w:hAnsi="Times New Roman" w:cs="Times New Roman"/>
          <w:sz w:val="24"/>
          <w:szCs w:val="24"/>
          <w:lang w:val="en-US"/>
        </w:rPr>
        <w:t>Barbulescu</w:t>
      </w:r>
      <w:proofErr w:type="spellEnd"/>
      <w:r w:rsidRPr="00622300">
        <w:rPr>
          <w:rFonts w:ascii="Times New Roman" w:hAnsi="Times New Roman" w:cs="Times New Roman"/>
          <w:sz w:val="24"/>
          <w:szCs w:val="24"/>
          <w:lang w:val="en-US"/>
        </w:rPr>
        <w:t xml:space="preserve"> GI</w:t>
      </w:r>
      <w:r w:rsidRPr="00EB09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B0955">
        <w:rPr>
          <w:rFonts w:ascii="Times New Roman" w:hAnsi="Times New Roman" w:cs="Times New Roman"/>
          <w:sz w:val="24"/>
          <w:szCs w:val="24"/>
          <w:lang w:val="en-US"/>
        </w:rPr>
        <w:t>Buica</w:t>
      </w:r>
      <w:proofErr w:type="spellEnd"/>
      <w:r w:rsidRPr="00EB0955">
        <w:rPr>
          <w:rFonts w:ascii="Times New Roman" w:hAnsi="Times New Roman" w:cs="Times New Roman"/>
          <w:sz w:val="24"/>
          <w:szCs w:val="24"/>
          <w:lang w:val="en-US"/>
        </w:rPr>
        <w:t xml:space="preserve"> TP, </w:t>
      </w:r>
      <w:proofErr w:type="spellStart"/>
      <w:r w:rsidRPr="00622300">
        <w:rPr>
          <w:rFonts w:ascii="Times New Roman" w:hAnsi="Times New Roman" w:cs="Times New Roman"/>
          <w:b/>
          <w:bCs/>
          <w:sz w:val="24"/>
          <w:szCs w:val="24"/>
          <w:lang w:val="en-US"/>
        </w:rPr>
        <w:t>Goje</w:t>
      </w:r>
      <w:proofErr w:type="spellEnd"/>
      <w:r w:rsidRPr="006223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ID</w:t>
      </w:r>
      <w:r w:rsidRPr="00EB09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B0955">
        <w:rPr>
          <w:rFonts w:ascii="Times New Roman" w:hAnsi="Times New Roman" w:cs="Times New Roman"/>
          <w:sz w:val="24"/>
          <w:szCs w:val="24"/>
          <w:lang w:val="en-US"/>
        </w:rPr>
        <w:t>Bojin</w:t>
      </w:r>
      <w:proofErr w:type="spellEnd"/>
      <w:r w:rsidRPr="00EB0955">
        <w:rPr>
          <w:rFonts w:ascii="Times New Roman" w:hAnsi="Times New Roman" w:cs="Times New Roman"/>
          <w:sz w:val="24"/>
          <w:szCs w:val="24"/>
          <w:lang w:val="en-US"/>
        </w:rPr>
        <w:t xml:space="preserve"> FM, </w:t>
      </w:r>
      <w:proofErr w:type="spellStart"/>
      <w:r w:rsidRPr="00EB0955">
        <w:rPr>
          <w:rFonts w:ascii="Times New Roman" w:hAnsi="Times New Roman" w:cs="Times New Roman"/>
          <w:sz w:val="24"/>
          <w:szCs w:val="24"/>
          <w:lang w:val="en-US"/>
        </w:rPr>
        <w:t>Ordodi</w:t>
      </w:r>
      <w:proofErr w:type="spellEnd"/>
      <w:r w:rsidRPr="00EB0955">
        <w:rPr>
          <w:rFonts w:ascii="Times New Roman" w:hAnsi="Times New Roman" w:cs="Times New Roman"/>
          <w:sz w:val="24"/>
          <w:szCs w:val="24"/>
          <w:lang w:val="en-US"/>
        </w:rPr>
        <w:t xml:space="preserve"> VL, </w:t>
      </w:r>
      <w:proofErr w:type="spellStart"/>
      <w:r w:rsidRPr="00EB0955">
        <w:rPr>
          <w:rFonts w:ascii="Times New Roman" w:hAnsi="Times New Roman" w:cs="Times New Roman"/>
          <w:sz w:val="24"/>
          <w:szCs w:val="24"/>
          <w:lang w:val="en-US"/>
        </w:rPr>
        <w:t>Olteanu</w:t>
      </w:r>
      <w:proofErr w:type="spellEnd"/>
      <w:r w:rsidRPr="00EB0955">
        <w:rPr>
          <w:rFonts w:ascii="Times New Roman" w:hAnsi="Times New Roman" w:cs="Times New Roman"/>
          <w:sz w:val="24"/>
          <w:szCs w:val="24"/>
          <w:lang w:val="en-US"/>
        </w:rPr>
        <w:t xml:space="preserve"> GE, </w:t>
      </w:r>
      <w:proofErr w:type="spellStart"/>
      <w:r w:rsidRPr="00EB0955">
        <w:rPr>
          <w:rFonts w:ascii="Times New Roman" w:hAnsi="Times New Roman" w:cs="Times New Roman"/>
          <w:sz w:val="24"/>
          <w:szCs w:val="24"/>
          <w:lang w:val="en-US"/>
        </w:rPr>
        <w:t>Heredea</w:t>
      </w:r>
      <w:proofErr w:type="spellEnd"/>
      <w:r w:rsidRPr="00EB0955">
        <w:rPr>
          <w:rFonts w:ascii="Times New Roman" w:hAnsi="Times New Roman" w:cs="Times New Roman"/>
          <w:sz w:val="24"/>
          <w:szCs w:val="24"/>
          <w:lang w:val="en-US"/>
        </w:rPr>
        <w:t xml:space="preserve"> RE, </w:t>
      </w:r>
      <w:proofErr w:type="spellStart"/>
      <w:r w:rsidRPr="00EB0955">
        <w:rPr>
          <w:rFonts w:ascii="Times New Roman" w:hAnsi="Times New Roman" w:cs="Times New Roman"/>
          <w:sz w:val="24"/>
          <w:szCs w:val="24"/>
          <w:lang w:val="en-US"/>
        </w:rPr>
        <w:t>Paunescu</w:t>
      </w:r>
      <w:proofErr w:type="spellEnd"/>
      <w:r w:rsidRPr="00EB0955">
        <w:rPr>
          <w:rFonts w:ascii="Times New Roman" w:hAnsi="Times New Roman" w:cs="Times New Roman"/>
          <w:sz w:val="24"/>
          <w:szCs w:val="24"/>
          <w:lang w:val="en-US"/>
        </w:rPr>
        <w:t xml:space="preserve"> V. </w:t>
      </w:r>
      <w:r w:rsidRPr="00EB095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Optimization of Complete Rat Heart </w:t>
      </w:r>
      <w:proofErr w:type="spellStart"/>
      <w:r w:rsidRPr="00EB0955">
        <w:rPr>
          <w:rFonts w:ascii="Times New Roman" w:hAnsi="Times New Roman" w:cs="Times New Roman"/>
          <w:i/>
          <w:iCs/>
          <w:sz w:val="24"/>
          <w:szCs w:val="24"/>
          <w:lang w:val="en-US"/>
        </w:rPr>
        <w:t>Decellularization</w:t>
      </w:r>
      <w:proofErr w:type="spellEnd"/>
      <w:r w:rsidRPr="00EB095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Using Artificial Neural Networks</w:t>
      </w:r>
      <w:r w:rsidRPr="00EB09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B0955">
        <w:rPr>
          <w:rFonts w:ascii="Times New Roman" w:hAnsi="Times New Roman" w:cs="Times New Roman"/>
          <w:sz w:val="24"/>
          <w:szCs w:val="24"/>
          <w:lang w:val="en-US"/>
        </w:rPr>
        <w:t>Micromachines</w:t>
      </w:r>
      <w:proofErr w:type="spellEnd"/>
      <w:r w:rsidRPr="00EB0955">
        <w:rPr>
          <w:rFonts w:ascii="Times New Roman" w:hAnsi="Times New Roman" w:cs="Times New Roman"/>
          <w:sz w:val="24"/>
          <w:szCs w:val="24"/>
          <w:lang w:val="en-US"/>
        </w:rPr>
        <w:t>. 2022 Jan 2;13(1):79. (</w:t>
      </w:r>
      <w:r w:rsidRPr="00EB0955">
        <w:rPr>
          <w:rFonts w:ascii="Times New Roman" w:hAnsi="Times New Roman" w:cs="Times New Roman"/>
          <w:b/>
          <w:bCs/>
          <w:sz w:val="24"/>
          <w:szCs w:val="24"/>
          <w:lang w:val="en-US"/>
        </w:rPr>
        <w:t>IF = 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EB0955">
        <w:rPr>
          <w:rFonts w:ascii="Times New Roman" w:hAnsi="Times New Roman" w:cs="Times New Roman"/>
          <w:b/>
          <w:bCs/>
          <w:sz w:val="24"/>
          <w:szCs w:val="24"/>
          <w:lang w:val="en-US"/>
        </w:rPr>
        <w:t>4)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autor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corespondent</w:t>
      </w:r>
      <w:proofErr w:type="spellEnd"/>
    </w:p>
    <w:p w14:paraId="35435867" w14:textId="77777777" w:rsidR="00305AE7" w:rsidRDefault="00305AE7" w:rsidP="00305AE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54C1">
        <w:rPr>
          <w:rFonts w:ascii="Times New Roman" w:hAnsi="Times New Roman" w:cs="Times New Roman"/>
          <w:sz w:val="24"/>
          <w:szCs w:val="24"/>
          <w:lang w:val="en-US"/>
        </w:rPr>
        <w:t>https://doi.org/10.3390/mi13010079</w:t>
      </w:r>
    </w:p>
    <w:p w14:paraId="73A345AD" w14:textId="77777777" w:rsidR="00305AE7" w:rsidRPr="008D2F21" w:rsidRDefault="00305AE7" w:rsidP="00305AE7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Ibănescu, R.; Mîțu, D.-A.; </w:t>
      </w:r>
      <w:r w:rsidRPr="005C13CB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Goje, I.-D.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Goje, G.-I.; Lighezan, D.-F. History of Heart Failure Definition. </w:t>
      </w:r>
      <w:r w:rsidRPr="008D2F21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Card Fail Rev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2025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Pr="008D2F21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11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e07. 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(IF = 5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,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7)</w:t>
      </w:r>
    </w:p>
    <w:p w14:paraId="59B4EB04" w14:textId="77777777" w:rsidR="00305AE7" w:rsidRPr="008D2F21" w:rsidRDefault="00305AE7" w:rsidP="00305AE7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>https://doi.org/10.15420/cfr.2024.22</w:t>
      </w:r>
    </w:p>
    <w:p w14:paraId="0CA8EB52" w14:textId="77777777" w:rsidR="00305AE7" w:rsidRPr="008D2F21" w:rsidRDefault="00305AE7" w:rsidP="00305AE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Barbulescu GI, Bojin FM, Ordodi VL, 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Goje ID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Barbulescu AS, Paunescu V. </w:t>
      </w:r>
      <w:r w:rsidRPr="008D2F21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Decellularized Extracellular Matrix Scaffolds for Cardiovascular Tissue Engineering: Current Techniques and Challenges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IJMS. 2022 Oct 27;23(21):13040. 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(IF =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5,6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)</w:t>
      </w:r>
    </w:p>
    <w:p w14:paraId="47586DB9" w14:textId="77777777" w:rsidR="00305AE7" w:rsidRPr="008D2F21" w:rsidRDefault="00305AE7" w:rsidP="00305AE7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>https://doi.org/10.3390/ijms232113040</w:t>
      </w:r>
    </w:p>
    <w:p w14:paraId="2676303E" w14:textId="77777777" w:rsidR="00305AE7" w:rsidRPr="008D2F21" w:rsidRDefault="00305AE7" w:rsidP="00305AE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>Barbulescu GI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, 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Bojin FM, Ordodi VL, 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Goje ID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Buica TP, Gavriliuc OI, Baderca F, Hoinoiu T, Paunescu V. </w:t>
      </w:r>
      <w:r w:rsidRPr="008D2F21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Innovative Biotechnology for Generation of Cardiac Tissue</w:t>
      </w: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>. Applied Sciences. 2021 Jun 17;11(12):5603. (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IF = 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,838</w:t>
      </w:r>
      <w:r w:rsidRPr="008D2F2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)</w:t>
      </w:r>
    </w:p>
    <w:p w14:paraId="1F2592CB" w14:textId="77777777" w:rsidR="00305AE7" w:rsidRPr="008D2F21" w:rsidRDefault="00305AE7" w:rsidP="00305AE7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sz w:val="24"/>
          <w:szCs w:val="24"/>
          <w:lang w:val="en-US"/>
        </w:rPr>
        <w:t>https://doi.org/10.3390/app11125603</w:t>
      </w:r>
    </w:p>
    <w:p w14:paraId="7F7D282B" w14:textId="77777777" w:rsidR="00305AE7" w:rsidRPr="008D2F21" w:rsidRDefault="00305AE7" w:rsidP="00305AE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 xml:space="preserve">Ivan, V.-S.; Buzas, R.; Cuțina Morgovan, A.-F.; Ciubotaru, P.; Ardelean, M.; </w:t>
      </w:r>
      <w:r w:rsidRPr="005C13CB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Goje, D.</w:t>
      </w:r>
      <w:r w:rsidRPr="008D2F21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; Roșca, C.I.; Timar, R.; Lighezan, D. The Relationship between Serum Uric Acid and Ejection Fraction of the Left Ventricle.</w:t>
      </w:r>
      <w:r w:rsidRPr="008D2F21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8D2F21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J. Clin. Med.</w:t>
      </w:r>
      <w:r w:rsidRPr="008D2F21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8D2F21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lang w:val="en-US"/>
        </w:rPr>
        <w:t>2021</w:t>
      </w:r>
      <w:r w:rsidRPr="008D2F21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,</w:t>
      </w:r>
      <w:r w:rsidRPr="008D2F21">
        <w:rPr>
          <w:rStyle w:val="apple-converted-space"/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 </w:t>
      </w:r>
      <w:r w:rsidRPr="008D2F21">
        <w:rPr>
          <w:rStyle w:val="Emphasis"/>
          <w:rFonts w:ascii="Times New Roman" w:hAnsi="Times New Roman" w:cs="Times New Roman"/>
          <w:noProof/>
          <w:color w:val="222222"/>
          <w:sz w:val="24"/>
          <w:szCs w:val="24"/>
          <w:lang w:val="en-US"/>
        </w:rPr>
        <w:t>10</w:t>
      </w:r>
      <w:r w:rsidRPr="008D2F21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 xml:space="preserve">, 4026. </w:t>
      </w:r>
      <w:r w:rsidRPr="008D2F21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 xml:space="preserve">(IF = </w:t>
      </w:r>
      <w:r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4,964</w:t>
      </w:r>
      <w:r w:rsidRPr="008D2F21"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shd w:val="clear" w:color="auto" w:fill="FFFFFF"/>
          <w:lang w:val="en-US"/>
        </w:rPr>
        <w:t>)</w:t>
      </w:r>
    </w:p>
    <w:p w14:paraId="7F7B0330" w14:textId="77777777" w:rsidR="00305AE7" w:rsidRPr="008D2F21" w:rsidRDefault="00305AE7" w:rsidP="00305AE7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D2F21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US"/>
        </w:rPr>
        <w:t>https://doi.org/10.3390/jcm10174026</w:t>
      </w:r>
    </w:p>
    <w:p w14:paraId="2D363529" w14:textId="77777777" w:rsidR="00305AE7" w:rsidRPr="00D257A0" w:rsidRDefault="00305AE7" w:rsidP="00305AE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BE6F8D">
        <w:rPr>
          <w:rFonts w:ascii="Times New Roman" w:hAnsi="Times New Roman" w:cs="Times New Roman"/>
          <w:noProof/>
          <w:color w:val="212121"/>
          <w:sz w:val="24"/>
          <w:szCs w:val="24"/>
          <w:shd w:val="clear" w:color="auto" w:fill="FFFFFF"/>
          <w:lang w:val="en-US"/>
        </w:rPr>
        <w:t xml:space="preserve">Mihalas GI, </w:t>
      </w:r>
      <w:r w:rsidRPr="00BE6F8D">
        <w:rPr>
          <w:rFonts w:ascii="Times New Roman" w:hAnsi="Times New Roman" w:cs="Times New Roman"/>
          <w:b/>
          <w:bCs/>
          <w:noProof/>
          <w:color w:val="212121"/>
          <w:sz w:val="24"/>
          <w:szCs w:val="24"/>
          <w:shd w:val="clear" w:color="auto" w:fill="FFFFFF"/>
          <w:lang w:val="en-US"/>
        </w:rPr>
        <w:t>Goje D</w:t>
      </w:r>
      <w:r w:rsidRPr="00BE6F8D">
        <w:rPr>
          <w:rFonts w:ascii="Times New Roman" w:hAnsi="Times New Roman" w:cs="Times New Roman"/>
          <w:noProof/>
          <w:color w:val="212121"/>
          <w:sz w:val="24"/>
          <w:szCs w:val="24"/>
          <w:shd w:val="clear" w:color="auto" w:fill="FFFFFF"/>
          <w:lang w:val="en-US"/>
        </w:rPr>
        <w:t>, Craciun A, Lighezan D. Beyond Sequential Teaching: A Concurrent Model for AI in Medicine.</w:t>
      </w:r>
      <w:r w:rsidRPr="00BE6F8D">
        <w:rPr>
          <w:rStyle w:val="apple-converted-space"/>
          <w:rFonts w:ascii="Times New Roman" w:hAnsi="Times New Roman" w:cs="Times New Roman"/>
          <w:noProof/>
          <w:color w:val="212121"/>
          <w:sz w:val="24"/>
          <w:szCs w:val="24"/>
          <w:shd w:val="clear" w:color="auto" w:fill="FFFFFF"/>
          <w:lang w:val="en-US"/>
        </w:rPr>
        <w:t> </w:t>
      </w:r>
      <w:r w:rsidRPr="00BE6F8D">
        <w:rPr>
          <w:rFonts w:ascii="Times New Roman" w:hAnsi="Times New Roman" w:cs="Times New Roman"/>
          <w:i/>
          <w:iCs/>
          <w:noProof/>
          <w:color w:val="212121"/>
          <w:sz w:val="24"/>
          <w:szCs w:val="24"/>
          <w:lang w:val="en-US"/>
        </w:rPr>
        <w:t>Stud Health Technol Inform</w:t>
      </w:r>
      <w:r w:rsidRPr="00BE6F8D">
        <w:rPr>
          <w:rFonts w:ascii="Times New Roman" w:hAnsi="Times New Roman" w:cs="Times New Roman"/>
          <w:noProof/>
          <w:color w:val="212121"/>
          <w:sz w:val="24"/>
          <w:szCs w:val="24"/>
          <w:shd w:val="clear" w:color="auto" w:fill="FFFFFF"/>
          <w:lang w:val="en-US"/>
        </w:rPr>
        <w:t>. 2026;336:2180-2184. doi:10.3233/SHTI260647</w:t>
      </w:r>
    </w:p>
    <w:p w14:paraId="13A22EF4" w14:textId="77777777" w:rsidR="00305AE7" w:rsidRPr="00130FB6" w:rsidRDefault="00305AE7" w:rsidP="00305AE7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C7E19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Goje ID</w:t>
      </w:r>
      <w:r w:rsidRPr="00DC7E1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Barbulescu GI; Ciobotaru VG; Ancusa OE; Todor IM, Lighezan DF.  </w:t>
      </w:r>
      <w:r w:rsidRPr="00DC7E19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Thrombotic events and anticoagulation targets in COVID-19 infection</w:t>
      </w:r>
      <w:r w:rsidRPr="00DC7E19">
        <w:rPr>
          <w:rFonts w:ascii="Times New Roman" w:hAnsi="Times New Roman" w:cs="Times New Roman"/>
          <w:noProof/>
          <w:sz w:val="24"/>
          <w:szCs w:val="24"/>
          <w:lang w:val="en-US"/>
        </w:rPr>
        <w:t>. Fiziologia - Physiology • 2022.1(103).</w:t>
      </w:r>
    </w:p>
    <w:p w14:paraId="2E2CD6AD" w14:textId="24FABEE1" w:rsidR="00305AE7" w:rsidRPr="00305AE7" w:rsidRDefault="00305AE7" w:rsidP="00305A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305AE7" w:rsidRPr="00305A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3A01"/>
    <w:multiLevelType w:val="hybridMultilevel"/>
    <w:tmpl w:val="DAEE970A"/>
    <w:lvl w:ilvl="0" w:tplc="77EC0BCA">
      <w:start w:val="4"/>
      <w:numFmt w:val="upperRoman"/>
      <w:lvlText w:val="%1."/>
      <w:lvlJc w:val="right"/>
      <w:pPr>
        <w:ind w:left="720" w:hanging="360"/>
      </w:pPr>
      <w:rPr>
        <w:rFonts w:hint="default"/>
        <w:color w:val="2121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338AD"/>
    <w:multiLevelType w:val="hybridMultilevel"/>
    <w:tmpl w:val="14CE9CF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A30078"/>
    <w:multiLevelType w:val="hybridMultilevel"/>
    <w:tmpl w:val="4CC0C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265AB"/>
    <w:multiLevelType w:val="hybridMultilevel"/>
    <w:tmpl w:val="3070B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51D25"/>
    <w:multiLevelType w:val="hybridMultilevel"/>
    <w:tmpl w:val="EDA098C2"/>
    <w:lvl w:ilvl="0" w:tplc="09F2E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71504"/>
    <w:multiLevelType w:val="hybridMultilevel"/>
    <w:tmpl w:val="606C6F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85229"/>
    <w:multiLevelType w:val="hybridMultilevel"/>
    <w:tmpl w:val="7C64675C"/>
    <w:lvl w:ilvl="0" w:tplc="5838C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F7B3F"/>
    <w:multiLevelType w:val="hybridMultilevel"/>
    <w:tmpl w:val="FA5C37D0"/>
    <w:lvl w:ilvl="0" w:tplc="E55ED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B611A"/>
    <w:multiLevelType w:val="hybridMultilevel"/>
    <w:tmpl w:val="D53030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C6C93"/>
    <w:multiLevelType w:val="hybridMultilevel"/>
    <w:tmpl w:val="39062AAE"/>
    <w:lvl w:ilvl="0" w:tplc="FA2E4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A19CA"/>
    <w:multiLevelType w:val="hybridMultilevel"/>
    <w:tmpl w:val="E286DE78"/>
    <w:lvl w:ilvl="0" w:tplc="49862886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735E2"/>
    <w:multiLevelType w:val="hybridMultilevel"/>
    <w:tmpl w:val="AC46AE7E"/>
    <w:lvl w:ilvl="0" w:tplc="68723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5075A"/>
    <w:multiLevelType w:val="hybridMultilevel"/>
    <w:tmpl w:val="D660C8D4"/>
    <w:lvl w:ilvl="0" w:tplc="D10EB1EA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240C9"/>
    <w:multiLevelType w:val="hybridMultilevel"/>
    <w:tmpl w:val="4162CA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A311A"/>
    <w:multiLevelType w:val="hybridMultilevel"/>
    <w:tmpl w:val="AEAEC85A"/>
    <w:lvl w:ilvl="0" w:tplc="4052F8C8">
      <w:start w:val="1"/>
      <w:numFmt w:val="decimal"/>
      <w:lvlText w:val="%1."/>
      <w:lvlJc w:val="left"/>
      <w:pPr>
        <w:ind w:left="720" w:hanging="360"/>
      </w:pPr>
      <w:rPr>
        <w:rFonts w:ascii="source serif 4" w:eastAsia="source serif 4" w:hAnsi="source serif 4" w:cs="source serif 4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8075B"/>
    <w:multiLevelType w:val="hybridMultilevel"/>
    <w:tmpl w:val="58841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D23A4"/>
    <w:multiLevelType w:val="hybridMultilevel"/>
    <w:tmpl w:val="88F4964E"/>
    <w:lvl w:ilvl="0" w:tplc="E4287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15FD2"/>
    <w:multiLevelType w:val="hybridMultilevel"/>
    <w:tmpl w:val="82FC9A4E"/>
    <w:lvl w:ilvl="0" w:tplc="40C67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A5CCB"/>
    <w:multiLevelType w:val="hybridMultilevel"/>
    <w:tmpl w:val="3070B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B0325"/>
    <w:multiLevelType w:val="hybridMultilevel"/>
    <w:tmpl w:val="BC78EB94"/>
    <w:lvl w:ilvl="0" w:tplc="2854762A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1116E"/>
    <w:multiLevelType w:val="hybridMultilevel"/>
    <w:tmpl w:val="B17EE6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106D8"/>
    <w:multiLevelType w:val="hybridMultilevel"/>
    <w:tmpl w:val="692ACAA0"/>
    <w:lvl w:ilvl="0" w:tplc="C2C46D9C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222C1"/>
    <w:multiLevelType w:val="hybridMultilevel"/>
    <w:tmpl w:val="01F0D65A"/>
    <w:lvl w:ilvl="0" w:tplc="FD3A4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E13BC"/>
    <w:multiLevelType w:val="hybridMultilevel"/>
    <w:tmpl w:val="2996A7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F6A8B"/>
    <w:multiLevelType w:val="hybridMultilevel"/>
    <w:tmpl w:val="26FE3FF6"/>
    <w:lvl w:ilvl="0" w:tplc="1D5EFE4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3022AE6">
      <w:numFmt w:val="decimal"/>
      <w:lvlText w:val=""/>
      <w:lvlJc w:val="left"/>
    </w:lvl>
    <w:lvl w:ilvl="2" w:tplc="4072D58E">
      <w:numFmt w:val="decimal"/>
      <w:lvlText w:val=""/>
      <w:lvlJc w:val="left"/>
    </w:lvl>
    <w:lvl w:ilvl="3" w:tplc="55F4EE7C">
      <w:numFmt w:val="decimal"/>
      <w:lvlText w:val=""/>
      <w:lvlJc w:val="left"/>
    </w:lvl>
    <w:lvl w:ilvl="4" w:tplc="CF36F60C">
      <w:numFmt w:val="decimal"/>
      <w:lvlText w:val=""/>
      <w:lvlJc w:val="left"/>
    </w:lvl>
    <w:lvl w:ilvl="5" w:tplc="B4D03640">
      <w:numFmt w:val="decimal"/>
      <w:lvlText w:val=""/>
      <w:lvlJc w:val="left"/>
    </w:lvl>
    <w:lvl w:ilvl="6" w:tplc="AF248F8E">
      <w:numFmt w:val="decimal"/>
      <w:lvlText w:val=""/>
      <w:lvlJc w:val="left"/>
    </w:lvl>
    <w:lvl w:ilvl="7" w:tplc="C3FE7824">
      <w:numFmt w:val="decimal"/>
      <w:lvlText w:val=""/>
      <w:lvlJc w:val="left"/>
    </w:lvl>
    <w:lvl w:ilvl="8" w:tplc="8C02AB9E">
      <w:numFmt w:val="decimal"/>
      <w:lvlText w:val=""/>
      <w:lvlJc w:val="left"/>
    </w:lvl>
  </w:abstractNum>
  <w:abstractNum w:abstractNumId="25" w15:restartNumberingAfterBreak="0">
    <w:nsid w:val="6644166B"/>
    <w:multiLevelType w:val="hybridMultilevel"/>
    <w:tmpl w:val="A23A00FA"/>
    <w:lvl w:ilvl="0" w:tplc="EC04EB54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34688E"/>
    <w:multiLevelType w:val="hybridMultilevel"/>
    <w:tmpl w:val="C4CAEE9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9D32E7"/>
    <w:multiLevelType w:val="hybridMultilevel"/>
    <w:tmpl w:val="BB32F514"/>
    <w:lvl w:ilvl="0" w:tplc="C130F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1"/>
  </w:num>
  <w:num w:numId="5">
    <w:abstractNumId w:val="16"/>
  </w:num>
  <w:num w:numId="6">
    <w:abstractNumId w:val="20"/>
  </w:num>
  <w:num w:numId="7">
    <w:abstractNumId w:val="19"/>
  </w:num>
  <w:num w:numId="8">
    <w:abstractNumId w:val="11"/>
  </w:num>
  <w:num w:numId="9">
    <w:abstractNumId w:val="8"/>
  </w:num>
  <w:num w:numId="10">
    <w:abstractNumId w:val="10"/>
  </w:num>
  <w:num w:numId="11">
    <w:abstractNumId w:val="22"/>
  </w:num>
  <w:num w:numId="12">
    <w:abstractNumId w:val="26"/>
  </w:num>
  <w:num w:numId="13">
    <w:abstractNumId w:val="25"/>
  </w:num>
  <w:num w:numId="14">
    <w:abstractNumId w:val="9"/>
  </w:num>
  <w:num w:numId="15">
    <w:abstractNumId w:val="5"/>
  </w:num>
  <w:num w:numId="16">
    <w:abstractNumId w:val="13"/>
  </w:num>
  <w:num w:numId="17">
    <w:abstractNumId w:val="23"/>
  </w:num>
  <w:num w:numId="18">
    <w:abstractNumId w:val="4"/>
  </w:num>
  <w:num w:numId="19">
    <w:abstractNumId w:val="24"/>
  </w:num>
  <w:num w:numId="20">
    <w:abstractNumId w:val="14"/>
  </w:num>
  <w:num w:numId="21">
    <w:abstractNumId w:val="6"/>
  </w:num>
  <w:num w:numId="22">
    <w:abstractNumId w:val="27"/>
  </w:num>
  <w:num w:numId="23">
    <w:abstractNumId w:val="0"/>
  </w:num>
  <w:num w:numId="24">
    <w:abstractNumId w:val="21"/>
  </w:num>
  <w:num w:numId="25">
    <w:abstractNumId w:val="7"/>
  </w:num>
  <w:num w:numId="26">
    <w:abstractNumId w:val="17"/>
  </w:num>
  <w:num w:numId="27">
    <w:abstractNumId w:val="15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B4"/>
    <w:rsid w:val="000433E5"/>
    <w:rsid w:val="0007222C"/>
    <w:rsid w:val="000A4AC4"/>
    <w:rsid w:val="000B3276"/>
    <w:rsid w:val="0015565A"/>
    <w:rsid w:val="00175653"/>
    <w:rsid w:val="001A3212"/>
    <w:rsid w:val="001B069F"/>
    <w:rsid w:val="001F31D5"/>
    <w:rsid w:val="002374B4"/>
    <w:rsid w:val="00254BB0"/>
    <w:rsid w:val="00257FB4"/>
    <w:rsid w:val="002E5C7D"/>
    <w:rsid w:val="00302E8A"/>
    <w:rsid w:val="00305AE7"/>
    <w:rsid w:val="003A07F5"/>
    <w:rsid w:val="003B791E"/>
    <w:rsid w:val="003C3449"/>
    <w:rsid w:val="004057CB"/>
    <w:rsid w:val="004641CE"/>
    <w:rsid w:val="0048054D"/>
    <w:rsid w:val="004A12C7"/>
    <w:rsid w:val="004C1026"/>
    <w:rsid w:val="005C13CB"/>
    <w:rsid w:val="005E1058"/>
    <w:rsid w:val="005E6B95"/>
    <w:rsid w:val="00605AC1"/>
    <w:rsid w:val="00622300"/>
    <w:rsid w:val="00626BE9"/>
    <w:rsid w:val="006664E6"/>
    <w:rsid w:val="006717DD"/>
    <w:rsid w:val="006D2A01"/>
    <w:rsid w:val="006D4155"/>
    <w:rsid w:val="00733281"/>
    <w:rsid w:val="0074778B"/>
    <w:rsid w:val="007C64F3"/>
    <w:rsid w:val="008B74B6"/>
    <w:rsid w:val="008C5058"/>
    <w:rsid w:val="008D2F21"/>
    <w:rsid w:val="008F7BF5"/>
    <w:rsid w:val="009153A5"/>
    <w:rsid w:val="00950CC0"/>
    <w:rsid w:val="00977315"/>
    <w:rsid w:val="00A46F2E"/>
    <w:rsid w:val="00A50871"/>
    <w:rsid w:val="00A54256"/>
    <w:rsid w:val="00AB2F0F"/>
    <w:rsid w:val="00AC3CBC"/>
    <w:rsid w:val="00BD7A43"/>
    <w:rsid w:val="00BE6F8D"/>
    <w:rsid w:val="00BF66F9"/>
    <w:rsid w:val="00C94075"/>
    <w:rsid w:val="00D83A50"/>
    <w:rsid w:val="00DA6320"/>
    <w:rsid w:val="00DC7E19"/>
    <w:rsid w:val="00DF6241"/>
    <w:rsid w:val="00E47536"/>
    <w:rsid w:val="00EB0955"/>
    <w:rsid w:val="00F709ED"/>
    <w:rsid w:val="00F7452C"/>
    <w:rsid w:val="00FD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1EF86"/>
  <w15:chartTrackingRefBased/>
  <w15:docId w15:val="{BCB64295-A4A9-4798-BB66-BED52011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F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F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7FB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07222C"/>
  </w:style>
  <w:style w:type="character" w:styleId="Emphasis">
    <w:name w:val="Emphasis"/>
    <w:basedOn w:val="DefaultParagraphFont"/>
    <w:uiPriority w:val="20"/>
    <w:qFormat/>
    <w:rsid w:val="0007222C"/>
    <w:rPr>
      <w:i/>
      <w:iCs/>
    </w:rPr>
  </w:style>
  <w:style w:type="paragraph" w:customStyle="1" w:styleId="p1">
    <w:name w:val="p1"/>
    <w:basedOn w:val="Normal"/>
    <w:rsid w:val="00977315"/>
    <w:pPr>
      <w:spacing w:after="0" w:line="240" w:lineRule="auto"/>
    </w:pPr>
    <w:rPr>
      <w:rFonts w:ascii="Helvetica" w:eastAsia="Times New Roman" w:hAnsi="Helvetica" w:cs="Times New Roman"/>
      <w:color w:val="20201F"/>
      <w:sz w:val="15"/>
      <w:szCs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</dc:creator>
  <cp:keywords/>
  <dc:description/>
  <cp:lastModifiedBy>Windows User</cp:lastModifiedBy>
  <cp:revision>49</cp:revision>
  <dcterms:created xsi:type="dcterms:W3CDTF">2023-06-05T21:05:00Z</dcterms:created>
  <dcterms:modified xsi:type="dcterms:W3CDTF">2026-06-10T11:41:00Z</dcterms:modified>
</cp:coreProperties>
</file>