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Lista lucrari stiintifice dr. Zus Adrian Sebastian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Publicatii ISI: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Patru, O.; Luca, S.; Cozma, D.; Vacarescu, C.; Crisan, S.; Bena, A.; Virtosu, M.; Zus, A.S.; Luca, C.T.; Dragan, S.R. Impact of Late ARNI Initiation on Quality of Life and Functional Capacity in CRT-Treated HFrEF Patients: A Single-Centre Cohort Study. J. Clin. Med.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15(4), 1617. https://doi.org/10.3390/jcm15041617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Grigorescu, A.E.; Novaconi, R.C.; Munteanu, I.R.; Manzur, A.R.; Zus, A.S.; Lazar, M.-A.; Voinescu, O.R.; Crișan, S.; Feier, H.B. Cardiac Hemangioma in the Right Atrium: Diagnostic Challenges, Imaging Clues, and a Novel Algorithm for Differential Diagnosis. Life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15, 1816. https://doi.org/10.3390/life15121816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Zus, A.S.; Crișan, S.; Luca, S.; Nișulescu, D.; Valcovici, M.-D.; Pătru, O.; Lazăr, M.-A.; Văcărescu, C.; Gaiță, D.; Luca, C.-T. Retrospective Analysis of Angiographic Radial Artery Spasm Predictors. Life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15, 1759. https://doi.org/10.3390/life15111759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Pătru, O.; Luca, S.; Cozma, D.; Văcărescu, C.; Crișan, S.; Valcovici, M.D.; Vîrtosu, M.; Zus, A.S.; Luca, C.-T.; Drăgan, S.R. Cardiac Rehabilitation in the Era of CRT and ARNI: A Missing Link in Heart Failure with Reduced Ejection Fraction Care. J. Clin. Med.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14, 6766. https://doi.org/10.3390/jcm14196766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Zus, A.S.; Crișan, S.; Luca, S.; Nișulescu, D.; Valcovici, M.; Pătru, O.; Lazăr, M.-A.; Văcărescu, C.; Gaiță, D.; Luca, C.-T. Topical Nitroglycerin for Radial Access Optimization: Supporting Vascular Access in Patients at Risk for Acute Heart Failure.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Medicina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1016. https://doi.org/10.3390/medicina61061016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Pătru, O.; Luca, S.; Cozma, D.; Văcărescu, C.; Crișan, S.; Valcovici, M.D.; Vîrtosu, M.; Zus, A.S.; Luca, C.T.; Drăgan, S.R. The Role of ARNI in Enhancing Outcomes of Cardiac Resynchronization Therapy: A Comprehensive Review. J. Clin. Med.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14, 2743. https://doi.org/10.3390/jcm14082743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Zus, A.S.; Crișan, S.; Luca, S.; Nișulescu, D.; Valcovici, M.; Pătru, O.; Lazăr, M.-A.; Văcărescu, C.; Gaiță, D.; Luca, C.-T. Radial Artery Spasm—A Review on Incidence, Prevention and Treatment.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Diagnostics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1897. https://doi.org/10.3390/diagnostics14171897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Rosca, C.I.; Lighezan, D.F.; Cozma, G.V.; Branea, H.S.; Nisulescu, D.D.; Zus, A.S.; Morariu, S.I.; Kundnani, N.R. To Be, or Not to Be … Pectoral Angina? The Pain Is the Same, but the Etiology Is Different—A Case Report.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Life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1066. https://doi.org/10.3390/life14091066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3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highlight w:val="white"/>
          <w:u w:val="none"/>
          <w:vertAlign w:val="baseline"/>
          <w:rtl w:val="0"/>
        </w:rPr>
        <w:t xml:space="preserve">Rus, A.-A.; Pescariu, S.-A.; Zus, A.-S.; Gaiţă, D.; Mornoş, C. Impact of Short-Term Exposure to Nitrogen Dioxide (NO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highlight w:val="white"/>
          <w:u w:val="none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highlight w:val="white"/>
          <w:u w:val="none"/>
          <w:vertAlign w:val="baseline"/>
          <w:rtl w:val="0"/>
        </w:rPr>
        <w:t xml:space="preserve">) and Ozone (O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highlight w:val="white"/>
          <w:u w:val="none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highlight w:val="white"/>
          <w:u w:val="none"/>
          <w:vertAlign w:val="baseline"/>
          <w:rtl w:val="0"/>
        </w:rPr>
        <w:t xml:space="preserve">) on Hospital Admissions for Non-ST-Segment Elevation Acute Coronary Syndrome.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22"/>
          <w:sz w:val="18"/>
          <w:szCs w:val="18"/>
          <w:highlight w:val="white"/>
          <w:u w:val="none"/>
          <w:vertAlign w:val="baseline"/>
          <w:rtl w:val="0"/>
        </w:rPr>
        <w:t xml:space="preserve">Toxics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highlight w:val="white"/>
          <w:u w:val="none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22222"/>
          <w:sz w:val="18"/>
          <w:szCs w:val="18"/>
          <w:highlight w:val="white"/>
          <w:u w:val="none"/>
          <w:vertAlign w:val="baseline"/>
          <w:rtl w:val="0"/>
        </w:rPr>
        <w:t xml:space="preserve">2024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highlight w:val="white"/>
          <w:u w:val="none"/>
          <w:vertAlign w:val="baseline"/>
          <w:rtl w:val="0"/>
        </w:rPr>
        <w:t xml:space="preserve">,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22222"/>
          <w:sz w:val="18"/>
          <w:szCs w:val="18"/>
          <w:highlight w:val="white"/>
          <w:u w:val="none"/>
          <w:vertAlign w:val="baseline"/>
          <w:rtl w:val="0"/>
        </w:rPr>
        <w:t xml:space="preserve">12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18"/>
          <w:szCs w:val="18"/>
          <w:highlight w:val="white"/>
          <w:u w:val="none"/>
          <w:vertAlign w:val="baseline"/>
          <w:rtl w:val="0"/>
        </w:rPr>
        <w:t xml:space="preserve">, 123. https://doi.org/10.3390/toxics12020123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833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a38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Militaru, A.; Zus, S.; Cimpean, A.M.; Iurciuc, S.; Matusz, P.; Iurciuc, M.; Lighezan, D.; Militaru, M. Early Diagnosis of Cardiotoxicity in Patients Undergoing Chemotherapy for Acute Lymphoblastic Leukemia.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Anticancer Res.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2019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3255–3264. https://doi.org/10.21873/anticanres.13467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833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a38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Capitole carte: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Mornos, C., Zus, AS.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). Renal Vascular Anomalies. In: Covic, A., Burlacu, A. (eds) Contemporary Approaches to Renal Vessels Disorders. Springer, Cham. https://doi.org/10.1007/978-3-031-71930-1_3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S. Zus, C. Mornoş, Sindromul coronarian cronic – de la medicație la intervenție. In: C.T. Luca (ed) Culegere de Cazuri Clinice în Cardiologie, Editura Victor Babeș Timișoara,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ISBN 978-606-786-481-6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C. Mornoş, S. Zus, Infarct miocardic acut inferior revascularizat prin angioplastie percutană primară. In: C.T. Luca (ed) Culegere de Cazuri Clinice în Cardiologie, Editura Victor Babeș Timișoara,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ISBN 978-606-786-481-6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C. Mornoş, I. Ionac, S. Zus, Sindromul coronarian acut la o tânără cu trombofilie. In: C.T. Luca (ed) Culegere de Cazuri Clinice în Cardiologie, Editura Victor Babeș Timișoara,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ISBN 978-606-786-481-6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S. Zus, C. Mornoş, Boala arterială periferică – manifestare sistemică a aterosclerozei. In: C.T. Luca (ed) Culegere de Cazuri Clinice în Cardiologie, Editura Victor Babeș Timișoara,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ISBN 978-606-786-481-6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line="240" w:lineRule="auto"/>
        <w:ind w:left="108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ATEROSCLEROZA: CRISTIAN MORNOŞ, MIHAI-ANDREI LAZÃR, SEBASTIAN ZUS, RODICA DAN, IOANA IONAC - Curs de Cardiologie, Editura Victor Babeș Timișoara,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ISBN 978-606-786-553-0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="240" w:lineRule="auto"/>
        <w:ind w:left="108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SINDROAME CORONARIENE CRONICE: CRISTIAN MORNOŞ, MIHAI-ANDREI LAZĂR, SEBASTIAN ZUS, RODICA DAN, IOANA IONAC - Curs de Cardiologie, Editura Victor Babeș Timișoara,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ISBN 978-606-786-553-0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="240" w:lineRule="auto"/>
        <w:ind w:left="108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SINDROAME CORONARIENE ACUTE: CRISTIAN MORNOŞ, MIHAI-ANDREI LAZÃR, RALUCA COIFAN, SEBASTIAN ZUS, IOANA IONAC, RODICA DAN - Curs de Cardiologie, Editura Victor Babeș Timișoara,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ISBN 978-606-786-553-0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line="240" w:lineRule="auto"/>
        <w:ind w:left="1080" w:hanging="36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BOLILE AORTEI ȘI ALE ARTERELOR PERIFERICE: OANA VOINESCU, RALUCA COIFAN, SEBASTIAN ZUS, SIMINA CRIȘAN, CONSTANTIN-TUDOR LUCA, ADINA IONAC - Curs de Cardiologie, Editura Victor Babeș Timișoara,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2026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, ISBN 978-606-786-553-0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Postere: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Hypertrophic Cardiomyopathy Associated with Aortic Stenosis - A Double Trouble Case Study – C. RUS, A.S. ZUS, M. LAZAR, C.T. LUCA – Hereditary Cardiovascular Diseases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Thrombophilia &amp; Cardiovascular Risk: A Case Study – A. Carlaonţ, A. S. Zus, D. D. Nişulescu, C. T. Luca – Congresul Naţional de Cardiologie al Societăţii Române de Cardiologie Sinaia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ARTERIAL STIFFNESS IN PATIENTS WITH CHRONIC OBSTRUCTIVE PULMONARY DISEASE Morgovan, A.; Buzas, R.; Ivan, V.; Zus, S.; Lighezan, D. Journal of Hypertension: June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2015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- Volume 33 - Issue - p e182 doi: 10.1097/01.hjh.0000467890.65965.b5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833" w:hanging="360"/>
      </w:pPr>
      <w:rPr/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o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K/MA+O67N6AqzCZp1a4lG5BM6g==">CgMxLjA4AHIhMWhMRW1oazAxYmgzcFdHQTRCXzdTUkptUUNvbkhPMjVN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