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7A227" w14:textId="77777777" w:rsidR="003D6328" w:rsidRDefault="00000000">
      <w:pPr>
        <w:jc w:val="center"/>
      </w:pPr>
      <w:r>
        <w:rPr>
          <w:b/>
          <w:sz w:val="28"/>
        </w:rPr>
        <w:t>LISTA LUCRĂRILOR ȘTIINȚIFICE</w:t>
      </w:r>
    </w:p>
    <w:p w14:paraId="1B14796D" w14:textId="77777777" w:rsidR="003D6328" w:rsidRDefault="00000000">
      <w:pPr>
        <w:jc w:val="center"/>
      </w:pPr>
      <w:r>
        <w:rPr>
          <w:b/>
          <w:sz w:val="24"/>
        </w:rPr>
        <w:t>Mihaela Glavan</w:t>
      </w:r>
    </w:p>
    <w:p w14:paraId="7B831A78" w14:textId="77777777" w:rsidR="003D6328" w:rsidRDefault="00000000">
      <w:pPr>
        <w:jc w:val="both"/>
      </w:pPr>
      <w:r>
        <w:rPr>
          <w:i/>
          <w:sz w:val="21"/>
        </w:rPr>
        <w:t>Lucrările în care candidata este autor principal / prim autor sunt evidențiate cu bold.</w:t>
      </w:r>
      <w:r>
        <w:rPr>
          <w:sz w:val="21"/>
        </w:rPr>
        <w:t xml:space="preserve"> Linkurile sunt adăugate sub fiecare referință bibliografică.</w:t>
      </w:r>
    </w:p>
    <w:p w14:paraId="6F9B5F8F" w14:textId="77777777" w:rsidR="003D6328" w:rsidRDefault="00000000">
      <w:pPr>
        <w:spacing w:before="200"/>
      </w:pPr>
      <w:r>
        <w:rPr>
          <w:b/>
          <w:sz w:val="24"/>
        </w:rPr>
        <w:t>A. Articole publicate in extenso</w:t>
      </w:r>
    </w:p>
    <w:p w14:paraId="36ADD56E" w14:textId="77777777" w:rsidR="003D6328" w:rsidRDefault="00000000">
      <w:pPr>
        <w:spacing w:after="100"/>
        <w:ind w:left="425" w:hanging="425"/>
        <w:jc w:val="both"/>
      </w:pPr>
      <w:r>
        <w:t>1. Petrica L, Gadalean F, Vlad A, Vlad D, Dumitrascu V, Paul T, Bob F, Milas O, Suteanu-Simulescu A, Glavan M, et al. Vascular Endothelial Growth Factor and Placental Growth Factor in Conjunction with Vascular Endothelial Growth Factor Receptor-1 May Exert Dual Effects Within the Kidney and Brain in Patients with Type 2 Diabetes Mellitus and Normoalbuminuric Diabetic Kidney Disease. International Journal of Molecular Sciences. 2026;27(9):3752. doi:10.3390/ijms27093752.</w:t>
      </w:r>
      <w:r>
        <w:rPr>
          <w:sz w:val="21"/>
        </w:rPr>
        <w:br/>
        <w:t xml:space="preserve">Link: </w:t>
      </w:r>
      <w:hyperlink r:id="rId6">
        <w:r>
          <w:rPr>
            <w:color w:val="0563C1"/>
            <w:u w:val="single"/>
          </w:rPr>
          <w:t>https://doi.org/10.3390/ijms27093752</w:t>
        </w:r>
      </w:hyperlink>
    </w:p>
    <w:p w14:paraId="45E1A6C4" w14:textId="77777777" w:rsidR="003D6328" w:rsidRDefault="00000000">
      <w:pPr>
        <w:spacing w:after="100"/>
        <w:ind w:left="425" w:hanging="425"/>
        <w:jc w:val="both"/>
      </w:pPr>
      <w:r>
        <w:t>2. Marcu L, Socaciu C, Socaciu AI, Vlad A, Gadalean F, Bob F, Milas O, Cretu OM, Suteanu A, Glavan M, et al. Gut-Derived Metabolomic Biomarkers as Mediators of the Inflammatory Pathway in Early Diabetic Kidney Disease. International Journal of Molecular Sciences. 2025;26(24):11776. doi:10.3390/ijms262411776.</w:t>
      </w:r>
      <w:r>
        <w:rPr>
          <w:sz w:val="21"/>
        </w:rPr>
        <w:br/>
        <w:t xml:space="preserve">Link: </w:t>
      </w:r>
      <w:hyperlink r:id="rId7">
        <w:r>
          <w:rPr>
            <w:color w:val="0563C1"/>
            <w:u w:val="single"/>
          </w:rPr>
          <w:t>https://doi.org/10.3390/ijms262411776</w:t>
        </w:r>
      </w:hyperlink>
    </w:p>
    <w:p w14:paraId="7CC783D1" w14:textId="77777777" w:rsidR="003D6328" w:rsidRDefault="00000000">
      <w:pPr>
        <w:spacing w:after="100"/>
        <w:ind w:left="425" w:hanging="425"/>
        <w:jc w:val="both"/>
      </w:pPr>
      <w:r>
        <w:t>3. Gadalean F, Petrica L, Milas O, Bob F, Parv F, Gluhovschi C, Suteanu-Simulescu A, Marcu L, Glavan M, Ienciu S, Kigyosi R, Stanigut A. The Prevalence, Risk Factors, and Short-Term Health Outcomes of Delirium in Patients Admitted to a Nephrology Ward in Eastern Europe: An Observational Prospective Cohort Study. Journal of Clinical Medicine. 2025;14(20):7303. doi:10.3390/jcm14207303.</w:t>
      </w:r>
      <w:r>
        <w:rPr>
          <w:sz w:val="21"/>
        </w:rPr>
        <w:br/>
        <w:t xml:space="preserve">Link: </w:t>
      </w:r>
      <w:hyperlink r:id="rId8">
        <w:r>
          <w:rPr>
            <w:color w:val="0563C1"/>
            <w:u w:val="single"/>
          </w:rPr>
          <w:t>https://doi.org/10.3390/jcm14207303</w:t>
        </w:r>
      </w:hyperlink>
    </w:p>
    <w:p w14:paraId="0D18E83B" w14:textId="77777777" w:rsidR="003D6328" w:rsidRDefault="00000000">
      <w:pPr>
        <w:spacing w:after="100"/>
        <w:ind w:left="425" w:hanging="425"/>
        <w:jc w:val="both"/>
      </w:pPr>
      <w:r>
        <w:t>4. Petrica L, Vlad A, Gadalean F, Muntean DM, Vlad D, Dumitrascu V, Bob F, Milas O, Suteanu-Simulescu A, Glavan M, Jianu DC, Ursoniu S, Balint-Marcu L, Mogos-Stefan M, Ienciu S, Cretu OM, Popescu R. Stromal Cell-Derived Factor-1, P-Selectin, and Advanced Oxidation Protein Products with Mitochondrial Dysfunction Concurrently Impact Cerebral Vessels in Patients with Normoalbuminuric Diabetic Kidney Disease and Type 2 Diabetes Mellitus. International Journal of Molecular Sciences. 2025;26(10):4481. doi:10.3390/ijms26104481.</w:t>
      </w:r>
      <w:r>
        <w:rPr>
          <w:sz w:val="21"/>
        </w:rPr>
        <w:br/>
        <w:t xml:space="preserve">Link: </w:t>
      </w:r>
      <w:hyperlink r:id="rId9">
        <w:r>
          <w:rPr>
            <w:color w:val="0563C1"/>
            <w:u w:val="single"/>
          </w:rPr>
          <w:t>https://doi.org/10.3390/ijms26104481</w:t>
        </w:r>
      </w:hyperlink>
    </w:p>
    <w:p w14:paraId="0F91EA4A" w14:textId="77777777" w:rsidR="003D6328" w:rsidRDefault="00000000">
      <w:pPr>
        <w:spacing w:after="100"/>
        <w:ind w:left="425" w:hanging="425"/>
        <w:jc w:val="both"/>
      </w:pPr>
      <w:r>
        <w:rPr>
          <w:b/>
        </w:rPr>
        <w:t>5. Glavan MR, Socaciu C, Socaciu AI, Milas O, Gadalean F, Cretu OM, Vlad A, Muntean DM, Bob F, Suteanu A, Jianu DC, Stefan M, Marcu L, Ienciu S, Petrica L. Targeted Analysis of Serum and Urinary Metabolites for Early Chronic Kidney Disease. International Journal of Molecular Sciences. 2025;26(7):2862. doi:10.3390/ijms26072862.</w:t>
      </w:r>
      <w:r>
        <w:rPr>
          <w:sz w:val="21"/>
        </w:rPr>
        <w:br/>
        <w:t xml:space="preserve">Link: </w:t>
      </w:r>
      <w:hyperlink r:id="rId10">
        <w:r>
          <w:rPr>
            <w:color w:val="0563C1"/>
            <w:u w:val="single"/>
          </w:rPr>
          <w:t>https://doi.org/10.3390/ijms26072862</w:t>
        </w:r>
      </w:hyperlink>
    </w:p>
    <w:p w14:paraId="6BD5DDF7" w14:textId="77777777" w:rsidR="003D6328" w:rsidRDefault="00000000">
      <w:pPr>
        <w:spacing w:after="100"/>
        <w:ind w:left="425" w:hanging="425"/>
        <w:jc w:val="both"/>
      </w:pPr>
      <w:r>
        <w:rPr>
          <w:b/>
        </w:rPr>
        <w:t>6. Glavan MR, Stanciu-Lelcu T, Aburel OM, Bina AM, Avram VF, Balint L, Gadalean F, Vlad A, Sturza A, Petrica L, Muntean MD. Impairment of platelet mitochondrial respiration in patients with chronic kidney disease with and without diabetes. Molecular and Cellular Biochemistry. 2025;480(8):4745-4755. doi:10.1007/s11010-025-05280-5.</w:t>
      </w:r>
      <w:r>
        <w:rPr>
          <w:sz w:val="21"/>
        </w:rPr>
        <w:br/>
        <w:t xml:space="preserve">Link: </w:t>
      </w:r>
      <w:hyperlink r:id="rId11">
        <w:r>
          <w:rPr>
            <w:color w:val="0563C1"/>
            <w:u w:val="single"/>
          </w:rPr>
          <w:t>https://doi.org/10.1007/s11010-025-05280-5</w:t>
        </w:r>
      </w:hyperlink>
    </w:p>
    <w:p w14:paraId="06B138B5" w14:textId="77777777" w:rsidR="003D6328" w:rsidRDefault="00000000">
      <w:pPr>
        <w:spacing w:after="100"/>
        <w:ind w:left="425" w:hanging="425"/>
        <w:jc w:val="both"/>
      </w:pPr>
      <w:r>
        <w:t>7. Mogos M, Milas O, Socaciu C, Socaciu AI, Vlad A, Gadalean F, Bob F, Cretu OM, Suteanu-Simulescu A, Glavan M, Balint L, Ienciu S, Iancu IL, Jianu DC, Ursoniu S, Petrica L. Urinary and Serum Amino Acids May Be Associated with Podocyte, Proximal Tubule, and Renal Endothelial Injury in Early Diabetic Kidney Disease in Type 2 Diabetes Mellitus Patients. Biomedicines. 2025;13(3):675. doi:10.3390/biomedicines13030675.</w:t>
      </w:r>
      <w:r>
        <w:rPr>
          <w:sz w:val="21"/>
        </w:rPr>
        <w:br/>
        <w:t xml:space="preserve">Link: </w:t>
      </w:r>
      <w:hyperlink r:id="rId12">
        <w:r>
          <w:rPr>
            <w:color w:val="0563C1"/>
            <w:u w:val="single"/>
          </w:rPr>
          <w:t>https://doi.org/10.3390/biomedicines13030675</w:t>
        </w:r>
      </w:hyperlink>
    </w:p>
    <w:p w14:paraId="57D9217D" w14:textId="77777777" w:rsidR="003D6328" w:rsidRDefault="00000000">
      <w:pPr>
        <w:spacing w:after="100"/>
        <w:ind w:left="425" w:hanging="425"/>
        <w:jc w:val="both"/>
      </w:pPr>
      <w:r>
        <w:lastRenderedPageBreak/>
        <w:t>8. Mogos M, Socaciu C, Socaciu AI, Vlad A, Gadalean F, Bob F, Milas O, Cretu OM, Suteanu-Simulescu A, Glavan M, Balint L, Ienciu S, Iancu L, Jianu DC, Ursoniu S, Petrica L. Biomarker Profiling with Targeted Metabolomic Analysis of Plasma and Urine Samples in Patients with Type 2 Diabetes Mellitus and Early Diabetic Kidney Disease. Journal of Clinical Medicine. 2024;13(16):4703. doi:10.3390/jcm13164703.</w:t>
      </w:r>
      <w:r>
        <w:rPr>
          <w:sz w:val="21"/>
        </w:rPr>
        <w:br/>
        <w:t xml:space="preserve">Link: </w:t>
      </w:r>
      <w:hyperlink r:id="rId13">
        <w:r>
          <w:rPr>
            <w:color w:val="0563C1"/>
            <w:u w:val="single"/>
          </w:rPr>
          <w:t>https://doi.org/10.3390/jcm13164703</w:t>
        </w:r>
      </w:hyperlink>
    </w:p>
    <w:p w14:paraId="3FE698EB" w14:textId="77777777" w:rsidR="003D6328" w:rsidRDefault="00000000">
      <w:pPr>
        <w:spacing w:after="100"/>
        <w:ind w:left="425" w:hanging="425"/>
        <w:jc w:val="both"/>
      </w:pPr>
      <w:r>
        <w:t>9. Petrica L, Gadalean F, Muntean DM, Jianu DC, Vlad D, Dumitrascu V, Bob F, Milas O, Suteanu-Simulescu A, Glavan M, Ursoniu S, Balint L, Mogos-Stefan M, Ienciu S, Cretu OM, Popescu R. Mitochondrial DNA and Inflammation Are Associated with Cerebral Vessel Remodeling and Early Diabetic Kidney Disease in Patients with Type 2 Diabetes Mellitus. Biomolecules. 2024;14(4):499. doi:10.3390/biom14040499.</w:t>
      </w:r>
      <w:r>
        <w:rPr>
          <w:sz w:val="21"/>
        </w:rPr>
        <w:br/>
        <w:t xml:space="preserve">Link: </w:t>
      </w:r>
      <w:hyperlink r:id="rId14">
        <w:r>
          <w:rPr>
            <w:color w:val="0563C1"/>
            <w:u w:val="single"/>
          </w:rPr>
          <w:t>https://doi.org/10.3390/biom14040499</w:t>
        </w:r>
      </w:hyperlink>
    </w:p>
    <w:p w14:paraId="0C85476A" w14:textId="77777777" w:rsidR="003D6328" w:rsidRDefault="00000000">
      <w:pPr>
        <w:spacing w:after="100"/>
        <w:ind w:left="425" w:hanging="425"/>
        <w:jc w:val="both"/>
      </w:pPr>
      <w:r>
        <w:t>10. Gadalean F, Ciorcan M, Apostol A, Schiller O, Ivan V, Petrica L, Bob F, Milas O, Simulescu A, Glavan M, Parv F, Timar B, Timar R, Schiller A. Cancer before and after the start of hemodialysis and association with mortality - an Eastern-European multicenter study. Renal Failure. 2023;45(2):2232046. doi:10.1080/0886022X.2023.2232046.</w:t>
      </w:r>
      <w:r>
        <w:rPr>
          <w:sz w:val="21"/>
        </w:rPr>
        <w:br/>
        <w:t xml:space="preserve">Link: </w:t>
      </w:r>
      <w:hyperlink r:id="rId15">
        <w:r>
          <w:rPr>
            <w:color w:val="0563C1"/>
            <w:u w:val="single"/>
          </w:rPr>
          <w:t>https://doi.org/10.1080/0886022X.2023.2232046</w:t>
        </w:r>
      </w:hyperlink>
    </w:p>
    <w:p w14:paraId="70117164" w14:textId="77777777" w:rsidR="003D6328" w:rsidRDefault="00000000">
      <w:pPr>
        <w:spacing w:after="100"/>
        <w:ind w:left="425" w:hanging="425"/>
        <w:jc w:val="both"/>
      </w:pPr>
      <w:r>
        <w:t>11. Balint L, Socaciu C, Socaciu AI, Vlad A, Gadalean F, Bob F, Milas O, Cretu OM, Suteanu-Simulescu A, Glavan M, Ienciu S, Mogos M, Jianu DC, Ursoniu S, Dumitrascu V, Vlad D, Popescu R, Petrica L. Metabolites Potentially Derived from Gut Microbiota Associated with Podocyte, Proximal Tubule, and Renal and Cerebrovascular Endothelial Damage in Early Diabetic Kidney Disease in T2DM Patients. Metabolites. 2023;13(8):893. doi:10.3390/metabo13080893.</w:t>
      </w:r>
      <w:r>
        <w:rPr>
          <w:sz w:val="21"/>
        </w:rPr>
        <w:br/>
        <w:t xml:space="preserve">Link: </w:t>
      </w:r>
      <w:hyperlink r:id="rId16">
        <w:r>
          <w:rPr>
            <w:color w:val="0563C1"/>
            <w:u w:val="single"/>
          </w:rPr>
          <w:t>https://doi.org/10.3390/metabo13080893</w:t>
        </w:r>
      </w:hyperlink>
    </w:p>
    <w:p w14:paraId="6837F8E5" w14:textId="77777777" w:rsidR="003D6328" w:rsidRDefault="00000000">
      <w:pPr>
        <w:spacing w:after="100"/>
        <w:ind w:left="425" w:hanging="425"/>
        <w:jc w:val="both"/>
      </w:pPr>
      <w:r>
        <w:t>12. Balint L, Socaciu C, Socaciu AI, Vlad A, Gadalean F, Bob F, Milas O, Cretu OM, Suteanu-Simulescu A, Glavan M, Ienciu S, Mogos M, Jianu DC, Petrica L. Quantitative, Targeted Analysis of Gut Microbiota Derived Metabolites Provides Novel Biomarkers of Early Diabetic Kidney Disease in Type 2 Diabetes Mellitus Patients. Biomolecules. 2023;13(7):1086. doi:10.3390/biom13071086.</w:t>
      </w:r>
      <w:r>
        <w:rPr>
          <w:sz w:val="21"/>
        </w:rPr>
        <w:br/>
        <w:t xml:space="preserve">Link: </w:t>
      </w:r>
      <w:hyperlink r:id="rId17">
        <w:r>
          <w:rPr>
            <w:color w:val="0563C1"/>
            <w:u w:val="single"/>
          </w:rPr>
          <w:t>https://doi.org/10.3390/biom13071086</w:t>
        </w:r>
      </w:hyperlink>
    </w:p>
    <w:p w14:paraId="465454DD" w14:textId="77777777" w:rsidR="003D6328" w:rsidRDefault="00000000">
      <w:pPr>
        <w:spacing w:after="100"/>
        <w:ind w:left="425" w:hanging="425"/>
        <w:jc w:val="both"/>
      </w:pPr>
      <w:r>
        <w:t>13. Petrica L, Vlad A, Gadalean F, Muntean DM, Vlad D, Dumitrascu V, Bob F, Milas O, Suteanu-Simulescu A, Glavan M, Jianu DC, Ursoniu S, Balint L, Mogos-Stefan M, Ienciu S, Cretu OM, Popescu R. Mitochondrial DNA Changes in Blood and Urine Display a Specific Signature in Relation to Inflammation in Normoalbuminuric Diabetic Kidney Disease in Type 2 Diabetes Mellitus Patients. International Journal of Molecular Sciences. 2023;24(12):9803. doi:10.3390/ijms24129803.</w:t>
      </w:r>
      <w:r>
        <w:rPr>
          <w:sz w:val="21"/>
        </w:rPr>
        <w:br/>
        <w:t xml:space="preserve">Link: </w:t>
      </w:r>
      <w:hyperlink r:id="rId18">
        <w:r>
          <w:rPr>
            <w:color w:val="0563C1"/>
            <w:u w:val="single"/>
          </w:rPr>
          <w:t>https://doi.org/10.3390/ijms24129803</w:t>
        </w:r>
      </w:hyperlink>
    </w:p>
    <w:p w14:paraId="2C487CCD" w14:textId="77777777" w:rsidR="003D6328" w:rsidRDefault="00000000">
      <w:pPr>
        <w:spacing w:after="100"/>
        <w:ind w:left="425" w:hanging="425"/>
        <w:jc w:val="both"/>
      </w:pPr>
      <w:r>
        <w:t>14. Mogos M, Socaciu C, Socaciu AI, Vlad A, Gadalean F, Bob F, Milas O, Cretu OM, Suteanu-Simulescu A, Glavan M, Ienciu S, Balint L, Jianu DC, Petrica L. Metabolomic Investigation of Blood and Urinary Amino Acids and Derivatives in Patients with Type 2 Diabetes Mellitus and Early Diabetic Kidney Disease. Biomedicines. 2023;11(6):1527. doi:10.3390/biomedicines11061527.</w:t>
      </w:r>
      <w:r>
        <w:rPr>
          <w:sz w:val="21"/>
        </w:rPr>
        <w:br/>
        <w:t xml:space="preserve">Link: </w:t>
      </w:r>
      <w:hyperlink r:id="rId19">
        <w:r>
          <w:rPr>
            <w:color w:val="0563C1"/>
            <w:u w:val="single"/>
          </w:rPr>
          <w:t>https://doi.org/10.3390/biomedicines11061527</w:t>
        </w:r>
      </w:hyperlink>
    </w:p>
    <w:p w14:paraId="73E88821" w14:textId="77777777" w:rsidR="003D6328" w:rsidRDefault="00000000">
      <w:pPr>
        <w:spacing w:after="100"/>
        <w:ind w:left="425" w:hanging="425"/>
        <w:jc w:val="both"/>
      </w:pPr>
      <w:r>
        <w:rPr>
          <w:b/>
        </w:rPr>
        <w:t>15. Glavan MR, Socaciu C, Socaciu AI, Gadalean F, Cretu OM, Vlad A, Muntean DM, Bob F, Milas O, Suteanu A, Jianu DC, Stefan M, Balint L, Ienciu S, Petrica L. Untargeted Metabolomics by Ultra-High-Performance Liquid Chromatography Coupled with Electrospray Ionization-Quadrupole-Time of Flight-Mass Spectrometry Analysis Identifies a Specific Metabolomic Profile in Patients with Early Chronic Kidney Disease. Biomedicines. 2023;11(4):1057. doi:10.3390/biomedicines11041057.</w:t>
      </w:r>
      <w:r>
        <w:rPr>
          <w:sz w:val="21"/>
        </w:rPr>
        <w:br/>
        <w:t xml:space="preserve">Link: </w:t>
      </w:r>
      <w:hyperlink r:id="rId20">
        <w:r>
          <w:rPr>
            <w:color w:val="0563C1"/>
            <w:u w:val="single"/>
          </w:rPr>
          <w:t>https://doi.org/10.3390/biomedicines11041057</w:t>
        </w:r>
      </w:hyperlink>
    </w:p>
    <w:p w14:paraId="3ABB5B04" w14:textId="77777777" w:rsidR="003D6328" w:rsidRDefault="00000000">
      <w:pPr>
        <w:spacing w:after="100"/>
        <w:ind w:left="425" w:hanging="425"/>
        <w:jc w:val="both"/>
      </w:pPr>
      <w:r>
        <w:lastRenderedPageBreak/>
        <w:t>16. Balint L, Socaciu C, Socaciu AI, Vlad A, Gadalean F, Bob F, Milas O, Cretu OM, Suteanu-Simulescu A, Glavan M, Ienciu S, Mogos M, Jianu DC, Petrica L. Metabolite Profiling of the Gut-Renal-Cerebral Axis Reveals a Particular Pattern in Early Diabetic Kidney Disease in T2DM Patients. International Journal of Molecular Sciences. 2023;24(7):6212. doi:10.3390/ijms24076212.</w:t>
      </w:r>
      <w:r>
        <w:rPr>
          <w:sz w:val="21"/>
        </w:rPr>
        <w:br/>
        <w:t xml:space="preserve">Link: </w:t>
      </w:r>
      <w:hyperlink r:id="rId21">
        <w:r>
          <w:rPr>
            <w:color w:val="0563C1"/>
            <w:u w:val="single"/>
          </w:rPr>
          <w:t>https://doi.org/10.3390/ijms24076212</w:t>
        </w:r>
      </w:hyperlink>
    </w:p>
    <w:p w14:paraId="409F7A33" w14:textId="77777777" w:rsidR="003D6328" w:rsidRDefault="00000000">
      <w:pPr>
        <w:spacing w:after="100"/>
        <w:ind w:left="425" w:hanging="425"/>
        <w:jc w:val="both"/>
      </w:pPr>
      <w:r>
        <w:t>17. Gadalean F, Parv F, Milas O, Petrica L, Ratiu I, Miutescu B, Goldis A, Gluhovschi C, Bob F, Simulescu A, Patruica M, Apostol A, Ivan V, Schiller A, Radu D. Acute Kidney Injury after Endoscopic Retrograde Cholangiopancreatography - A Hospital-Based Prospective Observational Study. Biomedicines. 2022;10(12):3166. doi:10.3390/biomedicines10123166.</w:t>
      </w:r>
      <w:r>
        <w:rPr>
          <w:sz w:val="21"/>
        </w:rPr>
        <w:br/>
        <w:t xml:space="preserve">Link: </w:t>
      </w:r>
      <w:hyperlink r:id="rId22">
        <w:r>
          <w:rPr>
            <w:color w:val="0563C1"/>
            <w:u w:val="single"/>
          </w:rPr>
          <w:t>https://doi.org/10.3390/biomedicines10123166</w:t>
        </w:r>
      </w:hyperlink>
    </w:p>
    <w:p w14:paraId="411FD6E3" w14:textId="77777777" w:rsidR="003D6328" w:rsidRDefault="00000000">
      <w:pPr>
        <w:spacing w:after="100"/>
        <w:ind w:left="425" w:hanging="425"/>
        <w:jc w:val="both"/>
      </w:pPr>
      <w:r>
        <w:t>18. Petrica L, Hogea E, Gadalean F, Vlad A, Vlad M, Dumitrascu V, Velciov S, Gluhovschi C, Bob F, Ursoniu S, Jianu DC, Matusz P, Pusztai AM, Motoc A, Cretu OM, Radu D, Milas O, Golea-Secara A, Simulescu A, Mogos-Stefan M, Patruica M, Balint L, Ienciu S, Vlad D, Popescu R. Long noncoding RNAs may impact podocytes and proximal tubule function through modulating miRNAs expression in Early Diabetic Kidney Disease of Type 2 Diabetes Mellitus patients. International Journal of Medical Sciences. 2021;18(10):2093-2101. doi:10.7150/ijms.56551.</w:t>
      </w:r>
      <w:r>
        <w:rPr>
          <w:sz w:val="21"/>
        </w:rPr>
        <w:br/>
        <w:t xml:space="preserve">Link: </w:t>
      </w:r>
      <w:hyperlink r:id="rId23">
        <w:r>
          <w:rPr>
            <w:color w:val="0563C1"/>
            <w:u w:val="single"/>
          </w:rPr>
          <w:t>https://doi.org/10.7150/ijms.56551</w:t>
        </w:r>
      </w:hyperlink>
    </w:p>
    <w:p w14:paraId="7D838C91" w14:textId="77777777" w:rsidR="003D6328" w:rsidRDefault="00000000">
      <w:pPr>
        <w:spacing w:after="100"/>
        <w:ind w:left="425" w:hanging="425"/>
        <w:jc w:val="both"/>
      </w:pPr>
      <w:r>
        <w:t>19. Milas O, Gadalean F, Vlad A, Dumitrascu V, Velciov S, Gluhovschi C, Bob F, Popescu R, Ursoniu S, Jianu DC, Matusz P, Pusztai AM, Golea-Secara A, Simulescu A, Stefan M, Patruica M, Petrica F, Vlad D, Petrica L. Pro-inflammatory cytokines are associated with podocyte damage and proximal tubular dysfunction in the early stage of diabetic kidney disease in type 2 diabetes mellitus patients. Journal of Diabetes and its Complications. 2020;34(2):107479. doi:10.1016/j.jdiacomp.2019.107479.</w:t>
      </w:r>
      <w:r>
        <w:rPr>
          <w:sz w:val="21"/>
        </w:rPr>
        <w:br/>
        <w:t xml:space="preserve">Link: </w:t>
      </w:r>
      <w:hyperlink r:id="rId24">
        <w:r>
          <w:rPr>
            <w:color w:val="0563C1"/>
            <w:u w:val="single"/>
          </w:rPr>
          <w:t>https://doi.org/10.1016/j.jdiacomp.2019.107479</w:t>
        </w:r>
      </w:hyperlink>
    </w:p>
    <w:p w14:paraId="3AB4892B" w14:textId="77777777" w:rsidR="003D6328" w:rsidRDefault="00000000">
      <w:pPr>
        <w:spacing w:after="100"/>
        <w:ind w:left="425" w:hanging="425"/>
        <w:jc w:val="both"/>
      </w:pPr>
      <w:r>
        <w:t>20. Golea-Secara A, Patruica M, Petrica L, Zamfir AD, et al. Urinary proteins detected using modern proteomics intervene in early type 2 diabetic kidney disease - a pilot study. Biomarkers in Medicine. 2020;14(16).</w:t>
      </w:r>
      <w:r>
        <w:rPr>
          <w:sz w:val="21"/>
        </w:rPr>
        <w:t xml:space="preserve"> doi:10.2217/bmm-2020-0308.</w:t>
      </w:r>
      <w:r>
        <w:rPr>
          <w:sz w:val="21"/>
        </w:rPr>
        <w:br/>
        <w:t xml:space="preserve">Link: </w:t>
      </w:r>
      <w:hyperlink r:id="rId25">
        <w:r>
          <w:rPr>
            <w:color w:val="0563C1"/>
            <w:u w:val="single"/>
          </w:rPr>
          <w:t>https://doi.org/10.2217/bmm-2020-0308</w:t>
        </w:r>
      </w:hyperlink>
    </w:p>
    <w:p w14:paraId="3AFEFF14" w14:textId="77777777" w:rsidR="003D6328" w:rsidRDefault="00000000">
      <w:pPr>
        <w:spacing w:after="100"/>
        <w:ind w:left="425" w:hanging="425"/>
        <w:jc w:val="both"/>
      </w:pPr>
      <w:r>
        <w:rPr>
          <w:b/>
        </w:rPr>
        <w:t>21. Patruica MR, Gadalean F, Vlad A, Sturza A, Jianu DC, Balint L, Ienciu S, Petrica L, Muntean DM, Socaciu C. Metabolomics in Chronic Kidney Diseases: Here to Stay. Timisoara Medical Journal. 2021;2020(2):8. doi:10.35995/tmj20200208.</w:t>
      </w:r>
      <w:r>
        <w:rPr>
          <w:sz w:val="21"/>
        </w:rPr>
        <w:br/>
        <w:t xml:space="preserve">Link: </w:t>
      </w:r>
      <w:hyperlink r:id="rId26">
        <w:r>
          <w:rPr>
            <w:color w:val="0563C1"/>
            <w:u w:val="single"/>
          </w:rPr>
          <w:t>https://doi.org/10.35995/tmj20200208</w:t>
        </w:r>
      </w:hyperlink>
    </w:p>
    <w:p w14:paraId="638C6E8A" w14:textId="77777777" w:rsidR="003D6328" w:rsidRDefault="00000000">
      <w:pPr>
        <w:spacing w:before="200"/>
      </w:pPr>
      <w:r>
        <w:rPr>
          <w:b/>
          <w:sz w:val="24"/>
        </w:rPr>
        <w:t>B. Abstracte / comunicari publicate in volume de conferinta</w:t>
      </w:r>
    </w:p>
    <w:p w14:paraId="1D79A0E4" w14:textId="77777777" w:rsidR="003D6328" w:rsidRDefault="00000000">
      <w:pPr>
        <w:spacing w:after="100"/>
        <w:ind w:left="425" w:hanging="425"/>
        <w:jc w:val="both"/>
      </w:pPr>
      <w:r>
        <w:t>1. Petrica L, Gadalean F, Vlad A, Vlad D, Dumitrascu V, Bob F, Milas O, Suteanu-Simulescu A, Glavan M, et al. Stromal cell-derived factor-1, P-selectin, and advanced oxidation protein products may be associated with cerebral vessels in normoalbuminuric diabetic kidney disease. Nephrology Dialysis Transplantation. 2025;40(Suppl 3):gfaf116.0927. doi:10.1093/ndt/gfaf116.0927.</w:t>
      </w:r>
      <w:r>
        <w:rPr>
          <w:sz w:val="21"/>
        </w:rPr>
        <w:br/>
        <w:t xml:space="preserve">Link: </w:t>
      </w:r>
      <w:hyperlink r:id="rId27">
        <w:r>
          <w:rPr>
            <w:color w:val="0563C1"/>
            <w:u w:val="single"/>
          </w:rPr>
          <w:t>https://doi.org/10.1093/ndt/gfaf116.0927</w:t>
        </w:r>
      </w:hyperlink>
    </w:p>
    <w:p w14:paraId="5E1E0EDD" w14:textId="77777777" w:rsidR="003D6328" w:rsidRDefault="00000000">
      <w:pPr>
        <w:spacing w:after="100"/>
        <w:ind w:left="425" w:hanging="425"/>
        <w:jc w:val="both"/>
      </w:pPr>
      <w:r>
        <w:t>2. Marcu L, Socaciu C, Socaciu AI, Vlad A, Gadalean F, Bob F, Milas O, Cretu OM, Suteanu A, Glavan M, et al. Gut derived metabolites as biomarkers of inflammation in incipient diabetic kidney disease. Nephrology Dialysis Transplantation. 2025;40(Suppl 3):gfaf116.1931. doi:10.1093/ndt/gfaf116.1931.</w:t>
      </w:r>
      <w:r>
        <w:rPr>
          <w:sz w:val="21"/>
        </w:rPr>
        <w:br/>
        <w:t xml:space="preserve">Link: </w:t>
      </w:r>
      <w:hyperlink r:id="rId28">
        <w:r>
          <w:rPr>
            <w:color w:val="0563C1"/>
            <w:u w:val="single"/>
          </w:rPr>
          <w:t>https://doi.org/10.1093/ndt/gfaf116.1931</w:t>
        </w:r>
      </w:hyperlink>
    </w:p>
    <w:p w14:paraId="422D0B6D" w14:textId="77777777" w:rsidR="003D6328" w:rsidRDefault="00000000">
      <w:pPr>
        <w:spacing w:after="100"/>
        <w:ind w:left="425" w:hanging="425"/>
        <w:jc w:val="both"/>
      </w:pPr>
      <w:r>
        <w:t>3. Mogos M, Socaciu C, Socaciu AI, Petrica L, Vlad A, Ursoniu S, Milas O, Suteanu-Simulescu A, Balint L, Glavan M, et al. Urinary and serum aminoacids may be associated to podocyte, proximal Tubule, and renal endothelial injury in early diabetic kidney disease in type 2 diabetes mellitus patients. Nephrology Dialysis Transplantation. 2025;40(Suppl 3):gfaf116.0905. doi:10.1093/ndt/gfaf116.0905.</w:t>
      </w:r>
      <w:r>
        <w:rPr>
          <w:sz w:val="21"/>
        </w:rPr>
        <w:br/>
        <w:t xml:space="preserve">Link: </w:t>
      </w:r>
      <w:hyperlink r:id="rId29">
        <w:r>
          <w:rPr>
            <w:color w:val="0563C1"/>
            <w:u w:val="single"/>
          </w:rPr>
          <w:t>https://doi.org/10.1093/ndt/gfaf116.0905</w:t>
        </w:r>
      </w:hyperlink>
    </w:p>
    <w:p w14:paraId="551C37F4" w14:textId="77777777" w:rsidR="003D6328" w:rsidRDefault="00000000">
      <w:pPr>
        <w:spacing w:after="100"/>
        <w:ind w:left="425" w:hanging="425"/>
        <w:jc w:val="both"/>
      </w:pPr>
      <w:r>
        <w:lastRenderedPageBreak/>
        <w:t>4. Gadalean F, Virdol M, Petrica L, Glavan M, et al. The association between estimated glomerular filtration rate (eGFR) and disability worsening in patients with multiple sclerosis. Nephrology Dialysis Transplantation. 2025;40(Suppl 3):gfaf116.1431. doi:10.1093/ndt/gfaf116.1431.</w:t>
      </w:r>
      <w:r>
        <w:rPr>
          <w:sz w:val="21"/>
        </w:rPr>
        <w:br/>
        <w:t xml:space="preserve">Link: </w:t>
      </w:r>
      <w:hyperlink r:id="rId30">
        <w:r>
          <w:rPr>
            <w:color w:val="0563C1"/>
            <w:u w:val="single"/>
          </w:rPr>
          <w:t>https://doi.org/10.1093/ndt/gfaf116.1431</w:t>
        </w:r>
      </w:hyperlink>
    </w:p>
    <w:p w14:paraId="369B5FF0" w14:textId="77777777" w:rsidR="003D6328" w:rsidRDefault="00000000">
      <w:pPr>
        <w:spacing w:after="100"/>
        <w:ind w:left="425" w:hanging="425"/>
        <w:jc w:val="both"/>
      </w:pPr>
      <w:r>
        <w:t>5. Suteanu-Simulescu A, Petrica L, Gadalean F, Glavan M, et al. Gangliosides as biomarkers for early diagnosis of diabetic kidney disease: detection and characterization by high-performance mass spectrometry. Nephrology Dialysis Transplantation. 2024;39(Suppl 1).</w:t>
      </w:r>
      <w:r>
        <w:rPr>
          <w:sz w:val="21"/>
        </w:rPr>
        <w:t xml:space="preserve"> doi:10.1093/ndt/gfae069.1055.</w:t>
      </w:r>
      <w:r>
        <w:rPr>
          <w:sz w:val="21"/>
        </w:rPr>
        <w:br/>
        <w:t xml:space="preserve">Link: </w:t>
      </w:r>
      <w:hyperlink r:id="rId31">
        <w:r>
          <w:rPr>
            <w:color w:val="0563C1"/>
            <w:u w:val="single"/>
          </w:rPr>
          <w:t>https://doi.org/10.1093/ndt/gfae069.1055</w:t>
        </w:r>
      </w:hyperlink>
    </w:p>
    <w:p w14:paraId="01BC3AEE" w14:textId="77777777" w:rsidR="003D6328" w:rsidRDefault="00000000">
      <w:pPr>
        <w:spacing w:after="100"/>
        <w:ind w:left="425" w:hanging="425"/>
        <w:jc w:val="both"/>
      </w:pPr>
      <w:r>
        <w:t>6. Gadalean F, Petrica L, Milas O, Bob F, Parv F, Suteanu-Simulescu A, Glavan M, et al. Delirium among patients admitted to a Nephrology ward-risk factors and association with short-term outcomes: an observational prospective cohort study. Nephrology Dialysis Transplantation. 2024;39(Suppl 1).</w:t>
      </w:r>
      <w:r>
        <w:rPr>
          <w:sz w:val="21"/>
        </w:rPr>
        <w:t xml:space="preserve"> doi:10.1093/ndt/gfae069.1782.</w:t>
      </w:r>
      <w:r>
        <w:rPr>
          <w:sz w:val="21"/>
        </w:rPr>
        <w:br/>
        <w:t xml:space="preserve">Link: </w:t>
      </w:r>
      <w:hyperlink r:id="rId32">
        <w:r>
          <w:rPr>
            <w:color w:val="0563C1"/>
            <w:u w:val="single"/>
          </w:rPr>
          <w:t>https://doi.org/10.1093/ndt/gfae069.1782</w:t>
        </w:r>
      </w:hyperlink>
    </w:p>
    <w:p w14:paraId="2D2D6D8A" w14:textId="77777777" w:rsidR="003D6328" w:rsidRDefault="00000000">
      <w:pPr>
        <w:spacing w:after="100"/>
        <w:ind w:left="425" w:hanging="425"/>
        <w:jc w:val="both"/>
      </w:pPr>
      <w:r>
        <w:t>7. Petrica L, Gadalean F, Vlad A, Glavan M, et al. Circulating MiRNA 195-5p may be associated with early renal impairment in patients with prediabetes. Nephrology Dialysis Transplantation. 2024;39(Suppl 1).</w:t>
      </w:r>
      <w:r>
        <w:rPr>
          <w:sz w:val="21"/>
        </w:rPr>
        <w:t xml:space="preserve"> doi:10.1093/ndt/gfae069.1752.</w:t>
      </w:r>
      <w:r>
        <w:rPr>
          <w:sz w:val="21"/>
        </w:rPr>
        <w:br/>
        <w:t xml:space="preserve">Link: </w:t>
      </w:r>
      <w:hyperlink r:id="rId33">
        <w:r>
          <w:rPr>
            <w:color w:val="0563C1"/>
            <w:u w:val="single"/>
          </w:rPr>
          <w:t>https://doi.org/10.1093/ndt/gfae069.1752</w:t>
        </w:r>
      </w:hyperlink>
    </w:p>
    <w:p w14:paraId="42D02000" w14:textId="77777777" w:rsidR="003D6328" w:rsidRDefault="00000000">
      <w:pPr>
        <w:spacing w:after="100"/>
        <w:ind w:left="425" w:hanging="425"/>
        <w:jc w:val="both"/>
      </w:pPr>
      <w:r>
        <w:t>8. Petrica L, Vlad A, Gadalean F, Glavan M, et al. Cerebral vessels and early diabetic kidney disease in type 2 diabetes mellitus patients share a common mitochondrial DNA and inflammatory profile. Nephrology Dialysis Transplantation. 2024;39(Suppl 1).</w:t>
      </w:r>
      <w:r>
        <w:rPr>
          <w:sz w:val="21"/>
        </w:rPr>
        <w:t xml:space="preserve"> doi:10.1093/ndt/gfae069.1079.</w:t>
      </w:r>
      <w:r>
        <w:rPr>
          <w:sz w:val="21"/>
        </w:rPr>
        <w:br/>
        <w:t xml:space="preserve">Link: </w:t>
      </w:r>
      <w:hyperlink r:id="rId34">
        <w:r>
          <w:rPr>
            <w:color w:val="0563C1"/>
            <w:u w:val="single"/>
          </w:rPr>
          <w:t>https://doi.org/10.1093/ndt/gfae069.1079</w:t>
        </w:r>
      </w:hyperlink>
    </w:p>
    <w:p w14:paraId="45687AD0" w14:textId="77777777" w:rsidR="003D6328" w:rsidRDefault="00000000">
      <w:pPr>
        <w:spacing w:after="100"/>
        <w:ind w:left="425" w:hanging="425"/>
        <w:jc w:val="both"/>
      </w:pPr>
      <w:r>
        <w:rPr>
          <w:b/>
        </w:rPr>
        <w:t>9. Glavan MR, Socaciu C, Socaciu AI, Gadalean F, Cretu OM, Vlad A, Muntean DM, Bob F, Milas O, Suteanu A, Jianu DC, Stefan M, Balint L, Ienciu S, Petrica L. Targeted metabolomics analysis identifies a specific metabolomic profile in patients with early chronic kidney disease. Nephrology Dialysis Transplantation. 2024;39(Suppl 1).</w:t>
      </w:r>
      <w:r>
        <w:rPr>
          <w:sz w:val="21"/>
        </w:rPr>
        <w:t xml:space="preserve"> doi:10.1093/ndt/gfae069.464.</w:t>
      </w:r>
      <w:r>
        <w:rPr>
          <w:sz w:val="21"/>
        </w:rPr>
        <w:br/>
        <w:t xml:space="preserve">Link: </w:t>
      </w:r>
      <w:hyperlink r:id="rId35">
        <w:r>
          <w:rPr>
            <w:color w:val="0563C1"/>
            <w:u w:val="single"/>
          </w:rPr>
          <w:t>https://doi.org/10.1093/ndt/gfae069.464</w:t>
        </w:r>
      </w:hyperlink>
    </w:p>
    <w:p w14:paraId="543C5D18" w14:textId="77777777" w:rsidR="003D6328" w:rsidRDefault="00000000">
      <w:pPr>
        <w:spacing w:after="100"/>
        <w:ind w:left="425" w:hanging="425"/>
        <w:jc w:val="both"/>
      </w:pPr>
      <w:r>
        <w:t>10. Balint L, Socaciu C, Socaciu AI, Vlad A, Gadalean F, Bob F, Milas O, Suteanu-Simulescu A, Glavan M, et al. The association between gut-derived metabolites and biomarkers of renal and cerebro-vascular damage in type 2 diabetes mellitus patients. Nephrology Dialysis Transplantation. 2024;39(Suppl 1).</w:t>
      </w:r>
      <w:r>
        <w:rPr>
          <w:sz w:val="21"/>
        </w:rPr>
        <w:t xml:space="preserve"> doi:10.1093/ndt/gfae069.1058.</w:t>
      </w:r>
      <w:r>
        <w:rPr>
          <w:sz w:val="21"/>
        </w:rPr>
        <w:br/>
        <w:t xml:space="preserve">Link: </w:t>
      </w:r>
      <w:hyperlink r:id="rId36">
        <w:r>
          <w:rPr>
            <w:color w:val="0563C1"/>
            <w:u w:val="single"/>
          </w:rPr>
          <w:t>https://doi.org/10.1093/ndt/gfae069.1058</w:t>
        </w:r>
      </w:hyperlink>
    </w:p>
    <w:p w14:paraId="2ACC5243" w14:textId="77777777" w:rsidR="003D6328" w:rsidRDefault="00000000">
      <w:pPr>
        <w:spacing w:after="100"/>
        <w:ind w:left="425" w:hanging="425"/>
        <w:jc w:val="both"/>
      </w:pPr>
      <w:r>
        <w:t>11. Petrica L, Vlad A, Gadalean F, Muntean DM, Vlad D, Dumitrascu V, Bob F, Milas O, Suteanu-Simulescu A, Glavan M, et al. Mitochondrial DNA deregulated pattern parallels inflammation in early diabetic kidney disease of type 2 diabetes mellitus patients. Nephrology Dialysis Transplantation. 2023;38(Suppl 1).</w:t>
      </w:r>
      <w:r>
        <w:rPr>
          <w:sz w:val="21"/>
        </w:rPr>
        <w:t xml:space="preserve"> doi:10.1093/ndt/gfad063c_2853.</w:t>
      </w:r>
      <w:r>
        <w:rPr>
          <w:sz w:val="21"/>
        </w:rPr>
        <w:br/>
        <w:t xml:space="preserve">Link: </w:t>
      </w:r>
      <w:hyperlink r:id="rId37">
        <w:r>
          <w:rPr>
            <w:color w:val="0563C1"/>
            <w:u w:val="single"/>
          </w:rPr>
          <w:t>https://doi.org/10.1093/ndt/gfad063c_2853</w:t>
        </w:r>
      </w:hyperlink>
    </w:p>
    <w:p w14:paraId="7B7CA76F" w14:textId="77777777" w:rsidR="003D6328" w:rsidRDefault="00000000">
      <w:pPr>
        <w:spacing w:after="100"/>
        <w:ind w:left="425" w:hanging="425"/>
        <w:jc w:val="both"/>
      </w:pPr>
      <w:r>
        <w:rPr>
          <w:b/>
        </w:rPr>
        <w:t>12. Glavan MR, Socaciu C, Socaciu AI, Gadalean F, Cretu OM, Vlad A, Muntean DM, Bob F, Milas O, Suteanu A, Jianu DC, Stefan M, Balint L, Ienciu S, Petrica L. Untargeted metabolomic analysis identifies a specific metabolomic profile in patients with early chronic kidney disease. Nephrology Dialysis Transplantation. 2023;38(Suppl 1).</w:t>
      </w:r>
      <w:r>
        <w:rPr>
          <w:sz w:val="21"/>
        </w:rPr>
        <w:t xml:space="preserve"> doi:10.1093/ndt/gfad063c_5040.</w:t>
      </w:r>
      <w:r>
        <w:rPr>
          <w:sz w:val="21"/>
        </w:rPr>
        <w:br/>
        <w:t xml:space="preserve">Link: </w:t>
      </w:r>
      <w:hyperlink r:id="rId38">
        <w:r>
          <w:rPr>
            <w:color w:val="0563C1"/>
            <w:u w:val="single"/>
          </w:rPr>
          <w:t>https://doi.org/10.1093/ndt/gfad063c_5040</w:t>
        </w:r>
      </w:hyperlink>
    </w:p>
    <w:p w14:paraId="78303805" w14:textId="77777777" w:rsidR="003D6328" w:rsidRDefault="00000000">
      <w:pPr>
        <w:spacing w:after="100"/>
        <w:ind w:left="425" w:hanging="425"/>
        <w:jc w:val="both"/>
      </w:pPr>
      <w:r>
        <w:t>13. Balint L, Socaciu C, Socaciu AI, Vlad A, Gadalean F, Bob F, Milas O, Suteanu-Simulescu A, Glavan M, Ienciu S, Cretu O, Mogos M, Jianu D, Petrica L. A metabolomic fingerprint perspective of gut-derived metabolites on early diabetic kidney disease in type 2 diabetes mellitus patients. Nephrology Dialysis Transplantation. 2023;38(Suppl 1).</w:t>
      </w:r>
      <w:r>
        <w:rPr>
          <w:sz w:val="21"/>
        </w:rPr>
        <w:t xml:space="preserve"> doi:10.1093/ndt/gfad063c_4941.</w:t>
      </w:r>
      <w:r>
        <w:rPr>
          <w:sz w:val="21"/>
        </w:rPr>
        <w:br/>
        <w:t xml:space="preserve">Link: </w:t>
      </w:r>
      <w:hyperlink r:id="rId39">
        <w:r>
          <w:rPr>
            <w:color w:val="0563C1"/>
            <w:u w:val="single"/>
          </w:rPr>
          <w:t>https://doi.org/10.1093/ndt/gfad063c_4941</w:t>
        </w:r>
      </w:hyperlink>
    </w:p>
    <w:p w14:paraId="6CE20AD4" w14:textId="77777777" w:rsidR="003D6328" w:rsidRDefault="00000000">
      <w:pPr>
        <w:spacing w:after="100"/>
        <w:ind w:left="425" w:hanging="425"/>
        <w:jc w:val="both"/>
      </w:pPr>
      <w:r>
        <w:lastRenderedPageBreak/>
        <w:t>14. Mogos M, Socaciu C, Socaciu AI, Vlad A, Gadalean F, Bob F, Milas O, Cretu O, Suteanu-Simulescu A, Glavan M, Balint L, Ienciu S, Jianu D, Petrica L. Identification and characterization of urinary and serum aminoacids in diabetic kidney disease patients using MS-HPLC. Nephrology Dialysis Transplantation. 2023;38(Suppl 1).</w:t>
      </w:r>
      <w:r>
        <w:rPr>
          <w:sz w:val="21"/>
        </w:rPr>
        <w:t xml:space="preserve"> doi:10.1093/ndt/gfad063c_5736.</w:t>
      </w:r>
      <w:r>
        <w:rPr>
          <w:sz w:val="21"/>
        </w:rPr>
        <w:br/>
        <w:t xml:space="preserve">Link: </w:t>
      </w:r>
      <w:hyperlink r:id="rId40">
        <w:r>
          <w:rPr>
            <w:color w:val="0563C1"/>
            <w:u w:val="single"/>
          </w:rPr>
          <w:t>https://doi.org/10.1093/ndt/gfad063c_5736</w:t>
        </w:r>
      </w:hyperlink>
    </w:p>
    <w:p w14:paraId="36C66053" w14:textId="77777777" w:rsidR="003D6328" w:rsidRDefault="00000000">
      <w:pPr>
        <w:spacing w:after="100"/>
        <w:ind w:left="425" w:hanging="425"/>
        <w:jc w:val="both"/>
      </w:pPr>
      <w:r>
        <w:t>15. Suteanu-Simulescu A, Petrica L, Gadalean F, Glavan M, et al. Early diabetic kidney disease in type 2 diabetes mellitus patients is associated with a particular ganglioside profile, identified by high-resolution tandem mass spectrometry: a pilot study. Nephrology Dialysis Transplantation. 2022;37(Suppl 3):gfac076.028. doi:10.1093/ndt/gfac076.028.</w:t>
      </w:r>
      <w:r>
        <w:rPr>
          <w:sz w:val="21"/>
        </w:rPr>
        <w:br/>
        <w:t xml:space="preserve">Link: </w:t>
      </w:r>
      <w:hyperlink r:id="rId41">
        <w:r>
          <w:rPr>
            <w:color w:val="0563C1"/>
            <w:u w:val="single"/>
          </w:rPr>
          <w:t>https://doi.org/10.1093/ndt/gfac076.028</w:t>
        </w:r>
      </w:hyperlink>
    </w:p>
    <w:p w14:paraId="736A2CFC" w14:textId="77777777" w:rsidR="003D6328" w:rsidRDefault="00000000">
      <w:pPr>
        <w:spacing w:after="100"/>
        <w:ind w:left="425" w:hanging="425"/>
        <w:jc w:val="both"/>
      </w:pPr>
      <w:r>
        <w:t>16. Gadalean F, Virdol M, Petrica L, Glavan M, et al. Mildly impaired kidney function may be associated with the risk of hippocampal atrophy in young and midlife adults. Nephrology Dialysis Transplantation. 2022;37(Suppl 3):gfac070.006. doi:10.1093/ndt/gfac070.006.</w:t>
      </w:r>
      <w:r>
        <w:rPr>
          <w:sz w:val="21"/>
        </w:rPr>
        <w:br/>
        <w:t xml:space="preserve">Link: </w:t>
      </w:r>
      <w:hyperlink r:id="rId42">
        <w:r>
          <w:rPr>
            <w:color w:val="0563C1"/>
            <w:u w:val="single"/>
          </w:rPr>
          <w:t>https://doi.org/10.1093/ndt/gfac070.006</w:t>
        </w:r>
      </w:hyperlink>
    </w:p>
    <w:p w14:paraId="4B4CC1C6" w14:textId="77777777" w:rsidR="003D6328" w:rsidRDefault="00000000">
      <w:pPr>
        <w:spacing w:after="100"/>
        <w:ind w:left="425" w:hanging="425"/>
        <w:jc w:val="both"/>
      </w:pPr>
      <w:r>
        <w:t>17. Golea-Secara AE, Petrica L, Patruica M, et al. MO635 Pro-inflammatory cytokines IL-6 and IL-17 display a particular molecular pattern in association with dysregulated miRNAs in patients with type 2 diabetes mellitus in the early stages of diabetic kidney disease. Nephrology Dialysis Transplantation. 2021;36(Suppl 1):gfab094-003.</w:t>
      </w:r>
      <w:r>
        <w:rPr>
          <w:sz w:val="21"/>
        </w:rPr>
        <w:t xml:space="preserve"> doi:10.1093/ndt/gfab094.003.</w:t>
      </w:r>
      <w:r>
        <w:rPr>
          <w:sz w:val="21"/>
        </w:rPr>
        <w:br/>
        <w:t xml:space="preserve">Link: </w:t>
      </w:r>
      <w:hyperlink r:id="rId43">
        <w:r>
          <w:rPr>
            <w:color w:val="0563C1"/>
            <w:u w:val="single"/>
          </w:rPr>
          <w:t>https://doi.org/10.1093/ndt/gfab094.003</w:t>
        </w:r>
      </w:hyperlink>
    </w:p>
    <w:p w14:paraId="5AB29714" w14:textId="77777777" w:rsidR="003D6328" w:rsidRDefault="00000000">
      <w:pPr>
        <w:spacing w:after="100"/>
        <w:ind w:left="425" w:hanging="425"/>
        <w:jc w:val="both"/>
      </w:pPr>
      <w:r>
        <w:rPr>
          <w:b/>
        </w:rPr>
        <w:t>18. Patruica MA, Balint L, et al. Impairment of platelet mitochondrial respiration in patients with non-diabetic chronic kidney disease: a pilot study. Scripta Medica. 2021;52 Suppl 1:S97.</w:t>
      </w:r>
      <w:r>
        <w:rPr>
          <w:sz w:val="21"/>
        </w:rPr>
        <w:br/>
        <w:t xml:space="preserve">Link: </w:t>
      </w:r>
      <w:hyperlink r:id="rId44">
        <w:r>
          <w:rPr>
            <w:color w:val="0563C1"/>
            <w:u w:val="single"/>
          </w:rPr>
          <w:t>https://www.iacs.sav.sk/IACS2021.pdf</w:t>
        </w:r>
      </w:hyperlink>
    </w:p>
    <w:p w14:paraId="105AC56B" w14:textId="77777777" w:rsidR="003D6328" w:rsidRDefault="00000000">
      <w:pPr>
        <w:spacing w:before="200"/>
      </w:pPr>
      <w:r>
        <w:rPr>
          <w:b/>
          <w:sz w:val="24"/>
        </w:rPr>
        <w:t>C. Preprint</w:t>
      </w:r>
    </w:p>
    <w:p w14:paraId="7390B5EE" w14:textId="25C9E0BE" w:rsidR="00B234C4" w:rsidRDefault="00000000" w:rsidP="00B9714C">
      <w:pPr>
        <w:spacing w:after="100"/>
        <w:ind w:left="425" w:hanging="425"/>
        <w:jc w:val="both"/>
      </w:pPr>
      <w:r>
        <w:t>1. Mogos M, Socaciu C, Socaciu AI, Vlad A, Gadalean F, Bob F, Milas O, Cretu OM, Suteanu-Simulescu A, Glavan M, Balint L, Ienciu S, Iancu IL, Jianu DC, Ursoniu S, Petrica L. Biomarker Profiling by Targeted Metabolomic Analysis of Plasma and Urine Samples in Type 2 Diabetes Mellitus Patients and Early Diabetic Kidney Disease. Preprints.org. 2024. doi:10.20944/preprints</w:t>
      </w:r>
      <w:proofErr w:type="gramStart"/>
      <w:r>
        <w:t>202407.0043.v</w:t>
      </w:r>
      <w:proofErr w:type="gramEnd"/>
      <w:r>
        <w:t>1.</w:t>
      </w:r>
      <w:r>
        <w:rPr>
          <w:sz w:val="21"/>
        </w:rPr>
        <w:br/>
        <w:t xml:space="preserve">Link: </w:t>
      </w:r>
      <w:hyperlink r:id="rId45">
        <w:r>
          <w:rPr>
            <w:color w:val="0563C1"/>
            <w:u w:val="single"/>
          </w:rPr>
          <w:t>https://doi.org/10.20944/preprints202407.0043.v1</w:t>
        </w:r>
      </w:hyperlink>
    </w:p>
    <w:p w14:paraId="6F942D18" w14:textId="77777777" w:rsidR="00B9714C" w:rsidRDefault="00B9714C" w:rsidP="00B9714C">
      <w:pPr>
        <w:spacing w:after="100"/>
        <w:ind w:left="425" w:hanging="425"/>
        <w:jc w:val="both"/>
      </w:pPr>
    </w:p>
    <w:p w14:paraId="79B103FB" w14:textId="27F1406F" w:rsidR="00B9714C" w:rsidRDefault="00B9714C" w:rsidP="00B9714C">
      <w:pPr>
        <w:spacing w:after="100"/>
        <w:ind w:left="425" w:hanging="425"/>
      </w:pPr>
      <w:r w:rsidRPr="00B9714C">
        <w:rPr>
          <w:b/>
          <w:bCs/>
        </w:rPr>
        <w:t xml:space="preserve">Teză de </w:t>
      </w:r>
      <w:proofErr w:type="spellStart"/>
      <w:r w:rsidRPr="00B9714C">
        <w:rPr>
          <w:b/>
          <w:bCs/>
        </w:rPr>
        <w:t>doctorat</w:t>
      </w:r>
      <w:proofErr w:type="spellEnd"/>
      <w:r w:rsidRPr="00B9714C">
        <w:br/>
      </w:r>
      <w:proofErr w:type="spellStart"/>
      <w:r w:rsidRPr="00B9714C">
        <w:rPr>
          <w:b/>
          <w:bCs/>
        </w:rPr>
        <w:t>Studiu</w:t>
      </w:r>
      <w:proofErr w:type="spellEnd"/>
      <w:r w:rsidRPr="00B9714C">
        <w:rPr>
          <w:b/>
          <w:bCs/>
        </w:rPr>
        <w:t xml:space="preserve"> </w:t>
      </w:r>
      <w:proofErr w:type="spellStart"/>
      <w:r w:rsidRPr="00B9714C">
        <w:rPr>
          <w:b/>
          <w:bCs/>
        </w:rPr>
        <w:t>translațional</w:t>
      </w:r>
      <w:proofErr w:type="spellEnd"/>
      <w:r w:rsidRPr="00B9714C">
        <w:rPr>
          <w:b/>
          <w:bCs/>
        </w:rPr>
        <w:t xml:space="preserve"> </w:t>
      </w:r>
      <w:proofErr w:type="spellStart"/>
      <w:r w:rsidRPr="00B9714C">
        <w:rPr>
          <w:b/>
          <w:bCs/>
        </w:rPr>
        <w:t>inovator</w:t>
      </w:r>
      <w:proofErr w:type="spellEnd"/>
      <w:r w:rsidRPr="00B9714C">
        <w:rPr>
          <w:b/>
          <w:bCs/>
        </w:rPr>
        <w:t xml:space="preserve">: de la </w:t>
      </w:r>
      <w:proofErr w:type="spellStart"/>
      <w:r w:rsidRPr="00B9714C">
        <w:rPr>
          <w:b/>
          <w:bCs/>
        </w:rPr>
        <w:t>cercetarea</w:t>
      </w:r>
      <w:proofErr w:type="spellEnd"/>
      <w:r w:rsidRPr="00B9714C">
        <w:rPr>
          <w:b/>
          <w:bCs/>
        </w:rPr>
        <w:t xml:space="preserve"> </w:t>
      </w:r>
      <w:proofErr w:type="spellStart"/>
      <w:r w:rsidRPr="00B9714C">
        <w:rPr>
          <w:b/>
          <w:bCs/>
        </w:rPr>
        <w:t>fundamentală</w:t>
      </w:r>
      <w:proofErr w:type="spellEnd"/>
      <w:r w:rsidRPr="00B9714C">
        <w:rPr>
          <w:b/>
          <w:bCs/>
        </w:rPr>
        <w:t xml:space="preserve"> la </w:t>
      </w:r>
      <w:proofErr w:type="spellStart"/>
      <w:r w:rsidRPr="00B9714C">
        <w:rPr>
          <w:b/>
          <w:bCs/>
        </w:rPr>
        <w:t>aplicabilitate</w:t>
      </w:r>
      <w:proofErr w:type="spellEnd"/>
      <w:r w:rsidRPr="00B9714C">
        <w:rPr>
          <w:b/>
          <w:bCs/>
        </w:rPr>
        <w:t xml:space="preserve"> </w:t>
      </w:r>
      <w:proofErr w:type="spellStart"/>
      <w:r w:rsidRPr="00B9714C">
        <w:rPr>
          <w:b/>
          <w:bCs/>
        </w:rPr>
        <w:t>clinică</w:t>
      </w:r>
      <w:proofErr w:type="spellEnd"/>
      <w:r w:rsidRPr="00B9714C">
        <w:rPr>
          <w:b/>
          <w:bCs/>
        </w:rPr>
        <w:t xml:space="preserve"> </w:t>
      </w:r>
      <w:proofErr w:type="spellStart"/>
      <w:r w:rsidRPr="00B9714C">
        <w:rPr>
          <w:b/>
          <w:bCs/>
        </w:rPr>
        <w:t>privind</w:t>
      </w:r>
      <w:proofErr w:type="spellEnd"/>
      <w:r w:rsidRPr="00B9714C">
        <w:rPr>
          <w:b/>
          <w:bCs/>
        </w:rPr>
        <w:t xml:space="preserve"> </w:t>
      </w:r>
      <w:proofErr w:type="spellStart"/>
      <w:r w:rsidRPr="00B9714C">
        <w:rPr>
          <w:b/>
          <w:bCs/>
        </w:rPr>
        <w:t>metaboliții</w:t>
      </w:r>
      <w:proofErr w:type="spellEnd"/>
      <w:r w:rsidRPr="00B9714C">
        <w:rPr>
          <w:b/>
          <w:bCs/>
        </w:rPr>
        <w:t xml:space="preserve"> </w:t>
      </w:r>
      <w:proofErr w:type="spellStart"/>
      <w:r w:rsidRPr="00B9714C">
        <w:rPr>
          <w:b/>
          <w:bCs/>
        </w:rPr>
        <w:t>serici</w:t>
      </w:r>
      <w:proofErr w:type="spellEnd"/>
      <w:r w:rsidRPr="00B9714C">
        <w:rPr>
          <w:b/>
          <w:bCs/>
        </w:rPr>
        <w:t xml:space="preserve"> </w:t>
      </w:r>
      <w:proofErr w:type="spellStart"/>
      <w:r w:rsidRPr="00B9714C">
        <w:rPr>
          <w:b/>
          <w:bCs/>
        </w:rPr>
        <w:t>și</w:t>
      </w:r>
      <w:proofErr w:type="spellEnd"/>
      <w:r w:rsidRPr="00B9714C">
        <w:rPr>
          <w:b/>
          <w:bCs/>
        </w:rPr>
        <w:t xml:space="preserve"> </w:t>
      </w:r>
      <w:proofErr w:type="spellStart"/>
      <w:r w:rsidRPr="00B9714C">
        <w:rPr>
          <w:b/>
          <w:bCs/>
        </w:rPr>
        <w:t>urinari</w:t>
      </w:r>
      <w:proofErr w:type="spellEnd"/>
      <w:r w:rsidRPr="00B9714C">
        <w:rPr>
          <w:b/>
          <w:bCs/>
        </w:rPr>
        <w:t xml:space="preserve"> </w:t>
      </w:r>
      <w:proofErr w:type="spellStart"/>
      <w:r w:rsidRPr="00B9714C">
        <w:rPr>
          <w:b/>
          <w:bCs/>
        </w:rPr>
        <w:t>și</w:t>
      </w:r>
      <w:proofErr w:type="spellEnd"/>
      <w:r w:rsidRPr="00B9714C">
        <w:rPr>
          <w:b/>
          <w:bCs/>
        </w:rPr>
        <w:t xml:space="preserve"> </w:t>
      </w:r>
      <w:proofErr w:type="spellStart"/>
      <w:r w:rsidRPr="00B9714C">
        <w:rPr>
          <w:b/>
          <w:bCs/>
        </w:rPr>
        <w:t>disfuncția</w:t>
      </w:r>
      <w:proofErr w:type="spellEnd"/>
      <w:r w:rsidRPr="00B9714C">
        <w:rPr>
          <w:b/>
          <w:bCs/>
        </w:rPr>
        <w:t xml:space="preserve"> </w:t>
      </w:r>
      <w:proofErr w:type="spellStart"/>
      <w:r w:rsidRPr="00B9714C">
        <w:rPr>
          <w:b/>
          <w:bCs/>
        </w:rPr>
        <w:t>mitocondrială</w:t>
      </w:r>
      <w:proofErr w:type="spellEnd"/>
      <w:r w:rsidRPr="00B9714C">
        <w:rPr>
          <w:b/>
          <w:bCs/>
        </w:rPr>
        <w:t xml:space="preserve"> </w:t>
      </w:r>
      <w:proofErr w:type="spellStart"/>
      <w:r w:rsidRPr="00B9714C">
        <w:rPr>
          <w:b/>
          <w:bCs/>
        </w:rPr>
        <w:t>în</w:t>
      </w:r>
      <w:proofErr w:type="spellEnd"/>
      <w:r w:rsidRPr="00B9714C">
        <w:rPr>
          <w:b/>
          <w:bCs/>
        </w:rPr>
        <w:t xml:space="preserve"> </w:t>
      </w:r>
      <w:proofErr w:type="spellStart"/>
      <w:r w:rsidRPr="00B9714C">
        <w:rPr>
          <w:b/>
          <w:bCs/>
        </w:rPr>
        <w:t>boala</w:t>
      </w:r>
      <w:proofErr w:type="spellEnd"/>
      <w:r w:rsidRPr="00B9714C">
        <w:rPr>
          <w:b/>
          <w:bCs/>
        </w:rPr>
        <w:t xml:space="preserve"> </w:t>
      </w:r>
      <w:proofErr w:type="spellStart"/>
      <w:r w:rsidRPr="00B9714C">
        <w:rPr>
          <w:b/>
          <w:bCs/>
        </w:rPr>
        <w:t>cronică</w:t>
      </w:r>
      <w:proofErr w:type="spellEnd"/>
      <w:r w:rsidRPr="00B9714C">
        <w:rPr>
          <w:b/>
          <w:bCs/>
        </w:rPr>
        <w:t xml:space="preserve"> de </w:t>
      </w:r>
      <w:proofErr w:type="spellStart"/>
      <w:r w:rsidRPr="00B9714C">
        <w:rPr>
          <w:b/>
          <w:bCs/>
        </w:rPr>
        <w:t>rinichi</w:t>
      </w:r>
      <w:proofErr w:type="spellEnd"/>
    </w:p>
    <w:sectPr w:rsidR="00B9714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04773879">
    <w:abstractNumId w:val="8"/>
  </w:num>
  <w:num w:numId="2" w16cid:durableId="601258421">
    <w:abstractNumId w:val="6"/>
  </w:num>
  <w:num w:numId="3" w16cid:durableId="1388914519">
    <w:abstractNumId w:val="5"/>
  </w:num>
  <w:num w:numId="4" w16cid:durableId="1696270264">
    <w:abstractNumId w:val="4"/>
  </w:num>
  <w:num w:numId="5" w16cid:durableId="1652565661">
    <w:abstractNumId w:val="7"/>
  </w:num>
  <w:num w:numId="6" w16cid:durableId="735321377">
    <w:abstractNumId w:val="3"/>
  </w:num>
  <w:num w:numId="7" w16cid:durableId="250896835">
    <w:abstractNumId w:val="2"/>
  </w:num>
  <w:num w:numId="8" w16cid:durableId="909458813">
    <w:abstractNumId w:val="1"/>
  </w:num>
  <w:num w:numId="9" w16cid:durableId="401367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D6328"/>
    <w:rsid w:val="0054755C"/>
    <w:rsid w:val="00AA1D8D"/>
    <w:rsid w:val="00B234C4"/>
    <w:rsid w:val="00B47730"/>
    <w:rsid w:val="00B9714C"/>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8D6CD00-8A47-4465-A611-A66792F08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jcm13164703" TargetMode="External"/><Relationship Id="rId18" Type="http://schemas.openxmlformats.org/officeDocument/2006/relationships/hyperlink" Target="https://doi.org/10.3390/ijms24129803" TargetMode="External"/><Relationship Id="rId26" Type="http://schemas.openxmlformats.org/officeDocument/2006/relationships/hyperlink" Target="https://doi.org/10.35995/tmj20200208" TargetMode="External"/><Relationship Id="rId39" Type="http://schemas.openxmlformats.org/officeDocument/2006/relationships/hyperlink" Target="https://doi.org/10.1093/ndt/gfad063c_4941" TargetMode="External"/><Relationship Id="rId21" Type="http://schemas.openxmlformats.org/officeDocument/2006/relationships/hyperlink" Target="https://doi.org/10.3390/ijms24076212" TargetMode="External"/><Relationship Id="rId34" Type="http://schemas.openxmlformats.org/officeDocument/2006/relationships/hyperlink" Target="https://doi.org/10.1093/ndt/gfae069.1079" TargetMode="External"/><Relationship Id="rId42" Type="http://schemas.openxmlformats.org/officeDocument/2006/relationships/hyperlink" Target="https://doi.org/10.1093/ndt/gfac070.006" TargetMode="External"/><Relationship Id="rId47" Type="http://schemas.openxmlformats.org/officeDocument/2006/relationships/theme" Target="theme/theme1.xml"/><Relationship Id="rId7" Type="http://schemas.openxmlformats.org/officeDocument/2006/relationships/hyperlink" Target="https://doi.org/10.3390/ijms262411776" TargetMode="External"/><Relationship Id="rId2" Type="http://schemas.openxmlformats.org/officeDocument/2006/relationships/numbering" Target="numbering.xml"/><Relationship Id="rId16" Type="http://schemas.openxmlformats.org/officeDocument/2006/relationships/hyperlink" Target="https://doi.org/10.3390/metabo13080893" TargetMode="External"/><Relationship Id="rId29" Type="http://schemas.openxmlformats.org/officeDocument/2006/relationships/hyperlink" Target="https://doi.org/10.1093/ndt/gfaf116.0905" TargetMode="External"/><Relationship Id="rId1" Type="http://schemas.openxmlformats.org/officeDocument/2006/relationships/customXml" Target="../customXml/item1.xml"/><Relationship Id="rId6" Type="http://schemas.openxmlformats.org/officeDocument/2006/relationships/hyperlink" Target="https://doi.org/10.3390/ijms27093752" TargetMode="External"/><Relationship Id="rId11" Type="http://schemas.openxmlformats.org/officeDocument/2006/relationships/hyperlink" Target="https://doi.org/10.1007/s11010-025-05280-5" TargetMode="External"/><Relationship Id="rId24" Type="http://schemas.openxmlformats.org/officeDocument/2006/relationships/hyperlink" Target="https://doi.org/10.1016/j.jdiacomp.2019.107479" TargetMode="External"/><Relationship Id="rId32" Type="http://schemas.openxmlformats.org/officeDocument/2006/relationships/hyperlink" Target="https://doi.org/10.1093/ndt/gfae069.1782" TargetMode="External"/><Relationship Id="rId37" Type="http://schemas.openxmlformats.org/officeDocument/2006/relationships/hyperlink" Target="https://doi.org/10.1093/ndt/gfad063c_2853" TargetMode="External"/><Relationship Id="rId40" Type="http://schemas.openxmlformats.org/officeDocument/2006/relationships/hyperlink" Target="https://doi.org/10.1093/ndt/gfad063c_5736" TargetMode="External"/><Relationship Id="rId45" Type="http://schemas.openxmlformats.org/officeDocument/2006/relationships/hyperlink" Target="https://doi.org/10.20944/preprints202407.0043.v1" TargetMode="External"/><Relationship Id="rId5" Type="http://schemas.openxmlformats.org/officeDocument/2006/relationships/webSettings" Target="webSettings.xml"/><Relationship Id="rId15" Type="http://schemas.openxmlformats.org/officeDocument/2006/relationships/hyperlink" Target="https://doi.org/10.1080/0886022X.2023.2232046" TargetMode="External"/><Relationship Id="rId23" Type="http://schemas.openxmlformats.org/officeDocument/2006/relationships/hyperlink" Target="https://doi.org/10.7150/ijms.56551" TargetMode="External"/><Relationship Id="rId28" Type="http://schemas.openxmlformats.org/officeDocument/2006/relationships/hyperlink" Target="https://doi.org/10.1093/ndt/gfaf116.1931" TargetMode="External"/><Relationship Id="rId36" Type="http://schemas.openxmlformats.org/officeDocument/2006/relationships/hyperlink" Target="https://doi.org/10.1093/ndt/gfae069.1058" TargetMode="External"/><Relationship Id="rId10" Type="http://schemas.openxmlformats.org/officeDocument/2006/relationships/hyperlink" Target="https://doi.org/10.3390/ijms26072862" TargetMode="External"/><Relationship Id="rId19" Type="http://schemas.openxmlformats.org/officeDocument/2006/relationships/hyperlink" Target="https://doi.org/10.3390/biomedicines11061527" TargetMode="External"/><Relationship Id="rId31" Type="http://schemas.openxmlformats.org/officeDocument/2006/relationships/hyperlink" Target="https://doi.org/10.1093/ndt/gfae069.1055" TargetMode="External"/><Relationship Id="rId44" Type="http://schemas.openxmlformats.org/officeDocument/2006/relationships/hyperlink" Target="https://www.iacs.sav.sk/IACS2021.pdf" TargetMode="External"/><Relationship Id="rId4" Type="http://schemas.openxmlformats.org/officeDocument/2006/relationships/settings" Target="settings.xml"/><Relationship Id="rId9" Type="http://schemas.openxmlformats.org/officeDocument/2006/relationships/hyperlink" Target="https://doi.org/10.3390/ijms26104481" TargetMode="External"/><Relationship Id="rId14" Type="http://schemas.openxmlformats.org/officeDocument/2006/relationships/hyperlink" Target="https://doi.org/10.3390/biom14040499" TargetMode="External"/><Relationship Id="rId22" Type="http://schemas.openxmlformats.org/officeDocument/2006/relationships/hyperlink" Target="https://doi.org/10.3390/biomedicines10123166" TargetMode="External"/><Relationship Id="rId27" Type="http://schemas.openxmlformats.org/officeDocument/2006/relationships/hyperlink" Target="https://doi.org/10.1093/ndt/gfaf116.0927" TargetMode="External"/><Relationship Id="rId30" Type="http://schemas.openxmlformats.org/officeDocument/2006/relationships/hyperlink" Target="https://doi.org/10.1093/ndt/gfaf116.1431" TargetMode="External"/><Relationship Id="rId35" Type="http://schemas.openxmlformats.org/officeDocument/2006/relationships/hyperlink" Target="https://doi.org/10.1093/ndt/gfae069.464" TargetMode="External"/><Relationship Id="rId43" Type="http://schemas.openxmlformats.org/officeDocument/2006/relationships/hyperlink" Target="https://doi.org/10.1093/ndt/gfab094.003" TargetMode="External"/><Relationship Id="rId8" Type="http://schemas.openxmlformats.org/officeDocument/2006/relationships/hyperlink" Target="https://doi.org/10.3390/jcm14207303" TargetMode="External"/><Relationship Id="rId3" Type="http://schemas.openxmlformats.org/officeDocument/2006/relationships/styles" Target="styles.xml"/><Relationship Id="rId12" Type="http://schemas.openxmlformats.org/officeDocument/2006/relationships/hyperlink" Target="https://doi.org/10.3390/biomedicines13030675" TargetMode="External"/><Relationship Id="rId17" Type="http://schemas.openxmlformats.org/officeDocument/2006/relationships/hyperlink" Target="https://doi.org/10.3390/biom13071086" TargetMode="External"/><Relationship Id="rId25" Type="http://schemas.openxmlformats.org/officeDocument/2006/relationships/hyperlink" Target="https://doi.org/10.2217/bmm-2020-0308" TargetMode="External"/><Relationship Id="rId33" Type="http://schemas.openxmlformats.org/officeDocument/2006/relationships/hyperlink" Target="https://doi.org/10.1093/ndt/gfae069.1752" TargetMode="External"/><Relationship Id="rId38" Type="http://schemas.openxmlformats.org/officeDocument/2006/relationships/hyperlink" Target="https://doi.org/10.1093/ndt/gfad063c_5040" TargetMode="External"/><Relationship Id="rId46" Type="http://schemas.openxmlformats.org/officeDocument/2006/relationships/fontTable" Target="fontTable.xml"/><Relationship Id="rId20" Type="http://schemas.openxmlformats.org/officeDocument/2006/relationships/hyperlink" Target="https://doi.org/10.3390/biomedicines11041057" TargetMode="External"/><Relationship Id="rId41" Type="http://schemas.openxmlformats.org/officeDocument/2006/relationships/hyperlink" Target="https://doi.org/10.1093/ndt/gfac076.0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2860</Words>
  <Characters>16308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Mihaela Glăvan</cp:lastModifiedBy>
  <cp:revision>3</cp:revision>
  <dcterms:created xsi:type="dcterms:W3CDTF">2013-12-23T23:15:00Z</dcterms:created>
  <dcterms:modified xsi:type="dcterms:W3CDTF">2026-06-15T07:21:00Z</dcterms:modified>
  <cp:category/>
</cp:coreProperties>
</file>