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6E0C0" w14:textId="265BB211" w:rsidR="00006546" w:rsidRPr="00641F1D" w:rsidRDefault="00006546" w:rsidP="00006546">
      <w:pPr>
        <w:rPr>
          <w:b/>
          <w:sz w:val="18"/>
        </w:rPr>
      </w:pPr>
      <w:bookmarkStart w:id="0" w:name="_GoBack"/>
      <w:r w:rsidRPr="00D07BD8">
        <w:rPr>
          <w:rFonts w:ascii="Arial Narrow" w:hAnsi="Arial Narrow"/>
          <w:b/>
          <w:i/>
          <w:sz w:val="36"/>
          <w:szCs w:val="36"/>
        </w:rPr>
        <w:t>Lista publicațiilor</w:t>
      </w:r>
    </w:p>
    <w:p w14:paraId="59E8FAB8" w14:textId="77777777" w:rsidR="00006546" w:rsidRPr="005812BE" w:rsidRDefault="00006546" w:rsidP="00006546">
      <w:pPr>
        <w:rPr>
          <w:rFonts w:ascii="Arial Narrow" w:hAnsi="Arial Narrow"/>
          <w:sz w:val="24"/>
        </w:rPr>
      </w:pPr>
    </w:p>
    <w:p w14:paraId="067CD460" w14:textId="779FEC12" w:rsidR="00006546" w:rsidRPr="00B142B0" w:rsidRDefault="00006546" w:rsidP="000B7C6E">
      <w:pPr>
        <w:spacing w:line="360" w:lineRule="auto"/>
        <w:jc w:val="both"/>
        <w:rPr>
          <w:rFonts w:ascii="Arial Narrow" w:hAnsi="Arial Narrow" w:cs="Arial"/>
          <w:b/>
          <w:color w:val="auto"/>
          <w:sz w:val="22"/>
          <w:szCs w:val="18"/>
          <w:lang w:val="it-IT"/>
        </w:rPr>
      </w:pPr>
      <w:r w:rsidRPr="00B142B0">
        <w:rPr>
          <w:rFonts w:ascii="Arial Narrow" w:hAnsi="Arial Narrow" w:cs="Arial"/>
          <w:b/>
          <w:color w:val="auto"/>
          <w:sz w:val="22"/>
          <w:szCs w:val="18"/>
          <w:lang w:val="it-IT"/>
        </w:rPr>
        <w:t>A1. CĂRȚI</w:t>
      </w:r>
    </w:p>
    <w:p w14:paraId="561260F9" w14:textId="7444E278" w:rsidR="000B7C6E" w:rsidRPr="00B142B0" w:rsidRDefault="000B7C6E" w:rsidP="000B7C6E">
      <w:pPr>
        <w:spacing w:line="360" w:lineRule="auto"/>
        <w:jc w:val="both"/>
        <w:rPr>
          <w:rFonts w:ascii="Arial Narrow" w:hAnsi="Arial Narrow" w:cs="Arial"/>
          <w:b/>
          <w:color w:val="auto"/>
          <w:sz w:val="22"/>
          <w:szCs w:val="18"/>
          <w:lang w:val="it-IT"/>
        </w:rPr>
      </w:pPr>
      <w:r w:rsidRPr="00B142B0">
        <w:rPr>
          <w:rFonts w:ascii="Arial Narrow" w:hAnsi="Arial Narrow" w:cs="Arial"/>
          <w:b/>
          <w:color w:val="auto"/>
          <w:sz w:val="22"/>
          <w:szCs w:val="18"/>
          <w:lang w:val="it-IT"/>
        </w:rPr>
        <w:t>A</w:t>
      </w:r>
      <w:r w:rsidR="005A6B7F" w:rsidRPr="00B142B0">
        <w:rPr>
          <w:rFonts w:ascii="Arial Narrow" w:hAnsi="Arial Narrow" w:cs="Arial"/>
          <w:b/>
          <w:color w:val="auto"/>
          <w:sz w:val="22"/>
          <w:szCs w:val="18"/>
          <w:lang w:val="it-IT"/>
        </w:rPr>
        <w:t>2</w:t>
      </w:r>
      <w:r w:rsidR="0098087E" w:rsidRPr="00B142B0">
        <w:rPr>
          <w:rFonts w:ascii="Arial Narrow" w:hAnsi="Arial Narrow" w:cs="Arial"/>
          <w:b/>
          <w:color w:val="auto"/>
          <w:sz w:val="22"/>
          <w:szCs w:val="18"/>
          <w:lang w:val="it-IT"/>
        </w:rPr>
        <w:t>.</w:t>
      </w:r>
      <w:r w:rsidRPr="00B142B0">
        <w:rPr>
          <w:rFonts w:ascii="Arial Narrow" w:hAnsi="Arial Narrow" w:cs="Arial"/>
          <w:b/>
          <w:color w:val="auto"/>
          <w:sz w:val="22"/>
          <w:szCs w:val="18"/>
          <w:lang w:val="it-IT"/>
        </w:rPr>
        <w:t xml:space="preserve"> CAPITOLE </w:t>
      </w:r>
      <w:r w:rsidRPr="00B142B0">
        <w:rPr>
          <w:rFonts w:ascii="Arial Narrow" w:hAnsi="Arial Narrow" w:cs="Arial"/>
          <w:b/>
          <w:color w:val="auto"/>
          <w:sz w:val="22"/>
          <w:szCs w:val="18"/>
        </w:rPr>
        <w:t xml:space="preserve">ÎN </w:t>
      </w:r>
      <w:r w:rsidRPr="00B142B0">
        <w:rPr>
          <w:rFonts w:ascii="Arial Narrow" w:hAnsi="Arial Narrow" w:cs="Arial"/>
          <w:b/>
          <w:color w:val="auto"/>
          <w:sz w:val="22"/>
          <w:szCs w:val="18"/>
          <w:lang w:val="it-IT"/>
        </w:rPr>
        <w:t>CĂRȚI PUBLICATE INTERNA</w:t>
      </w:r>
      <w:r w:rsidRPr="00B142B0">
        <w:rPr>
          <w:rFonts w:ascii="Arial Narrow" w:hAnsi="Arial Narrow" w:cs="Arial"/>
          <w:b/>
          <w:color w:val="auto"/>
          <w:sz w:val="22"/>
          <w:szCs w:val="18"/>
        </w:rPr>
        <w:t>Ț</w:t>
      </w:r>
      <w:r w:rsidRPr="00B142B0">
        <w:rPr>
          <w:rFonts w:ascii="Arial Narrow" w:hAnsi="Arial Narrow" w:cs="Arial"/>
          <w:b/>
          <w:color w:val="auto"/>
          <w:sz w:val="22"/>
          <w:szCs w:val="18"/>
          <w:lang w:val="it-IT"/>
        </w:rPr>
        <w:t>IONAL</w:t>
      </w:r>
    </w:p>
    <w:tbl>
      <w:tblPr>
        <w:tblW w:w="5150" w:type="pct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3191"/>
        <w:gridCol w:w="2362"/>
        <w:gridCol w:w="2148"/>
        <w:gridCol w:w="1188"/>
        <w:gridCol w:w="1101"/>
      </w:tblGrid>
      <w:tr w:rsidR="00B142B0" w:rsidRPr="00B142B0" w14:paraId="2E596C96" w14:textId="77777777" w:rsidTr="00C27056">
        <w:tc>
          <w:tcPr>
            <w:tcW w:w="326" w:type="pct"/>
          </w:tcPr>
          <w:p w14:paraId="7DEA553F" w14:textId="77777777" w:rsidR="00C27056" w:rsidRPr="00B142B0" w:rsidRDefault="00C27056" w:rsidP="00A338E5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Nr. crt.</w:t>
            </w:r>
          </w:p>
        </w:tc>
        <w:tc>
          <w:tcPr>
            <w:tcW w:w="1493" w:type="pct"/>
          </w:tcPr>
          <w:p w14:paraId="21D55444" w14:textId="77777777" w:rsidR="00C27056" w:rsidRPr="00B142B0" w:rsidRDefault="00C27056" w:rsidP="00A338E5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Autorii</w:t>
            </w:r>
          </w:p>
        </w:tc>
        <w:tc>
          <w:tcPr>
            <w:tcW w:w="1105" w:type="pct"/>
          </w:tcPr>
          <w:p w14:paraId="100E6A48" w14:textId="04299173" w:rsidR="00C27056" w:rsidRPr="00B142B0" w:rsidRDefault="00C27056" w:rsidP="00A338E5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Titlul capitol</w:t>
            </w:r>
          </w:p>
        </w:tc>
        <w:tc>
          <w:tcPr>
            <w:tcW w:w="1005" w:type="pct"/>
          </w:tcPr>
          <w:p w14:paraId="140FFAC4" w14:textId="15F67C6A" w:rsidR="00C27056" w:rsidRPr="00B142B0" w:rsidRDefault="00C27056" w:rsidP="00A338E5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Titlu carte</w:t>
            </w:r>
          </w:p>
        </w:tc>
        <w:tc>
          <w:tcPr>
            <w:tcW w:w="556" w:type="pct"/>
          </w:tcPr>
          <w:p w14:paraId="4413E3EE" w14:textId="4DCF975B" w:rsidR="00C27056" w:rsidRPr="00B142B0" w:rsidRDefault="00C27056" w:rsidP="00A338E5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Editura</w:t>
            </w:r>
          </w:p>
        </w:tc>
        <w:tc>
          <w:tcPr>
            <w:tcW w:w="515" w:type="pct"/>
          </w:tcPr>
          <w:p w14:paraId="4A1BFA2D" w14:textId="77777777" w:rsidR="00C27056" w:rsidRPr="00B142B0" w:rsidRDefault="00C27056" w:rsidP="00A338E5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Autor</w:t>
            </w:r>
          </w:p>
        </w:tc>
      </w:tr>
      <w:tr w:rsidR="00B142B0" w:rsidRPr="00B142B0" w14:paraId="690050E1" w14:textId="77777777" w:rsidTr="00C27056">
        <w:tc>
          <w:tcPr>
            <w:tcW w:w="326" w:type="pct"/>
          </w:tcPr>
          <w:p w14:paraId="37A780F9" w14:textId="77777777" w:rsidR="00C27056" w:rsidRPr="00B142B0" w:rsidRDefault="00C27056" w:rsidP="00A338E5">
            <w:pPr>
              <w:numPr>
                <w:ilvl w:val="0"/>
                <w:numId w:val="4"/>
              </w:numPr>
              <w:tabs>
                <w:tab w:val="left" w:pos="-720"/>
              </w:tabs>
              <w:ind w:left="0" w:firstLine="0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300B9910" w14:textId="6625DE9A" w:rsidR="00C27056" w:rsidRPr="00B142B0" w:rsidRDefault="00B24F3D" w:rsidP="00A338E5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DC Jianu, SN Jianu, B Bora-Goujon, G Munteanu, </w:t>
            </w:r>
            <w:r w:rsidRPr="00B142B0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RA Bertici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, FT Dan, L Petrica</w:t>
            </w:r>
          </w:p>
        </w:tc>
        <w:tc>
          <w:tcPr>
            <w:tcW w:w="1105" w:type="pct"/>
          </w:tcPr>
          <w:p w14:paraId="6385E7FA" w14:textId="77777777" w:rsidR="00C27056" w:rsidRPr="00B142B0" w:rsidRDefault="00B24F3D" w:rsidP="00A338E5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An Integrated Approach on Vascular Cognitive Impairment</w:t>
            </w:r>
          </w:p>
          <w:p w14:paraId="47FBD507" w14:textId="22A9AB29" w:rsidR="00B24F3D" w:rsidRPr="00B142B0" w:rsidRDefault="00B24F3D" w:rsidP="00A338E5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DOI: 10.5772/intechopen.1014841</w:t>
            </w:r>
          </w:p>
        </w:tc>
        <w:tc>
          <w:tcPr>
            <w:tcW w:w="1005" w:type="pct"/>
          </w:tcPr>
          <w:p w14:paraId="23283BB2" w14:textId="2A727A62" w:rsidR="00C27056" w:rsidRPr="00B142B0" w:rsidRDefault="00B24F3D" w:rsidP="00A338E5">
            <w:pPr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Neurocognition - Theoretical Models and Clinical Insights</w:t>
            </w:r>
          </w:p>
        </w:tc>
        <w:tc>
          <w:tcPr>
            <w:tcW w:w="556" w:type="pct"/>
          </w:tcPr>
          <w:p w14:paraId="5986E072" w14:textId="60B92EC0" w:rsidR="00C27056" w:rsidRPr="00B142B0" w:rsidRDefault="00BA4715" w:rsidP="00A338E5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  <w:t>Intech</w:t>
            </w:r>
          </w:p>
        </w:tc>
        <w:tc>
          <w:tcPr>
            <w:tcW w:w="515" w:type="pct"/>
          </w:tcPr>
          <w:p w14:paraId="265D6BE1" w14:textId="1442D360" w:rsidR="00C27056" w:rsidRPr="00B142B0" w:rsidRDefault="00C27056" w:rsidP="00A338E5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Coautor</w:t>
            </w:r>
          </w:p>
        </w:tc>
      </w:tr>
    </w:tbl>
    <w:p w14:paraId="3C5FAF66" w14:textId="77777777" w:rsidR="000B7C6E" w:rsidRPr="00B142B0" w:rsidRDefault="000B7C6E" w:rsidP="000B7C6E">
      <w:pPr>
        <w:spacing w:line="360" w:lineRule="auto"/>
        <w:jc w:val="both"/>
        <w:rPr>
          <w:rFonts w:ascii="Arial Narrow" w:hAnsi="Arial Narrow" w:cs="Arial"/>
          <w:b/>
          <w:color w:val="auto"/>
          <w:sz w:val="22"/>
          <w:szCs w:val="18"/>
          <w:lang w:val="it-IT"/>
        </w:rPr>
      </w:pPr>
    </w:p>
    <w:p w14:paraId="7DEC0AFD" w14:textId="77777777" w:rsidR="00006546" w:rsidRPr="00B142B0" w:rsidRDefault="00006546" w:rsidP="00006546">
      <w:pPr>
        <w:spacing w:line="360" w:lineRule="auto"/>
        <w:jc w:val="both"/>
        <w:rPr>
          <w:rFonts w:ascii="Arial Narrow" w:hAnsi="Arial Narrow" w:cs="Arial"/>
          <w:b/>
          <w:color w:val="auto"/>
          <w:sz w:val="22"/>
          <w:szCs w:val="18"/>
        </w:rPr>
      </w:pPr>
      <w:r w:rsidRPr="00B142B0">
        <w:rPr>
          <w:rFonts w:ascii="Arial Narrow" w:hAnsi="Arial Narrow" w:cs="Arial"/>
          <w:b/>
          <w:color w:val="auto"/>
          <w:sz w:val="22"/>
          <w:szCs w:val="18"/>
        </w:rPr>
        <w:t xml:space="preserve">B1.  LUCRĂRI ȘTIINȚIFICE PUBLICATE IN EXTENSO ÎN FLUXUL ISI </w:t>
      </w:r>
    </w:p>
    <w:p w14:paraId="636E7AE1" w14:textId="77777777" w:rsidR="00006546" w:rsidRPr="00B142B0" w:rsidRDefault="00006546" w:rsidP="00006546">
      <w:pPr>
        <w:spacing w:line="360" w:lineRule="auto"/>
        <w:jc w:val="both"/>
        <w:rPr>
          <w:rFonts w:ascii="Arial Narrow" w:hAnsi="Arial Narrow" w:cs="Arial"/>
          <w:b/>
          <w:color w:val="auto"/>
          <w:sz w:val="22"/>
          <w:szCs w:val="18"/>
        </w:rPr>
      </w:pPr>
      <w:r w:rsidRPr="00B142B0">
        <w:rPr>
          <w:rFonts w:ascii="Arial Narrow" w:hAnsi="Arial Narrow" w:cs="Arial"/>
          <w:b/>
          <w:color w:val="auto"/>
          <w:sz w:val="22"/>
          <w:szCs w:val="18"/>
        </w:rPr>
        <w:t xml:space="preserve">B1.1  ARTICOLE ȘTIINȚIFICE ORIGINALE ȘI REVIEW PUBLICATE IN EXTENSO ÎN FLUXUL ISI (cu * sunt marcați autorii corespondenți, cu # sunt marcați autorii cu contribuție egală) </w:t>
      </w:r>
    </w:p>
    <w:p w14:paraId="206CE407" w14:textId="77777777" w:rsidR="00006546" w:rsidRPr="00B142B0" w:rsidRDefault="00006546" w:rsidP="00006546">
      <w:pPr>
        <w:spacing w:line="360" w:lineRule="auto"/>
        <w:jc w:val="both"/>
        <w:rPr>
          <w:rFonts w:ascii="Arial Narrow" w:hAnsi="Arial Narrow" w:cs="Arial"/>
          <w:b/>
          <w:color w:val="auto"/>
          <w:sz w:val="22"/>
          <w:szCs w:val="18"/>
        </w:rPr>
      </w:pPr>
    </w:p>
    <w:tbl>
      <w:tblPr>
        <w:tblW w:w="5150" w:type="pct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191"/>
        <w:gridCol w:w="2362"/>
        <w:gridCol w:w="2501"/>
        <w:gridCol w:w="836"/>
        <w:gridCol w:w="1101"/>
      </w:tblGrid>
      <w:tr w:rsidR="00B142B0" w:rsidRPr="00B142B0" w14:paraId="6410327D" w14:textId="77777777" w:rsidTr="00155A5E">
        <w:tc>
          <w:tcPr>
            <w:tcW w:w="326" w:type="pct"/>
          </w:tcPr>
          <w:p w14:paraId="0C74B5AA" w14:textId="77777777" w:rsidR="00006546" w:rsidRPr="00B142B0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bookmarkStart w:id="1" w:name="_Hlk194963003"/>
            <w:r w:rsidRPr="00B142B0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Nr. crt.</w:t>
            </w:r>
          </w:p>
        </w:tc>
        <w:tc>
          <w:tcPr>
            <w:tcW w:w="1493" w:type="pct"/>
          </w:tcPr>
          <w:p w14:paraId="7469FB6B" w14:textId="77777777" w:rsidR="00006546" w:rsidRPr="00B142B0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Autorii</w:t>
            </w:r>
          </w:p>
        </w:tc>
        <w:tc>
          <w:tcPr>
            <w:tcW w:w="1105" w:type="pct"/>
          </w:tcPr>
          <w:p w14:paraId="20DF2EB6" w14:textId="77777777" w:rsidR="00006546" w:rsidRPr="00B142B0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Titlul articolului</w:t>
            </w:r>
          </w:p>
        </w:tc>
        <w:tc>
          <w:tcPr>
            <w:tcW w:w="1170" w:type="pct"/>
          </w:tcPr>
          <w:p w14:paraId="2D0FB2E4" w14:textId="77777777" w:rsidR="00006546" w:rsidRPr="00B142B0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Revista</w:t>
            </w:r>
          </w:p>
        </w:tc>
        <w:tc>
          <w:tcPr>
            <w:tcW w:w="391" w:type="pct"/>
          </w:tcPr>
          <w:p w14:paraId="4E4EA633" w14:textId="77777777" w:rsidR="00006546" w:rsidRPr="00B142B0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FI</w:t>
            </w:r>
          </w:p>
        </w:tc>
        <w:tc>
          <w:tcPr>
            <w:tcW w:w="515" w:type="pct"/>
          </w:tcPr>
          <w:p w14:paraId="3A4AD668" w14:textId="77777777" w:rsidR="00006546" w:rsidRPr="00B142B0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Autor</w:t>
            </w:r>
          </w:p>
        </w:tc>
      </w:tr>
      <w:tr w:rsidR="00B142B0" w:rsidRPr="00B142B0" w14:paraId="4E63328B" w14:textId="77777777" w:rsidTr="00CB28C9">
        <w:tc>
          <w:tcPr>
            <w:tcW w:w="326" w:type="pct"/>
          </w:tcPr>
          <w:p w14:paraId="45EF969D" w14:textId="43A98BD8" w:rsidR="00006546" w:rsidRPr="00B142B0" w:rsidRDefault="006F4955" w:rsidP="00CB28C9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  <w:t>1</w:t>
            </w:r>
          </w:p>
        </w:tc>
        <w:tc>
          <w:tcPr>
            <w:tcW w:w="1493" w:type="pct"/>
          </w:tcPr>
          <w:p w14:paraId="1371EEC3" w14:textId="77777777" w:rsidR="00006546" w:rsidRPr="00B142B0" w:rsidRDefault="00006546" w:rsidP="00155A5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Răzvan Adrian Bertici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, Nicoleta Sorina Bertici*, Amalia Ridichie, Ovidiu Fira-Mladinescu</w:t>
            </w:r>
          </w:p>
        </w:tc>
        <w:tc>
          <w:tcPr>
            <w:tcW w:w="1105" w:type="pct"/>
          </w:tcPr>
          <w:p w14:paraId="14E16DA2" w14:textId="77777777" w:rsidR="00006546" w:rsidRPr="00B142B0" w:rsidRDefault="00006546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Comorbidities, Treatment and Survival Rates of Chronic Thromboembolic Pulmonary Hypertension in a Regional Centre</w:t>
            </w:r>
          </w:p>
        </w:tc>
        <w:tc>
          <w:tcPr>
            <w:tcW w:w="1170" w:type="pct"/>
          </w:tcPr>
          <w:p w14:paraId="27379B92" w14:textId="77777777" w:rsidR="00006546" w:rsidRPr="00B142B0" w:rsidRDefault="00006546" w:rsidP="00155A5E">
            <w:pPr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Journal of clinical medicine, 2024; 13(10):2754; DOI: 10.3390/jcm13102754</w:t>
            </w:r>
          </w:p>
        </w:tc>
        <w:tc>
          <w:tcPr>
            <w:tcW w:w="391" w:type="pct"/>
          </w:tcPr>
          <w:p w14:paraId="1B5800F7" w14:textId="19EFD360" w:rsidR="00006546" w:rsidRPr="00B142B0" w:rsidRDefault="00D93D7D" w:rsidP="00155A5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  <w:t>2.9/2024</w:t>
            </w:r>
          </w:p>
        </w:tc>
        <w:tc>
          <w:tcPr>
            <w:tcW w:w="515" w:type="pct"/>
          </w:tcPr>
          <w:p w14:paraId="1A29BDCD" w14:textId="50DF4E6E" w:rsidR="00006546" w:rsidRPr="00B142B0" w:rsidRDefault="00AE6462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 xml:space="preserve">Prim </w:t>
            </w:r>
            <w:r w:rsidR="00006546" w:rsidRPr="00B142B0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autor</w:t>
            </w:r>
          </w:p>
        </w:tc>
      </w:tr>
      <w:tr w:rsidR="00B142B0" w:rsidRPr="00B142B0" w14:paraId="652216FC" w14:textId="77777777" w:rsidTr="00CB28C9">
        <w:tc>
          <w:tcPr>
            <w:tcW w:w="326" w:type="pct"/>
          </w:tcPr>
          <w:p w14:paraId="2C3AB764" w14:textId="77777777" w:rsidR="000746DF" w:rsidRPr="00B142B0" w:rsidRDefault="000746DF" w:rsidP="00CB28C9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639A46AD" w14:textId="378FBB24" w:rsidR="000746DF" w:rsidRPr="00B142B0" w:rsidRDefault="000746DF" w:rsidP="00155A5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Bertici, Nicoleta Sorina; Tudoran, Cristina</w:t>
            </w:r>
            <w:r w:rsidR="005215C9"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*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; </w:t>
            </w:r>
            <w:r w:rsidRPr="00B142B0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Bertici, Razvan Adrian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; Fira-Mladinescu Ovidiu; Jianu, Dragos Catalin; Streian, Caius Glad; Staicu, Raluca Elisabeta; Manzur, Andrei Raul; Lascu, Ana</w:t>
            </w:r>
          </w:p>
        </w:tc>
        <w:tc>
          <w:tcPr>
            <w:tcW w:w="1105" w:type="pct"/>
          </w:tcPr>
          <w:p w14:paraId="30964266" w14:textId="0AF6922C" w:rsidR="000746DF" w:rsidRPr="00B142B0" w:rsidRDefault="000746DF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Concomitance of Pericardial Tamponade and Pulmonary Embolism in an Invasive Mucinous Lung Adenocarcinoma with Atypical Presentation: Diagnostic and Therapeutic Pitfalls-Case Report and Literature Review</w:t>
            </w:r>
          </w:p>
        </w:tc>
        <w:tc>
          <w:tcPr>
            <w:tcW w:w="1170" w:type="pct"/>
          </w:tcPr>
          <w:p w14:paraId="0F7E1DF2" w14:textId="765CA252" w:rsidR="000746DF" w:rsidRPr="00B142B0" w:rsidRDefault="003C1F42" w:rsidP="00155A5E">
            <w:pPr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International journal of molecular sciences, 2024, Volume 25, Issue 15, 8413, DOI: 10.3390/ijms25158413</w:t>
            </w:r>
          </w:p>
        </w:tc>
        <w:tc>
          <w:tcPr>
            <w:tcW w:w="391" w:type="pct"/>
          </w:tcPr>
          <w:p w14:paraId="744F8D0D" w14:textId="7D6CC025" w:rsidR="000746DF" w:rsidRPr="00B142B0" w:rsidRDefault="003C1F42" w:rsidP="00155A5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  <w:t>4.9/2024</w:t>
            </w:r>
          </w:p>
        </w:tc>
        <w:tc>
          <w:tcPr>
            <w:tcW w:w="515" w:type="pct"/>
          </w:tcPr>
          <w:p w14:paraId="2AE31825" w14:textId="7490313D" w:rsidR="000746DF" w:rsidRPr="00B142B0" w:rsidRDefault="00E05300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Coautor</w:t>
            </w:r>
          </w:p>
        </w:tc>
      </w:tr>
      <w:tr w:rsidR="00B142B0" w:rsidRPr="00B142B0" w14:paraId="13D98731" w14:textId="77777777" w:rsidTr="00CB28C9">
        <w:tc>
          <w:tcPr>
            <w:tcW w:w="326" w:type="pct"/>
          </w:tcPr>
          <w:p w14:paraId="106505C2" w14:textId="77777777" w:rsidR="00006546" w:rsidRPr="00B142B0" w:rsidRDefault="00006546" w:rsidP="00CB28C9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0E9AA857" w14:textId="173B1C8C" w:rsidR="00006546" w:rsidRPr="00B142B0" w:rsidRDefault="00006546" w:rsidP="00155A5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Adriana Ledeti, Bianca Baul, Amalia Ridichie, Denisa Ivan, Titus Vlase, Carmen Tomoroga</w:t>
            </w:r>
            <w:r w:rsidR="001D0A1C"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*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, Anca Dragomirescu, Gabriela Vlase, </w:t>
            </w:r>
            <w:r w:rsidRPr="00B142B0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Razvan Adrian Bertici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, Dana Emilia Man, Ionut Ledeti</w:t>
            </w:r>
          </w:p>
        </w:tc>
        <w:tc>
          <w:tcPr>
            <w:tcW w:w="1105" w:type="pct"/>
          </w:tcPr>
          <w:p w14:paraId="5E38C24F" w14:textId="77777777" w:rsidR="00006546" w:rsidRPr="00B142B0" w:rsidRDefault="00006546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Thermooxidation of Four Sartans: Kinetic Analysis Based on Thermo-Gravimetric Data</w:t>
            </w:r>
          </w:p>
        </w:tc>
        <w:tc>
          <w:tcPr>
            <w:tcW w:w="1170" w:type="pct"/>
          </w:tcPr>
          <w:p w14:paraId="42832D16" w14:textId="77777777" w:rsidR="00006546" w:rsidRPr="00B142B0" w:rsidRDefault="00006546" w:rsidP="00155A5E">
            <w:pPr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Molecules 2024, 29, 5527. DOI: 10.3390/molecules29235527</w:t>
            </w:r>
          </w:p>
        </w:tc>
        <w:tc>
          <w:tcPr>
            <w:tcW w:w="391" w:type="pct"/>
          </w:tcPr>
          <w:p w14:paraId="3D657D68" w14:textId="78217F51" w:rsidR="00006546" w:rsidRPr="00B142B0" w:rsidRDefault="00006546" w:rsidP="00155A5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  <w:t>4.</w:t>
            </w:r>
            <w:r w:rsidR="00E55B22" w:rsidRPr="00B142B0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  <w:t>6</w:t>
            </w:r>
            <w:r w:rsidRPr="00B142B0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  <w:t>/202</w:t>
            </w:r>
            <w:r w:rsidR="00E55B22" w:rsidRPr="00B142B0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  <w:t>4</w:t>
            </w:r>
          </w:p>
        </w:tc>
        <w:tc>
          <w:tcPr>
            <w:tcW w:w="515" w:type="pct"/>
          </w:tcPr>
          <w:p w14:paraId="7988E581" w14:textId="77777777" w:rsidR="00006546" w:rsidRPr="00B142B0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Coautor</w:t>
            </w:r>
          </w:p>
        </w:tc>
      </w:tr>
      <w:tr w:rsidR="00B142B0" w:rsidRPr="00B142B0" w14:paraId="7397DCF4" w14:textId="77777777" w:rsidTr="00CB28C9">
        <w:tc>
          <w:tcPr>
            <w:tcW w:w="326" w:type="pct"/>
          </w:tcPr>
          <w:p w14:paraId="66FFD707" w14:textId="77777777" w:rsidR="007F038C" w:rsidRPr="00B142B0" w:rsidRDefault="007F038C" w:rsidP="007F038C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7FE90F9D" w14:textId="366119BC" w:rsidR="007F038C" w:rsidRPr="00B142B0" w:rsidRDefault="007F038C" w:rsidP="007F038C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Amalia Ridichie, Cosmina Bengescu, Adriana Ledeţi*, Gerlinde Rusu, </w:t>
            </w:r>
            <w:r w:rsidRPr="00B142B0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Răzvan Bertici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, Titus Vlase, Gabriela Vlase, Francisc Peter, Ionuţ Ledeţi,  Matilda Rădulescu</w:t>
            </w:r>
          </w:p>
        </w:tc>
        <w:tc>
          <w:tcPr>
            <w:tcW w:w="1105" w:type="pct"/>
          </w:tcPr>
          <w:p w14:paraId="2B0905B4" w14:textId="462509AD" w:rsidR="007F038C" w:rsidRPr="00B142B0" w:rsidRDefault="007F038C" w:rsidP="007F038C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Thermal stability, preformulation, and kinetic degradation studies for gestrinone</w:t>
            </w:r>
          </w:p>
        </w:tc>
        <w:tc>
          <w:tcPr>
            <w:tcW w:w="1170" w:type="pct"/>
          </w:tcPr>
          <w:p w14:paraId="15F11D86" w14:textId="77777777" w:rsidR="007F038C" w:rsidRPr="00B142B0" w:rsidRDefault="007F038C" w:rsidP="007F038C">
            <w:pPr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Journal of Thermal Analysis and Calorimetry (2025) 150:6785–6799</w:t>
            </w:r>
          </w:p>
          <w:p w14:paraId="142C940C" w14:textId="5E0651D4" w:rsidR="007F038C" w:rsidRPr="00B142B0" w:rsidRDefault="007F038C" w:rsidP="007F038C">
            <w:pPr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DOI: 10.1007/s10973-024-13520-x</w:t>
            </w:r>
          </w:p>
        </w:tc>
        <w:tc>
          <w:tcPr>
            <w:tcW w:w="391" w:type="pct"/>
          </w:tcPr>
          <w:p w14:paraId="0D38590B" w14:textId="337E1C0A" w:rsidR="007F038C" w:rsidRPr="00B142B0" w:rsidRDefault="007F038C" w:rsidP="007F038C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  <w:t>3.1/2024</w:t>
            </w:r>
          </w:p>
        </w:tc>
        <w:tc>
          <w:tcPr>
            <w:tcW w:w="515" w:type="pct"/>
          </w:tcPr>
          <w:p w14:paraId="45BCB5D1" w14:textId="0806864D" w:rsidR="007F038C" w:rsidRPr="00B142B0" w:rsidRDefault="007F038C" w:rsidP="007F038C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Coautor</w:t>
            </w:r>
          </w:p>
        </w:tc>
      </w:tr>
      <w:tr w:rsidR="00B142B0" w:rsidRPr="00B142B0" w14:paraId="280782FC" w14:textId="77777777" w:rsidTr="00CB28C9">
        <w:tc>
          <w:tcPr>
            <w:tcW w:w="326" w:type="pct"/>
          </w:tcPr>
          <w:p w14:paraId="24337D5A" w14:textId="77777777" w:rsidR="00006546" w:rsidRPr="00B142B0" w:rsidRDefault="00006546" w:rsidP="00CB28C9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665CBB69" w14:textId="77777777" w:rsidR="00006546" w:rsidRPr="00B142B0" w:rsidRDefault="00006546" w:rsidP="00155A5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Nicoleta Sorina Bertici, Talida Georgiana Cut, Amalia Ridichie, Andrei Raul Manzur, </w:t>
            </w:r>
            <w:r w:rsidRPr="00B142B0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Razvan Adrian Bertici</w:t>
            </w:r>
          </w:p>
        </w:tc>
        <w:tc>
          <w:tcPr>
            <w:tcW w:w="1105" w:type="pct"/>
          </w:tcPr>
          <w:p w14:paraId="0E8EA38F" w14:textId="77777777" w:rsidR="00006546" w:rsidRPr="00B142B0" w:rsidRDefault="00006546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Paradoxical Use of </w:t>
            </w:r>
            <w:proofErr w:type="spellStart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Benralizumab</w:t>
            </w:r>
            <w:proofErr w:type="spellEnd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 in Reactive </w:t>
            </w:r>
            <w:proofErr w:type="spellStart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Hypereosinophilia</w:t>
            </w:r>
            <w:proofErr w:type="spellEnd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 from Toxocariasis and Tuberculosis Co-Infection-Case Report and Literature Review</w:t>
            </w:r>
          </w:p>
        </w:tc>
        <w:tc>
          <w:tcPr>
            <w:tcW w:w="1170" w:type="pct"/>
          </w:tcPr>
          <w:p w14:paraId="11255475" w14:textId="77777777" w:rsidR="00006546" w:rsidRPr="00B142B0" w:rsidRDefault="00006546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Review. Int. J. Mol. Sci. 2025, 26, 8117. https://doi.org/10.3390/ijms26178117</w:t>
            </w:r>
          </w:p>
        </w:tc>
        <w:tc>
          <w:tcPr>
            <w:tcW w:w="391" w:type="pct"/>
          </w:tcPr>
          <w:p w14:paraId="6025C61F" w14:textId="77777777" w:rsidR="00006546" w:rsidRPr="00B142B0" w:rsidRDefault="00006546" w:rsidP="00155A5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  <w:t>4.9/2024</w:t>
            </w:r>
          </w:p>
        </w:tc>
        <w:tc>
          <w:tcPr>
            <w:tcW w:w="515" w:type="pct"/>
          </w:tcPr>
          <w:p w14:paraId="242E8741" w14:textId="682E3029" w:rsidR="00006546" w:rsidRPr="00B142B0" w:rsidRDefault="008B7A9B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U</w:t>
            </w:r>
            <w:r w:rsidR="00A05E6C" w:rsidRPr="00B142B0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ltim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 xml:space="preserve"> </w:t>
            </w:r>
            <w:r w:rsidR="00006546" w:rsidRPr="00B142B0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autor</w:t>
            </w:r>
          </w:p>
        </w:tc>
      </w:tr>
      <w:tr w:rsidR="00B142B0" w:rsidRPr="00B142B0" w14:paraId="27B2656F" w14:textId="77777777" w:rsidTr="00CB28C9">
        <w:tc>
          <w:tcPr>
            <w:tcW w:w="326" w:type="pct"/>
          </w:tcPr>
          <w:p w14:paraId="4338C421" w14:textId="77777777" w:rsidR="00006546" w:rsidRPr="00B142B0" w:rsidRDefault="00006546" w:rsidP="00CB28C9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73C903DF" w14:textId="77777777" w:rsidR="00006546" w:rsidRPr="00B142B0" w:rsidRDefault="00006546" w:rsidP="00155A5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en-US"/>
              </w:rPr>
              <w:t>Răzvan Adrian Bertici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, Amalia Ridichie,</w:t>
            </w:r>
            <w:r w:rsidRPr="00B142B0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Nicoleta Sorina Bertici, Adriana </w:t>
            </w:r>
            <w:proofErr w:type="spellStart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Ledeţi</w:t>
            </w:r>
            <w:proofErr w:type="spellEnd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Ionuţ</w:t>
            </w:r>
            <w:proofErr w:type="spellEnd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Ledeţi</w:t>
            </w:r>
            <w:proofErr w:type="spellEnd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, Renata-Maria </w:t>
            </w:r>
            <w:proofErr w:type="spellStart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Văruţ</w:t>
            </w:r>
            <w:proofErr w:type="spellEnd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, Laura Sbârcea, Paul Albu, Matilda Rădulescu, Gerlinde Rusu, Dragoș </w:t>
            </w:r>
            <w:proofErr w:type="spellStart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Cătălin</w:t>
            </w:r>
            <w:proofErr w:type="spellEnd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Jianu</w:t>
            </w:r>
            <w:proofErr w:type="spellEnd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Ovidiu</w:t>
            </w:r>
            <w:proofErr w:type="spellEnd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Fira-Mladinescu</w:t>
            </w:r>
            <w:proofErr w:type="spellEnd"/>
          </w:p>
        </w:tc>
        <w:tc>
          <w:tcPr>
            <w:tcW w:w="1105" w:type="pct"/>
          </w:tcPr>
          <w:p w14:paraId="01A672B5" w14:textId="77777777" w:rsidR="00006546" w:rsidRPr="00B142B0" w:rsidRDefault="00006546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Compatibility Studies of Sildenafil-HPBCD Inclusion Complex with Pharmaceutical Excipients</w:t>
            </w:r>
          </w:p>
        </w:tc>
        <w:tc>
          <w:tcPr>
            <w:tcW w:w="1170" w:type="pct"/>
          </w:tcPr>
          <w:p w14:paraId="698B446C" w14:textId="77777777" w:rsidR="00006546" w:rsidRPr="00B142B0" w:rsidRDefault="00006546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Pharmaceutics 2025, 17, 1114. https://doi.org/10.3390/pharmaceutics17091114</w:t>
            </w:r>
          </w:p>
        </w:tc>
        <w:tc>
          <w:tcPr>
            <w:tcW w:w="391" w:type="pct"/>
          </w:tcPr>
          <w:p w14:paraId="1ECCC5B2" w14:textId="77777777" w:rsidR="00006546" w:rsidRPr="00B142B0" w:rsidRDefault="00006546" w:rsidP="00155A5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  <w:t>5.5/2024</w:t>
            </w:r>
          </w:p>
        </w:tc>
        <w:tc>
          <w:tcPr>
            <w:tcW w:w="515" w:type="pct"/>
          </w:tcPr>
          <w:p w14:paraId="30C8F02B" w14:textId="6DAC5FD6" w:rsidR="00006546" w:rsidRPr="00B142B0" w:rsidRDefault="0035483F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Prim a</w:t>
            </w:r>
            <w:r w:rsidR="00006546" w:rsidRPr="00B142B0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utor</w:t>
            </w:r>
          </w:p>
        </w:tc>
      </w:tr>
      <w:tr w:rsidR="00B142B0" w:rsidRPr="00B142B0" w14:paraId="4ECDFD2E" w14:textId="77777777" w:rsidTr="00CB28C9">
        <w:tc>
          <w:tcPr>
            <w:tcW w:w="326" w:type="pct"/>
          </w:tcPr>
          <w:p w14:paraId="6F91F6DE" w14:textId="77777777" w:rsidR="007F081D" w:rsidRPr="00B142B0" w:rsidRDefault="007F081D" w:rsidP="00CB28C9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4DB88E8B" w14:textId="786A6BD9" w:rsidR="007F081D" w:rsidRPr="00B142B0" w:rsidRDefault="007F081D" w:rsidP="00155A5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Ridichie  Amalia, Ledeti  Adriana</w:t>
            </w:r>
            <w:r w:rsidR="008D18B7"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*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, Bengescu Cosmina, Sbarcea Laura, </w:t>
            </w:r>
            <w:r w:rsidRPr="00B142B0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Bertici Razvan Adrian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, Ivan Denisa Laura, Vlase Gabriela, Vlase Titus, Peter Francisc, Ledeti, Ionut</w:t>
            </w:r>
          </w:p>
        </w:tc>
        <w:tc>
          <w:tcPr>
            <w:tcW w:w="1105" w:type="pct"/>
          </w:tcPr>
          <w:p w14:paraId="3C4159EA" w14:textId="60AA45E1" w:rsidR="007F081D" w:rsidRPr="00B142B0" w:rsidRDefault="007F081D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Thermal Stability and Degradation of Three Similar-Structured Endogenous Estrogens</w:t>
            </w:r>
          </w:p>
        </w:tc>
        <w:tc>
          <w:tcPr>
            <w:tcW w:w="1170" w:type="pct"/>
          </w:tcPr>
          <w:p w14:paraId="322343AB" w14:textId="5D8C0BE3" w:rsidR="007F081D" w:rsidRPr="00B142B0" w:rsidRDefault="00530F3A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ANALYTICA,</w:t>
            </w:r>
            <w:r w:rsidR="00F566B4" w:rsidRPr="00B142B0">
              <w:rPr>
                <w:color w:val="auto"/>
              </w:rPr>
              <w:t xml:space="preserve"> </w:t>
            </w:r>
            <w:r w:rsidR="00F566B4"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Volume 6, Issue 4,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2025; DOI: 10.3390/analytica6040052</w:t>
            </w:r>
          </w:p>
        </w:tc>
        <w:tc>
          <w:tcPr>
            <w:tcW w:w="391" w:type="pct"/>
          </w:tcPr>
          <w:p w14:paraId="0DE7D2E9" w14:textId="5E290AA3" w:rsidR="007F081D" w:rsidRPr="00B142B0" w:rsidRDefault="005734DF" w:rsidP="00155A5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  <w:t>3.6/2024</w:t>
            </w:r>
          </w:p>
        </w:tc>
        <w:tc>
          <w:tcPr>
            <w:tcW w:w="515" w:type="pct"/>
          </w:tcPr>
          <w:p w14:paraId="1192FBAE" w14:textId="0E2AA2A6" w:rsidR="007F081D" w:rsidRPr="00B142B0" w:rsidRDefault="005734DF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Coautor</w:t>
            </w:r>
          </w:p>
        </w:tc>
      </w:tr>
      <w:tr w:rsidR="00B142B0" w:rsidRPr="00B142B0" w14:paraId="18DAF523" w14:textId="77777777" w:rsidTr="00CB28C9">
        <w:tc>
          <w:tcPr>
            <w:tcW w:w="326" w:type="pct"/>
          </w:tcPr>
          <w:p w14:paraId="388AD5FD" w14:textId="77777777" w:rsidR="008A7CDE" w:rsidRPr="00B142B0" w:rsidRDefault="008A7CDE" w:rsidP="008A7CDE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4140214D" w14:textId="25B86EE7" w:rsidR="008A7CDE" w:rsidRPr="00B142B0" w:rsidRDefault="008A7CDE" w:rsidP="008A7CD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Amalia Ridichie, Cosmina Bengescu, Adriana Ledeti</w:t>
            </w:r>
            <w:r w:rsidR="008D18B7"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*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, Laura Sbârcea, </w:t>
            </w:r>
            <w:r w:rsidRPr="00B142B0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Razvan-Adrian Bertici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, Gerlinde Rusu, Cornelia Muntean, Francisc Peter, Ionut Ledeti</w:t>
            </w:r>
          </w:p>
        </w:tc>
        <w:tc>
          <w:tcPr>
            <w:tcW w:w="1105" w:type="pct"/>
          </w:tcPr>
          <w:p w14:paraId="544A715F" w14:textId="1C01496E" w:rsidR="008A7CDE" w:rsidRPr="00B142B0" w:rsidRDefault="008A7CDE" w:rsidP="008A7CD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Preformulation studies of progesterone: an instrumental approach</w:t>
            </w:r>
          </w:p>
        </w:tc>
        <w:tc>
          <w:tcPr>
            <w:tcW w:w="1170" w:type="pct"/>
          </w:tcPr>
          <w:p w14:paraId="786AC25F" w14:textId="77777777" w:rsidR="008A7CDE" w:rsidRPr="00B142B0" w:rsidRDefault="008A7CDE" w:rsidP="008A7CD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Journal of Thermal Analysis and Calorimetry (2026) 151:2975–2991</w:t>
            </w:r>
          </w:p>
          <w:p w14:paraId="46EC20A7" w14:textId="32AFA64E" w:rsidR="008A7CDE" w:rsidRPr="00B142B0" w:rsidRDefault="008A7CDE" w:rsidP="008A7CD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DOI: 10.1007/s10973-025-14712-9</w:t>
            </w:r>
          </w:p>
        </w:tc>
        <w:tc>
          <w:tcPr>
            <w:tcW w:w="391" w:type="pct"/>
          </w:tcPr>
          <w:p w14:paraId="6BAD8A05" w14:textId="178BD87A" w:rsidR="008A7CDE" w:rsidRPr="00B142B0" w:rsidRDefault="008A7CDE" w:rsidP="008A7CD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  <w:t>3.1/2024</w:t>
            </w:r>
          </w:p>
        </w:tc>
        <w:tc>
          <w:tcPr>
            <w:tcW w:w="515" w:type="pct"/>
          </w:tcPr>
          <w:p w14:paraId="7B94DC79" w14:textId="6AFC8780" w:rsidR="008A7CDE" w:rsidRPr="00B142B0" w:rsidRDefault="008A7CDE" w:rsidP="008A7CD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Coautor</w:t>
            </w:r>
          </w:p>
        </w:tc>
      </w:tr>
      <w:tr w:rsidR="00B142B0" w:rsidRPr="00B142B0" w14:paraId="04FE1287" w14:textId="77777777" w:rsidTr="00CB28C9">
        <w:tc>
          <w:tcPr>
            <w:tcW w:w="326" w:type="pct"/>
          </w:tcPr>
          <w:p w14:paraId="0D79883F" w14:textId="77777777" w:rsidR="008A7CDE" w:rsidRPr="00B142B0" w:rsidRDefault="008A7CDE" w:rsidP="008A7CDE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0A6CA0F9" w14:textId="095EE916" w:rsidR="008A7CDE" w:rsidRPr="00B142B0" w:rsidRDefault="008A7CDE" w:rsidP="008A7CD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Jianu, Dragos Catalin; Jianu, Silviana Nina; </w:t>
            </w:r>
            <w:r w:rsidRPr="00B142B0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Bertici, Razvan*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; Iacob, Nicoleta; Arnautu, Sergiu Florin; Munteanu, Georgiana; Dan, Traian Flavius; Sadik, Raphael; Jianu, Tudor Nicolae; Axelerad, Any; Tudoran, Cristina; Motoc, Andrei Gheorghe Marius; Strilciuc, Stefan; Muresanu, Dafin Fior; Petrica, Ligia</w:t>
            </w:r>
          </w:p>
        </w:tc>
        <w:tc>
          <w:tcPr>
            <w:tcW w:w="1105" w:type="pct"/>
          </w:tcPr>
          <w:p w14:paraId="046819E5" w14:textId="14206385" w:rsidR="008A7CDE" w:rsidRPr="00B142B0" w:rsidRDefault="008A7CDE" w:rsidP="008A7CD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Cerebral Veins and Dural Sinuses Thrombosis: Data from a Monocentric Cohort Study of 55 Romanian Patients</w:t>
            </w:r>
          </w:p>
        </w:tc>
        <w:tc>
          <w:tcPr>
            <w:tcW w:w="1170" w:type="pct"/>
          </w:tcPr>
          <w:p w14:paraId="28B62AD4" w14:textId="4819B096" w:rsidR="008A7CDE" w:rsidRPr="00B142B0" w:rsidRDefault="008A7CDE" w:rsidP="008A7CD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LIFE, MAY 2026, Volume 16, Issue 6, Article Number 875, DOI:10.3390/life16060875</w:t>
            </w:r>
          </w:p>
        </w:tc>
        <w:tc>
          <w:tcPr>
            <w:tcW w:w="391" w:type="pct"/>
          </w:tcPr>
          <w:p w14:paraId="6F95C92D" w14:textId="57EA13A2" w:rsidR="008A7CDE" w:rsidRPr="00B142B0" w:rsidRDefault="008A7CDE" w:rsidP="008A7CD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  <w:t>3.4/2024</w:t>
            </w:r>
          </w:p>
        </w:tc>
        <w:tc>
          <w:tcPr>
            <w:tcW w:w="515" w:type="pct"/>
          </w:tcPr>
          <w:p w14:paraId="6053AC19" w14:textId="611D2932" w:rsidR="008A7CDE" w:rsidRPr="00B142B0" w:rsidRDefault="008A7CDE" w:rsidP="008A7CD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Corespondent</w:t>
            </w:r>
          </w:p>
        </w:tc>
      </w:tr>
      <w:tr w:rsidR="00B142B0" w:rsidRPr="00B142B0" w14:paraId="0B471B3B" w14:textId="77777777" w:rsidTr="00CB28C9">
        <w:tc>
          <w:tcPr>
            <w:tcW w:w="326" w:type="pct"/>
          </w:tcPr>
          <w:p w14:paraId="2219778C" w14:textId="77777777" w:rsidR="008A7CDE" w:rsidRPr="00B142B0" w:rsidRDefault="008A7CDE" w:rsidP="008A7CDE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460BF9AB" w14:textId="3FF38445" w:rsidR="008A7CDE" w:rsidRPr="00B142B0" w:rsidRDefault="008A7CDE" w:rsidP="008A7CD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Munteanu, Georgiana; Jianu, Silviana Nina; </w:t>
            </w:r>
            <w:r w:rsidRPr="00B142B0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Bertici, Razvan*</w:t>
            </w: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; Iacob, Nicoleta; Dan, Traian Flavius; Jianu, Dragos Catalin</w:t>
            </w:r>
          </w:p>
        </w:tc>
        <w:tc>
          <w:tcPr>
            <w:tcW w:w="1105" w:type="pct"/>
          </w:tcPr>
          <w:p w14:paraId="5475FDB8" w14:textId="656E7A19" w:rsidR="008A7CDE" w:rsidRPr="00B142B0" w:rsidRDefault="008A7CDE" w:rsidP="008A7CD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Conduction Aphasia in a Case of Left Cortical Veins and Left Lateral Sinus Thrombosis Due to Multiple Risk Factors: A Case Report and Review of the Literature</w:t>
            </w:r>
          </w:p>
        </w:tc>
        <w:tc>
          <w:tcPr>
            <w:tcW w:w="1170" w:type="pct"/>
          </w:tcPr>
          <w:p w14:paraId="4D936B90" w14:textId="2B0E31CA" w:rsidR="008A7CDE" w:rsidRPr="00B142B0" w:rsidRDefault="008A7CDE" w:rsidP="008A7CD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</w:rPr>
              <w:t>LIFE, JUNE 2026, Volume 16, Issue 6, Article Number 960, DOI:10.3390/life16060960</w:t>
            </w:r>
          </w:p>
        </w:tc>
        <w:tc>
          <w:tcPr>
            <w:tcW w:w="391" w:type="pct"/>
          </w:tcPr>
          <w:p w14:paraId="2B92467C" w14:textId="72B08CCD" w:rsidR="008A7CDE" w:rsidRPr="00B142B0" w:rsidRDefault="008A7CDE" w:rsidP="008A7CD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  <w:t>3.4/2024</w:t>
            </w:r>
          </w:p>
        </w:tc>
        <w:tc>
          <w:tcPr>
            <w:tcW w:w="515" w:type="pct"/>
          </w:tcPr>
          <w:p w14:paraId="25A6CE5A" w14:textId="5A2B1510" w:rsidR="008A7CDE" w:rsidRPr="00B142B0" w:rsidRDefault="008A7CDE" w:rsidP="008A7CD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B142B0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Corespondent</w:t>
            </w:r>
          </w:p>
        </w:tc>
      </w:tr>
      <w:bookmarkEnd w:id="1"/>
    </w:tbl>
    <w:p w14:paraId="5269DB46" w14:textId="77777777" w:rsidR="00006546" w:rsidRPr="00B142B0" w:rsidRDefault="00006546" w:rsidP="00006546">
      <w:pPr>
        <w:spacing w:line="360" w:lineRule="auto"/>
        <w:jc w:val="both"/>
        <w:rPr>
          <w:rFonts w:ascii="Arial Narrow" w:hAnsi="Arial Narrow" w:cs="Arial"/>
          <w:b/>
          <w:color w:val="auto"/>
          <w:kern w:val="2"/>
          <w:sz w:val="22"/>
          <w:szCs w:val="18"/>
        </w:rPr>
      </w:pPr>
    </w:p>
    <w:p w14:paraId="420DFA5A" w14:textId="59F73FFA" w:rsidR="00006546" w:rsidRPr="00B142B0" w:rsidRDefault="00773CA7" w:rsidP="00006546">
      <w:pPr>
        <w:spacing w:line="360" w:lineRule="auto"/>
        <w:jc w:val="both"/>
        <w:rPr>
          <w:rFonts w:ascii="Arial Narrow" w:hAnsi="Arial Narrow" w:cs="Arial"/>
          <w:b/>
          <w:color w:val="auto"/>
          <w:kern w:val="2"/>
          <w:sz w:val="22"/>
          <w:szCs w:val="18"/>
        </w:rPr>
      </w:pPr>
      <w:r w:rsidRPr="00B142B0">
        <w:rPr>
          <w:rFonts w:ascii="Arial Narrow" w:hAnsi="Arial Narrow" w:cs="Arial"/>
          <w:b/>
          <w:color w:val="auto"/>
          <w:kern w:val="2"/>
          <w:sz w:val="22"/>
          <w:szCs w:val="18"/>
        </w:rPr>
        <w:t>B1.2  PROCEEDING PAPERS PUBLICATE IN EXTENSO ÎN FLUXUL ISI (cu * sunt marcați autorii corespondenți, cu # sunt marcați autorii cu contribuție egală)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3204"/>
        <w:gridCol w:w="2916"/>
        <w:gridCol w:w="2638"/>
        <w:gridCol w:w="965"/>
      </w:tblGrid>
      <w:tr w:rsidR="00B142B0" w:rsidRPr="00B142B0" w14:paraId="61DB9E52" w14:textId="77777777" w:rsidTr="00155A5E"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4A1415" w14:textId="77777777" w:rsidR="00006546" w:rsidRPr="00B142B0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Nr.crt.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F124C0" w14:textId="77777777" w:rsidR="00006546" w:rsidRPr="00B142B0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Autorii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1B9949" w14:textId="77777777" w:rsidR="00006546" w:rsidRPr="00B142B0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Titlul articolului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D486EB" w14:textId="77777777" w:rsidR="00006546" w:rsidRPr="00B142B0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Revista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48D9E3" w14:textId="77777777" w:rsidR="00006546" w:rsidRPr="00B142B0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Autor</w:t>
            </w:r>
          </w:p>
        </w:tc>
      </w:tr>
      <w:tr w:rsidR="00DB645E" w:rsidRPr="00B142B0" w14:paraId="04254D03" w14:textId="77777777" w:rsidTr="00155A5E"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28284" w14:textId="64386B69" w:rsidR="00DB645E" w:rsidRPr="00B142B0" w:rsidRDefault="00412D2B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bookmarkStart w:id="2" w:name="_Hlk202439701"/>
            <w:r w:rsidRPr="00B142B0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1</w:t>
            </w:r>
            <w:r w:rsidR="00DB645E" w:rsidRPr="00B142B0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.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5F09F" w14:textId="67206424" w:rsidR="00DB645E" w:rsidRPr="00B142B0" w:rsidRDefault="00DB645E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  <w:t xml:space="preserve">Alexandru-Mihai Pescaru, </w:t>
            </w:r>
            <w:r w:rsidRPr="00B142B0">
              <w:rPr>
                <w:rFonts w:ascii="Arial Narrow" w:hAnsi="Arial Narrow" w:cs="Arial"/>
                <w:b/>
                <w:bCs/>
                <w:color w:val="auto"/>
                <w:spacing w:val="-3"/>
                <w:kern w:val="2"/>
                <w:sz w:val="18"/>
                <w:szCs w:val="18"/>
                <w:lang w:val="it-IT"/>
              </w:rPr>
              <w:t>Razvan Adrian Bertici</w:t>
            </w:r>
            <w:r w:rsidRPr="00B142B0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  <w:t>, Traian-Radu Ploscă, Mihai Victor Micea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BCE877" w14:textId="42E37C58" w:rsidR="00DB645E" w:rsidRPr="00B142B0" w:rsidRDefault="008506D3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en-US"/>
              </w:rPr>
              <w:t>Simulating Human Physical Behavior using Unreal Engine Full Body Inverse Kinematics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2EFBDD" w14:textId="55B8505F" w:rsidR="008506D3" w:rsidRPr="00B142B0" w:rsidRDefault="008506D3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  <w:t>Conference: 2024 International Symposium on Electronics and Telecommunications (ISETC), DOI: 10.1109/ISETC63109.2024.10797341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136EE" w14:textId="5324C6DC" w:rsidR="00DB645E" w:rsidRPr="00B142B0" w:rsidRDefault="00486F97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  <w:t>Coautor</w:t>
            </w:r>
          </w:p>
        </w:tc>
      </w:tr>
      <w:bookmarkEnd w:id="2"/>
    </w:tbl>
    <w:p w14:paraId="4AF205A1" w14:textId="77777777" w:rsidR="00CA0598" w:rsidRPr="00B142B0" w:rsidRDefault="00CA0598" w:rsidP="00CA0598">
      <w:pPr>
        <w:spacing w:line="360" w:lineRule="auto"/>
        <w:jc w:val="both"/>
        <w:rPr>
          <w:rFonts w:ascii="Arial Narrow" w:hAnsi="Arial Narrow" w:cs="Arial"/>
          <w:b/>
          <w:color w:val="auto"/>
          <w:kern w:val="2"/>
          <w:sz w:val="22"/>
          <w:szCs w:val="18"/>
        </w:rPr>
      </w:pPr>
    </w:p>
    <w:p w14:paraId="60040934" w14:textId="3C5CB0A9" w:rsidR="00CA0598" w:rsidRPr="00B142B0" w:rsidRDefault="00CA0598" w:rsidP="00CA0598">
      <w:pPr>
        <w:spacing w:line="360" w:lineRule="auto"/>
        <w:jc w:val="both"/>
        <w:rPr>
          <w:rFonts w:ascii="Arial Narrow" w:hAnsi="Arial Narrow" w:cs="Arial"/>
          <w:b/>
          <w:color w:val="auto"/>
          <w:kern w:val="2"/>
          <w:sz w:val="22"/>
          <w:szCs w:val="18"/>
        </w:rPr>
      </w:pPr>
      <w:r w:rsidRPr="00B142B0">
        <w:rPr>
          <w:rFonts w:ascii="Arial Narrow" w:hAnsi="Arial Narrow" w:cs="Arial"/>
          <w:b/>
          <w:color w:val="auto"/>
          <w:kern w:val="2"/>
          <w:sz w:val="22"/>
          <w:szCs w:val="18"/>
        </w:rPr>
        <w:t xml:space="preserve">B2.  LUCRĂRI ȘTIINȚIFICE PUBLICATE IN EXTENSO ÎN REVISTE BDI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3204"/>
        <w:gridCol w:w="2916"/>
        <w:gridCol w:w="2638"/>
        <w:gridCol w:w="965"/>
      </w:tblGrid>
      <w:tr w:rsidR="00B142B0" w:rsidRPr="00B142B0" w14:paraId="5829F44C" w14:textId="77777777" w:rsidTr="006244E2"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E1FA4B" w14:textId="77777777" w:rsidR="00CA0598" w:rsidRPr="00B142B0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Nr.crt.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4BCE6A" w14:textId="77777777" w:rsidR="00CA0598" w:rsidRPr="00B142B0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Autorii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3A70B5" w14:textId="77777777" w:rsidR="00CA0598" w:rsidRPr="00B142B0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Titlul articolului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028C12" w14:textId="77777777" w:rsidR="00CA0598" w:rsidRPr="00B142B0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Revista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C470D9" w14:textId="77777777" w:rsidR="00CA0598" w:rsidRPr="00B142B0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Autor</w:t>
            </w:r>
          </w:p>
        </w:tc>
      </w:tr>
      <w:tr w:rsidR="00CA0598" w:rsidRPr="00B142B0" w14:paraId="66AE00AC" w14:textId="77777777" w:rsidTr="006244E2"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8DDBAD" w14:textId="77777777" w:rsidR="00CA0598" w:rsidRPr="00B142B0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1.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317468" w14:textId="77777777" w:rsidR="00CA0598" w:rsidRPr="00B142B0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  <w:t xml:space="preserve">Amalia Ridichie, Adriana Ledeți*, Denisa Ivan, Carmen Tomoroga, Laura Sbârcea, Lenuța-Maria Șuta, </w:t>
            </w:r>
            <w:r w:rsidRPr="00B142B0">
              <w:rPr>
                <w:rFonts w:ascii="Arial Narrow" w:hAnsi="Arial Narrow" w:cs="Arial"/>
                <w:b/>
                <w:bCs/>
                <w:color w:val="auto"/>
                <w:spacing w:val="-3"/>
                <w:kern w:val="2"/>
                <w:sz w:val="18"/>
                <w:szCs w:val="18"/>
                <w:lang w:val="it-IT"/>
              </w:rPr>
              <w:t>Răzvan Bertici</w:t>
            </w:r>
            <w:r w:rsidRPr="00B142B0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  <w:t>, Anca Dragomirescu, Florentin Crăineanu, Ionuț Ledeți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4B9D97" w14:textId="77777777" w:rsidR="00CA0598" w:rsidRPr="00B142B0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en-US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en-US"/>
              </w:rPr>
              <w:t>Solid-State Characterization of Mupirocin and Metronidazole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E95B3C" w14:textId="77777777" w:rsidR="00CA0598" w:rsidRPr="00B142B0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  <w:t>Timisoara Med 2024, 2023(2), 3;      DOI: 10.35995/tmj20230203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5DDB2B" w14:textId="77777777" w:rsidR="00CA0598" w:rsidRPr="00B142B0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  <w:t>Coautor</w:t>
            </w:r>
          </w:p>
        </w:tc>
      </w:tr>
    </w:tbl>
    <w:p w14:paraId="3925D256" w14:textId="77777777" w:rsidR="00006546" w:rsidRPr="00B142B0" w:rsidRDefault="00006546" w:rsidP="00CA0598">
      <w:pPr>
        <w:spacing w:line="360" w:lineRule="auto"/>
        <w:jc w:val="both"/>
        <w:rPr>
          <w:rFonts w:ascii="Arial Narrow" w:hAnsi="Arial Narrow" w:cs="Arial"/>
          <w:b/>
          <w:color w:val="auto"/>
          <w:sz w:val="18"/>
          <w:szCs w:val="18"/>
          <w:lang w:val="en-US"/>
        </w:rPr>
      </w:pPr>
    </w:p>
    <w:p w14:paraId="7B030115" w14:textId="77777777" w:rsidR="00006546" w:rsidRPr="00B142B0" w:rsidRDefault="00006546" w:rsidP="00006546">
      <w:pPr>
        <w:jc w:val="both"/>
        <w:rPr>
          <w:rFonts w:ascii="Arial Narrow" w:hAnsi="Arial Narrow" w:cs="Arial"/>
          <w:b/>
          <w:color w:val="auto"/>
          <w:sz w:val="22"/>
          <w:szCs w:val="18"/>
        </w:rPr>
      </w:pPr>
      <w:r w:rsidRPr="00B142B0">
        <w:rPr>
          <w:rFonts w:ascii="Arial Narrow" w:hAnsi="Arial Narrow" w:cs="Arial"/>
          <w:b/>
          <w:color w:val="auto"/>
          <w:sz w:val="22"/>
          <w:szCs w:val="18"/>
          <w:lang w:val="fr-FR"/>
        </w:rPr>
        <w:t xml:space="preserve">C. REZUMATE PREZENTATE LA CONFERINȚE INTERNAȚIONALE ȘI NAȚIONALE PUBLICATE ÎN VOLUME </w:t>
      </w:r>
      <w:r w:rsidRPr="00B142B0">
        <w:rPr>
          <w:rFonts w:ascii="Arial Narrow" w:hAnsi="Arial Narrow" w:cs="Arial"/>
          <w:b/>
          <w:color w:val="auto"/>
          <w:sz w:val="22"/>
          <w:szCs w:val="18"/>
        </w:rPr>
        <w:t>(selecție)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9853"/>
      </w:tblGrid>
      <w:tr w:rsidR="00B142B0" w:rsidRPr="00B142B0" w14:paraId="59D59824" w14:textId="77777777" w:rsidTr="00155A5E">
        <w:tc>
          <w:tcPr>
            <w:tcW w:w="252" w:type="pct"/>
          </w:tcPr>
          <w:p w14:paraId="5C1559CA" w14:textId="77777777" w:rsidR="00006546" w:rsidRPr="00B142B0" w:rsidRDefault="00006546" w:rsidP="00006546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ind w:left="426" w:hanging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  <w:bookmarkStart w:id="3" w:name="_Hlk202440075"/>
            <w:bookmarkStart w:id="4" w:name="_Hlk194963219"/>
          </w:p>
        </w:tc>
        <w:tc>
          <w:tcPr>
            <w:tcW w:w="4748" w:type="pct"/>
          </w:tcPr>
          <w:p w14:paraId="3A227FD6" w14:textId="77777777" w:rsidR="00006546" w:rsidRPr="00B142B0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>COMPATIBILITY STUDIES OF SILDENAFIL-HPBCD INCLUSION COMPLEX WITH PHARMACEUTICAL EXCIPIENTS</w:t>
            </w:r>
          </w:p>
          <w:p w14:paraId="588F0C55" w14:textId="77777777" w:rsidR="00006546" w:rsidRPr="00B142B0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/>
                <w:b/>
                <w:bCs/>
                <w:color w:val="auto"/>
                <w:sz w:val="18"/>
                <w:szCs w:val="18"/>
                <w:lang w:val="it-IT"/>
              </w:rPr>
              <w:t>Răzvan Bertici</w:t>
            </w:r>
            <w:r w:rsidRPr="00B142B0">
              <w:rPr>
                <w:rFonts w:ascii="Arial Narrow" w:hAnsi="Arial Narrow"/>
                <w:color w:val="auto"/>
                <w:sz w:val="18"/>
                <w:szCs w:val="18"/>
                <w:lang w:val="it-IT"/>
              </w:rPr>
              <w:t>, Amalia Ridichie, Nicoleta Bertici, Adriana Ledeţi, Ionuţ Ledeţi, Renata-Maria Văruţ, Laura Sbârcea, Dragoș Cătălin Jianu, Ovidiu Fira- Mladinescu</w:t>
            </w:r>
          </w:p>
          <w:p w14:paraId="02D8FFAF" w14:textId="77777777" w:rsidR="00006546" w:rsidRPr="00B142B0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>The 2</w:t>
            </w:r>
            <w:r w:rsidRPr="00B142B0">
              <w:rPr>
                <w:rFonts w:ascii="Arial Narrow" w:hAnsi="Arial Narrow"/>
                <w:color w:val="auto"/>
                <w:sz w:val="18"/>
                <w:szCs w:val="18"/>
                <w:vertAlign w:val="superscript"/>
              </w:rPr>
              <w:t>nd</w:t>
            </w: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 xml:space="preserve"> Central and Eastern European Conference on Physical Chemistry&amp;Material Science (CEEC-PCMS2), </w:t>
            </w:r>
            <w:r w:rsidRPr="00B142B0">
              <w:rPr>
                <w:rFonts w:ascii="Arial Narrow" w:hAnsi="Arial Narrow"/>
                <w:bCs/>
                <w:color w:val="auto"/>
                <w:sz w:val="18"/>
                <w:szCs w:val="18"/>
              </w:rPr>
              <w:t>16-19 September 2024</w:t>
            </w: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>, Kaunas, Lithuania. BOOK OF ABSTRACTS, ISBN 978-609-02-1870-9, PP1.01, p.74</w:t>
            </w:r>
          </w:p>
        </w:tc>
      </w:tr>
      <w:tr w:rsidR="00B142B0" w:rsidRPr="00B142B0" w14:paraId="135A4530" w14:textId="77777777" w:rsidTr="00155A5E">
        <w:tc>
          <w:tcPr>
            <w:tcW w:w="252" w:type="pct"/>
          </w:tcPr>
          <w:p w14:paraId="723A866D" w14:textId="77777777" w:rsidR="00006546" w:rsidRPr="00B142B0" w:rsidRDefault="00006546" w:rsidP="00006546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ind w:left="426" w:hanging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48" w:type="pct"/>
          </w:tcPr>
          <w:p w14:paraId="4A440346" w14:textId="77777777" w:rsidR="00006546" w:rsidRPr="00B142B0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>BINARY ADDUCTS OF PRASTERONE – PREPARATION AND INSTRUMENTAL INVESTIGATIONS</w:t>
            </w:r>
          </w:p>
          <w:p w14:paraId="2E3E820D" w14:textId="77777777" w:rsidR="00006546" w:rsidRPr="00B142B0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/>
                <w:color w:val="auto"/>
                <w:sz w:val="18"/>
                <w:szCs w:val="18"/>
                <w:lang w:val="it-IT"/>
              </w:rPr>
              <w:t xml:space="preserve">Amalia Ridichie, </w:t>
            </w:r>
            <w:r w:rsidRPr="00B142B0">
              <w:rPr>
                <w:rFonts w:ascii="Arial Narrow" w:hAnsi="Arial Narrow"/>
                <w:b/>
                <w:bCs/>
                <w:color w:val="auto"/>
                <w:sz w:val="18"/>
                <w:szCs w:val="18"/>
                <w:lang w:val="it-IT"/>
              </w:rPr>
              <w:t>Răzvan Bertici</w:t>
            </w:r>
            <w:r w:rsidRPr="00B142B0">
              <w:rPr>
                <w:rFonts w:ascii="Arial Narrow" w:hAnsi="Arial Narrow"/>
                <w:color w:val="auto"/>
                <w:sz w:val="18"/>
                <w:szCs w:val="18"/>
                <w:lang w:val="it-IT"/>
              </w:rPr>
              <w:t>, Adriana Ledeţi, Gerlinde Rusu, Laura Sbârcea, Cornelia Muntean, Francisc Peter, Ionuţ Ledeţi</w:t>
            </w:r>
          </w:p>
          <w:p w14:paraId="2F0FFC99" w14:textId="77777777" w:rsidR="00006546" w:rsidRPr="00B142B0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>The 2</w:t>
            </w:r>
            <w:r w:rsidRPr="00B142B0">
              <w:rPr>
                <w:rFonts w:ascii="Arial Narrow" w:hAnsi="Arial Narrow"/>
                <w:color w:val="auto"/>
                <w:sz w:val="18"/>
                <w:szCs w:val="18"/>
                <w:vertAlign w:val="superscript"/>
              </w:rPr>
              <w:t>nd</w:t>
            </w: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 xml:space="preserve"> Central and Eastern European Conference on Physical Chemistry&amp;Material Science (CEEC-PCMS2), 16-19 September 2024, Kaunas, Lithuania. BOOK OF ABSTRACTS, ISBN 978-609-02-1870-9, PP1.02, p.75</w:t>
            </w:r>
          </w:p>
        </w:tc>
      </w:tr>
      <w:tr w:rsidR="00B142B0" w:rsidRPr="00B142B0" w14:paraId="4881711C" w14:textId="77777777" w:rsidTr="00155A5E">
        <w:tc>
          <w:tcPr>
            <w:tcW w:w="252" w:type="pct"/>
          </w:tcPr>
          <w:p w14:paraId="72FBD64D" w14:textId="77777777" w:rsidR="00006546" w:rsidRPr="00B142B0" w:rsidRDefault="00006546" w:rsidP="00006546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ind w:left="426" w:hanging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48" w:type="pct"/>
          </w:tcPr>
          <w:p w14:paraId="42594FBE" w14:textId="77777777" w:rsidR="00006546" w:rsidRPr="00B142B0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>PREFORMULATION STUDIES OF PROGESTERONE – AN INSTRUMENTAL APPROACH</w:t>
            </w:r>
          </w:p>
          <w:p w14:paraId="77550AF4" w14:textId="77777777" w:rsidR="00006546" w:rsidRPr="00B142B0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/>
                <w:color w:val="auto"/>
                <w:sz w:val="18"/>
                <w:szCs w:val="18"/>
                <w:lang w:val="it-IT"/>
              </w:rPr>
              <w:t xml:space="preserve">Amalia Ridichie, Adriana Ledeţi, Cosmina Bengescu, Laura Sbârcea, Cornelia Muntean, Gerlinde Rusu, </w:t>
            </w:r>
            <w:r w:rsidRPr="00B142B0">
              <w:rPr>
                <w:rFonts w:ascii="Arial Narrow" w:hAnsi="Arial Narrow"/>
                <w:b/>
                <w:bCs/>
                <w:color w:val="auto"/>
                <w:sz w:val="18"/>
                <w:szCs w:val="18"/>
                <w:lang w:val="it-IT"/>
              </w:rPr>
              <w:t>Răzvan Bertici</w:t>
            </w:r>
            <w:r w:rsidRPr="00B142B0">
              <w:rPr>
                <w:rFonts w:ascii="Arial Narrow" w:hAnsi="Arial Narrow"/>
                <w:color w:val="auto"/>
                <w:sz w:val="18"/>
                <w:szCs w:val="18"/>
                <w:lang w:val="it-IT"/>
              </w:rPr>
              <w:t>, Florentin Crăineanu, Francisc Peter, Ionuţ Ledeţi</w:t>
            </w:r>
          </w:p>
          <w:p w14:paraId="1492382A" w14:textId="77777777" w:rsidR="00006546" w:rsidRPr="00B142B0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>The 2</w:t>
            </w:r>
            <w:r w:rsidRPr="00B142B0">
              <w:rPr>
                <w:rFonts w:ascii="Arial Narrow" w:hAnsi="Arial Narrow"/>
                <w:color w:val="auto"/>
                <w:sz w:val="18"/>
                <w:szCs w:val="18"/>
                <w:vertAlign w:val="superscript"/>
              </w:rPr>
              <w:t>nd</w:t>
            </w: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 xml:space="preserve"> Central and Eastern European Conference on Physical Chemistry&amp;Material Science (CEEC-PCMS2), 16-19 September 2024, Kaunas, Lithuania. BOOK OF ABSTRACTS, ISBN 978-609-02-1870-9, PP1.08, p.81</w:t>
            </w:r>
          </w:p>
        </w:tc>
      </w:tr>
      <w:tr w:rsidR="00B142B0" w:rsidRPr="00B142B0" w14:paraId="59B70892" w14:textId="77777777" w:rsidTr="00155A5E">
        <w:tc>
          <w:tcPr>
            <w:tcW w:w="252" w:type="pct"/>
          </w:tcPr>
          <w:p w14:paraId="301909F7" w14:textId="77777777" w:rsidR="003E72E9" w:rsidRPr="00B142B0" w:rsidRDefault="003E72E9" w:rsidP="00006546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ind w:left="426" w:hanging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48" w:type="pct"/>
          </w:tcPr>
          <w:p w14:paraId="30955145" w14:textId="3501FC3D" w:rsidR="003E72E9" w:rsidRPr="00B142B0" w:rsidRDefault="003E72E9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>THE EFFECTIVENESS OF EOSINOPHIL-DEPLETING THERAPY WITH BENRALIZUMAB IN A PATIENT WITH MULTIPLE CHRONIC RESPIRATORY DISEASES, TOXOCARIASIS AND HYPEREOSINOPHILIC SYNDROME</w:t>
            </w:r>
          </w:p>
          <w:p w14:paraId="6CF93360" w14:textId="77777777" w:rsidR="003E72E9" w:rsidRPr="00B142B0" w:rsidRDefault="003E72E9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 xml:space="preserve">Nicoleta Bertici, Ana Lascu, </w:t>
            </w:r>
            <w:r w:rsidRPr="00B142B0">
              <w:rPr>
                <w:rFonts w:ascii="Arial Narrow" w:hAnsi="Arial Narrow"/>
                <w:b/>
                <w:bCs/>
                <w:color w:val="auto"/>
                <w:sz w:val="18"/>
                <w:szCs w:val="18"/>
              </w:rPr>
              <w:t>Razvan Bertici</w:t>
            </w:r>
          </w:p>
          <w:p w14:paraId="4BA024F8" w14:textId="225382BD" w:rsidR="003E72E9" w:rsidRPr="00B142B0" w:rsidRDefault="003E72E9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>National Congress of the Romanian Society of Pathophysiology, UMF Timisoara, 3 oct 2024, Sala Senatului, Programme &amp; Abstract Book National Congress Pathophysiology Tm 2024.pdf pg.94</w:t>
            </w:r>
          </w:p>
        </w:tc>
      </w:tr>
      <w:bookmarkEnd w:id="3"/>
      <w:tr w:rsidR="00B142B0" w:rsidRPr="00B142B0" w14:paraId="7F558C4B" w14:textId="77777777" w:rsidTr="00155A5E">
        <w:tc>
          <w:tcPr>
            <w:tcW w:w="252" w:type="pct"/>
          </w:tcPr>
          <w:p w14:paraId="7EC54CD2" w14:textId="77777777" w:rsidR="00006546" w:rsidRPr="00B142B0" w:rsidRDefault="00006546" w:rsidP="00006546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ind w:left="426" w:hanging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48" w:type="pct"/>
          </w:tcPr>
          <w:p w14:paraId="72211CCE" w14:textId="77777777" w:rsidR="00006546" w:rsidRPr="00B142B0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>PREPARATION AND CHARACTERISATION OF INCLUSION COMPLEX OF LEVONORGESTREL WITH SULFOBUTYLETHER-BETA-CYCLODEXTRIN</w:t>
            </w:r>
          </w:p>
          <w:p w14:paraId="7B5B093D" w14:textId="77777777" w:rsidR="00006546" w:rsidRPr="00B142B0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 xml:space="preserve">Amalia Ridichie, Laura Sbârcea, Ema Nițu, </w:t>
            </w:r>
            <w:r w:rsidRPr="00B142B0">
              <w:rPr>
                <w:rFonts w:ascii="Arial Narrow" w:hAnsi="Arial Narrow"/>
                <w:b/>
                <w:bCs/>
                <w:color w:val="auto"/>
                <w:sz w:val="18"/>
                <w:szCs w:val="18"/>
              </w:rPr>
              <w:t>Răzvan Bertici</w:t>
            </w: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>, Francisc Peter, Ionuţ Ledeţi</w:t>
            </w:r>
          </w:p>
          <w:p w14:paraId="6E7E537B" w14:textId="77777777" w:rsidR="00006546" w:rsidRPr="00B142B0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The 33</w:t>
            </w: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  <w:vertAlign w:val="superscript"/>
              </w:rPr>
              <w:t>rd</w:t>
            </w: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 xml:space="preserve"> Symposium on Thermal Analysis and Calorimetry "Eugen Segal" of the Commission for Thermal Analysis and Calorimetry of the Romanian Academy (CATCAR33), 17-18 October 2024, Timisoara, Romania BOOK OF ABSTRACTS, P6, p.37</w:t>
            </w:r>
          </w:p>
        </w:tc>
      </w:tr>
      <w:tr w:rsidR="00382B32" w:rsidRPr="00B142B0" w14:paraId="67218AD7" w14:textId="77777777" w:rsidTr="00155A5E">
        <w:tc>
          <w:tcPr>
            <w:tcW w:w="252" w:type="pct"/>
          </w:tcPr>
          <w:p w14:paraId="2051DC5F" w14:textId="77777777" w:rsidR="00382B32" w:rsidRPr="00B142B0" w:rsidRDefault="00382B32" w:rsidP="00006546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ind w:left="426" w:hanging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48" w:type="pct"/>
          </w:tcPr>
          <w:p w14:paraId="1D43DB2B" w14:textId="43A0B06A" w:rsidR="00382B32" w:rsidRPr="00B142B0" w:rsidRDefault="00252001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>CEREBRAL VENOUS THROMBOSIS WITH CONCOMITANT VERTEBRAL ARTERY OCCLUSION IN A WOMAN WITH A SYSTEMIC PROTHROMBOTIC STATE AND CHRONIC HYPOXIA: A MULTIDISCIPLINARY MANAGEMENT CHALLENGE</w:t>
            </w:r>
          </w:p>
          <w:p w14:paraId="6405DD85" w14:textId="77777777" w:rsidR="00252001" w:rsidRPr="00B142B0" w:rsidRDefault="00252001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/>
                <w:bCs/>
                <w:color w:val="auto"/>
                <w:sz w:val="18"/>
                <w:szCs w:val="18"/>
              </w:rPr>
              <w:t>Razvan Adrian Bertici</w:t>
            </w: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>, Nicoleta Sorina Bertici,, Ovidiu Fira-Mladinescu, Amalia Ridichie, Dragos Catalin Jianu</w:t>
            </w:r>
          </w:p>
          <w:p w14:paraId="7F7FDBD6" w14:textId="10873A30" w:rsidR="000205CA" w:rsidRPr="00B142B0" w:rsidRDefault="000205CA" w:rsidP="000205CA">
            <w:pPr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color w:val="auto"/>
                <w:sz w:val="18"/>
                <w:szCs w:val="18"/>
              </w:rPr>
              <w:t>AL XXIV-LEA Congres al Societății de Neurologie din România, Sinaia, 03-05 iunie 2026, Casino Sinaia, https://congres.neurology.ro/ro/postere, P087</w:t>
            </w:r>
          </w:p>
        </w:tc>
      </w:tr>
      <w:bookmarkEnd w:id="4"/>
    </w:tbl>
    <w:p w14:paraId="0FF407C5" w14:textId="77777777" w:rsidR="00006546" w:rsidRPr="00B142B0" w:rsidRDefault="00006546" w:rsidP="00006546">
      <w:pPr>
        <w:spacing w:line="360" w:lineRule="auto"/>
        <w:jc w:val="both"/>
        <w:rPr>
          <w:rFonts w:ascii="Arial Narrow" w:hAnsi="Arial Narrow" w:cs="Arial"/>
          <w:b/>
          <w:color w:val="auto"/>
          <w:sz w:val="22"/>
          <w:szCs w:val="18"/>
        </w:rPr>
      </w:pPr>
    </w:p>
    <w:p w14:paraId="1FDAC10C" w14:textId="77777777" w:rsidR="00006546" w:rsidRPr="00B142B0" w:rsidRDefault="00006546" w:rsidP="00006546">
      <w:pPr>
        <w:spacing w:line="360" w:lineRule="auto"/>
        <w:jc w:val="both"/>
        <w:rPr>
          <w:rFonts w:ascii="Arial Narrow" w:hAnsi="Arial Narrow" w:cs="Arial"/>
          <w:b/>
          <w:color w:val="auto"/>
          <w:sz w:val="22"/>
          <w:szCs w:val="18"/>
          <w:lang w:val="pt-BR"/>
        </w:rPr>
      </w:pPr>
      <w:r w:rsidRPr="00B142B0">
        <w:rPr>
          <w:rFonts w:ascii="Arial Narrow" w:hAnsi="Arial Narrow" w:cs="Arial"/>
          <w:b/>
          <w:color w:val="auto"/>
          <w:sz w:val="22"/>
          <w:szCs w:val="18"/>
        </w:rPr>
        <w:t xml:space="preserve">D. </w:t>
      </w:r>
      <w:r w:rsidRPr="00B142B0">
        <w:rPr>
          <w:rFonts w:ascii="Arial Narrow" w:hAnsi="Arial Narrow" w:cs="Arial"/>
          <w:b/>
          <w:color w:val="auto"/>
          <w:sz w:val="22"/>
          <w:szCs w:val="18"/>
          <w:lang w:val="pt-BR"/>
        </w:rPr>
        <w:t>COMUNICĂRI ORALE ȘI CONFERINȚE PLENARE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9791"/>
      </w:tblGrid>
      <w:tr w:rsidR="00B142B0" w:rsidRPr="00B142B0" w14:paraId="023A4546" w14:textId="77777777" w:rsidTr="00155A5E">
        <w:tc>
          <w:tcPr>
            <w:tcW w:w="282" w:type="pct"/>
          </w:tcPr>
          <w:p w14:paraId="76B6BB5A" w14:textId="77777777" w:rsidR="009C6A6E" w:rsidRPr="00B142B0" w:rsidRDefault="009C6A6E" w:rsidP="00006546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ind w:left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18" w:type="pct"/>
          </w:tcPr>
          <w:p w14:paraId="0D080A30" w14:textId="77777777" w:rsidR="009C6A6E" w:rsidRPr="00B142B0" w:rsidRDefault="009C6A6E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EVOLUTION AND NEW ETIOLOGICAL TRENDS IN PATIENTS WITH PULMONARY ARTERIAL HYPERTENSION</w:t>
            </w:r>
          </w:p>
          <w:p w14:paraId="77DA0511" w14:textId="77777777" w:rsidR="009C6A6E" w:rsidRPr="00B142B0" w:rsidRDefault="009C6A6E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 xml:space="preserve">Nicoleta Sorina Bertici, Larisa Ileana Dobrescu, </w:t>
            </w:r>
            <w:r w:rsidRPr="00B142B0"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  <w:t>Razvan Adrian Bertici</w:t>
            </w:r>
          </w:p>
          <w:p w14:paraId="5B3E5B1D" w14:textId="4D73B25F" w:rsidR="009C6A6E" w:rsidRPr="00B142B0" w:rsidRDefault="009C6A6E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Prezentare orală la 9th European Section Meeting of the International Academy of Cardiovascular Sciences, 4-7 oct 2023 Timisoara, Romania, http://www.iacs.sav.sk/IACSES2023Programme.pdf, pg112</w:t>
            </w:r>
          </w:p>
        </w:tc>
      </w:tr>
      <w:tr w:rsidR="00B142B0" w:rsidRPr="00B142B0" w14:paraId="2DA0D646" w14:textId="77777777" w:rsidTr="00155A5E">
        <w:tc>
          <w:tcPr>
            <w:tcW w:w="282" w:type="pct"/>
          </w:tcPr>
          <w:p w14:paraId="46EAA088" w14:textId="77777777" w:rsidR="00EA06BC" w:rsidRPr="00B142B0" w:rsidRDefault="00EA06BC" w:rsidP="00006546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ind w:left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18" w:type="pct"/>
          </w:tcPr>
          <w:p w14:paraId="42580467" w14:textId="342E6B11" w:rsidR="00EA06BC" w:rsidRPr="00B142B0" w:rsidRDefault="00EA06BC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SCHIMBARI DE PARADIGMA IN MANAGEMENTUL HIPERTENSIUNII ARTERIALE PULMONARE</w:t>
            </w:r>
          </w:p>
          <w:p w14:paraId="10C219ED" w14:textId="77777777" w:rsidR="00EA06BC" w:rsidRPr="00B142B0" w:rsidRDefault="00EA06BC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 xml:space="preserve">Nicoleta Sorina Bertici, Ovidiu Fira Mladinescu, </w:t>
            </w:r>
            <w:r w:rsidRPr="00B142B0"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  <w:t>Razvan Adrian Bertici</w:t>
            </w:r>
          </w:p>
          <w:p w14:paraId="321D6B0E" w14:textId="50DFEC65" w:rsidR="00EA06BC" w:rsidRPr="00B142B0" w:rsidRDefault="00EA06BC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 xml:space="preserve">Prezentare orală la Zilele UMF „V.Babes” Timisoara, 4 noiembrie 2023, sala Senatului, https://www.umft.ro/ro/zilele-umft-2023/ </w:t>
            </w:r>
          </w:p>
        </w:tc>
      </w:tr>
      <w:tr w:rsidR="00B142B0" w:rsidRPr="00B142B0" w14:paraId="121BD159" w14:textId="77777777" w:rsidTr="00155A5E">
        <w:tc>
          <w:tcPr>
            <w:tcW w:w="282" w:type="pct"/>
          </w:tcPr>
          <w:p w14:paraId="559EBE95" w14:textId="77777777" w:rsidR="00006546" w:rsidRPr="00B142B0" w:rsidRDefault="00006546" w:rsidP="00006546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ind w:left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  <w:bookmarkStart w:id="5" w:name="_Hlk194963260"/>
          </w:p>
        </w:tc>
        <w:tc>
          <w:tcPr>
            <w:tcW w:w="4718" w:type="pct"/>
          </w:tcPr>
          <w:p w14:paraId="46024C52" w14:textId="0627ABAA" w:rsidR="00006546" w:rsidRPr="00B142B0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RECENT CONTRIBUTIONS TO PREFORMULATION OF HORMONAL COMPOUNDS USED IN THERAPY</w:t>
            </w:r>
          </w:p>
          <w:p w14:paraId="6136B8BC" w14:textId="77777777" w:rsidR="00006546" w:rsidRPr="00B142B0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  <w:lang w:val="it-IT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  <w:lang w:val="it-IT"/>
              </w:rPr>
              <w:lastRenderedPageBreak/>
              <w:t xml:space="preserve">Ionuţ Ledeţi, Amalia Ridichie, Cosmina Bengescu, Laura Sbârcea, Cornelia Muntean, Gerlinde Rusu, </w:t>
            </w:r>
            <w:r w:rsidRPr="00B142B0">
              <w:rPr>
                <w:rFonts w:ascii="Arial Narrow" w:hAnsi="Arial Narrow"/>
                <w:b/>
                <w:iCs/>
                <w:color w:val="auto"/>
                <w:sz w:val="18"/>
                <w:szCs w:val="18"/>
                <w:lang w:val="it-IT"/>
              </w:rPr>
              <w:t>Răzvan Bertici</w:t>
            </w: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  <w:lang w:val="it-IT"/>
              </w:rPr>
              <w:t>, Florentin Crăineanu, Francisc Peter, Adriana Ledeţi</w:t>
            </w:r>
          </w:p>
          <w:p w14:paraId="0B59E110" w14:textId="77777777" w:rsidR="00006546" w:rsidRPr="00B142B0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  <w:highlight w:val="red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Prezentare orală la 33</w:t>
            </w: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  <w:vertAlign w:val="superscript"/>
              </w:rPr>
              <w:t>rd</w:t>
            </w: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 xml:space="preserve"> Symposium on Thermal Analysis and Calorimetry "Eugen Segal" of the Commission for Thermal Analysis and Calorimetry of the Romanian Academy (CATCAR33), 17-18 October 2024, Timisoara, Romania BOOK OF ABSTRACTS, OP1, p.24</w:t>
            </w:r>
          </w:p>
        </w:tc>
      </w:tr>
      <w:tr w:rsidR="00B142B0" w:rsidRPr="00B142B0" w14:paraId="056B6E5D" w14:textId="77777777" w:rsidTr="00155A5E">
        <w:tc>
          <w:tcPr>
            <w:tcW w:w="282" w:type="pct"/>
          </w:tcPr>
          <w:p w14:paraId="57297AB6" w14:textId="77777777" w:rsidR="003A0613" w:rsidRPr="00B142B0" w:rsidRDefault="003A0613" w:rsidP="00006546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ind w:left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18" w:type="pct"/>
          </w:tcPr>
          <w:p w14:paraId="52B52803" w14:textId="6FD4F756" w:rsidR="003A0613" w:rsidRPr="00B142B0" w:rsidRDefault="003A0613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STRATEGII TERAPEUTICE ACTUALE ȘI DIRECȚII EMERGENTE ÎN STRATIFICAREA RISCULUI ÎN HTAP: SINTEZA CERCETĂRILOR DOCTORALE</w:t>
            </w:r>
          </w:p>
          <w:p w14:paraId="19480AD1" w14:textId="170BF2DF" w:rsidR="003A0613" w:rsidRPr="00B142B0" w:rsidRDefault="003A0613" w:rsidP="00155A5E">
            <w:pPr>
              <w:pStyle w:val="ListParagraph"/>
              <w:ind w:left="0"/>
              <w:jc w:val="both"/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  <w:t>Razvan Bertici</w:t>
            </w: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,</w:t>
            </w:r>
            <w:r w:rsidRPr="00B142B0">
              <w:rPr>
                <w:bCs/>
                <w:color w:val="auto"/>
              </w:rPr>
              <w:t xml:space="preserve"> </w:t>
            </w: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Nicoleta Sorina Bertici, Ovidiu Fira Mladinescu</w:t>
            </w:r>
          </w:p>
          <w:p w14:paraId="6D5588BB" w14:textId="10D7B738" w:rsidR="003A0613" w:rsidRPr="00B142B0" w:rsidRDefault="00F03872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Prezentare orală la ȘCOALA PneumoClinics TM 2025</w:t>
            </w:r>
          </w:p>
        </w:tc>
      </w:tr>
      <w:tr w:rsidR="00D316EA" w:rsidRPr="00B142B0" w14:paraId="7D4F0675" w14:textId="77777777" w:rsidTr="00155A5E">
        <w:tc>
          <w:tcPr>
            <w:tcW w:w="282" w:type="pct"/>
          </w:tcPr>
          <w:p w14:paraId="43C2FF63" w14:textId="77777777" w:rsidR="00D316EA" w:rsidRPr="00B142B0" w:rsidRDefault="00D316EA" w:rsidP="00006546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ind w:left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18" w:type="pct"/>
          </w:tcPr>
          <w:p w14:paraId="48EC197C" w14:textId="59CD6A17" w:rsidR="00D316EA" w:rsidRPr="00B142B0" w:rsidRDefault="00D316EA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DIAGNOSTICUL BOLII ATEROSCLEROTICE ENDOCRANIENE SIMPTOMATICE</w:t>
            </w:r>
          </w:p>
          <w:p w14:paraId="47B216DA" w14:textId="77777777" w:rsidR="00D316EA" w:rsidRPr="00B142B0" w:rsidRDefault="00D316EA" w:rsidP="00155A5E">
            <w:pPr>
              <w:pStyle w:val="ListParagraph"/>
              <w:ind w:left="0"/>
              <w:jc w:val="both"/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 xml:space="preserve">Dragoș Cătălin Jianu, Silviana Nina Jianu, Nicoleta Iacob, </w:t>
            </w:r>
            <w:r w:rsidRPr="00B142B0"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  <w:t>Răzvan Bertici</w:t>
            </w:r>
          </w:p>
          <w:p w14:paraId="2ACC5E6B" w14:textId="217888D5" w:rsidR="00D316EA" w:rsidRPr="00B142B0" w:rsidRDefault="00D316EA" w:rsidP="00D316EA">
            <w:pPr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Prezentare orală la BRIDGE II - Abordul multidisciplinar al patologiilor vasculare, TIMIȘOARA, 27-29 MAI 2026</w:t>
            </w:r>
          </w:p>
        </w:tc>
      </w:tr>
      <w:bookmarkEnd w:id="5"/>
    </w:tbl>
    <w:p w14:paraId="503AEF17" w14:textId="77777777" w:rsidR="00006546" w:rsidRPr="00B142B0" w:rsidRDefault="00006546" w:rsidP="00006546">
      <w:pPr>
        <w:spacing w:line="360" w:lineRule="auto"/>
        <w:rPr>
          <w:rFonts w:ascii="Arial Narrow" w:hAnsi="Arial Narrow" w:cs="Arial"/>
          <w:b/>
          <w:color w:val="auto"/>
          <w:sz w:val="22"/>
          <w:szCs w:val="18"/>
        </w:rPr>
      </w:pPr>
    </w:p>
    <w:p w14:paraId="7FF32230" w14:textId="77777777" w:rsidR="00006546" w:rsidRPr="00B142B0" w:rsidRDefault="00006546" w:rsidP="00006546">
      <w:pPr>
        <w:spacing w:line="360" w:lineRule="auto"/>
        <w:rPr>
          <w:rFonts w:ascii="Arial Narrow" w:hAnsi="Arial Narrow" w:cs="Arial"/>
          <w:b/>
          <w:color w:val="auto"/>
          <w:sz w:val="22"/>
          <w:szCs w:val="18"/>
          <w:lang w:val="en-GB"/>
        </w:rPr>
      </w:pPr>
      <w:bookmarkStart w:id="6" w:name="_Hlk194963271"/>
      <w:r w:rsidRPr="00B142B0">
        <w:rPr>
          <w:rFonts w:ascii="Arial Narrow" w:hAnsi="Arial Narrow" w:cs="Arial"/>
          <w:b/>
          <w:color w:val="auto"/>
          <w:sz w:val="22"/>
          <w:szCs w:val="18"/>
          <w:lang w:val="en-GB"/>
        </w:rPr>
        <w:t>E. CITATIONS AND h-INDEX</w:t>
      </w:r>
    </w:p>
    <w:p w14:paraId="2D738DAA" w14:textId="1809C68B" w:rsidR="00006546" w:rsidRPr="00B142B0" w:rsidRDefault="00006546" w:rsidP="00006546">
      <w:pPr>
        <w:numPr>
          <w:ilvl w:val="0"/>
          <w:numId w:val="6"/>
        </w:numPr>
        <w:spacing w:line="360" w:lineRule="auto"/>
        <w:rPr>
          <w:rFonts w:ascii="Arial Narrow" w:hAnsi="Arial Narrow" w:cs="Arial"/>
          <w:b/>
          <w:color w:val="auto"/>
          <w:sz w:val="22"/>
          <w:szCs w:val="18"/>
          <w:lang w:val="en-GB"/>
        </w:rPr>
      </w:pPr>
      <w:r w:rsidRPr="00B142B0">
        <w:rPr>
          <w:rFonts w:ascii="Arial Narrow" w:hAnsi="Arial Narrow" w:cs="Arial"/>
          <w:b/>
          <w:color w:val="auto"/>
          <w:sz w:val="22"/>
          <w:szCs w:val="18"/>
          <w:lang w:val="en-GB"/>
        </w:rPr>
        <w:t xml:space="preserve">h-index Google Scholar: </w:t>
      </w:r>
      <w:r w:rsidR="00060C0F" w:rsidRPr="00B142B0">
        <w:rPr>
          <w:rFonts w:ascii="Arial Narrow" w:hAnsi="Arial Narrow" w:cs="Arial"/>
          <w:b/>
          <w:color w:val="auto"/>
          <w:sz w:val="22"/>
          <w:szCs w:val="18"/>
          <w:lang w:val="en-GB"/>
        </w:rPr>
        <w:t>3</w:t>
      </w:r>
    </w:p>
    <w:p w14:paraId="450E80E8" w14:textId="42B49293" w:rsidR="00006546" w:rsidRPr="00B142B0" w:rsidRDefault="00006546" w:rsidP="00006546">
      <w:pPr>
        <w:numPr>
          <w:ilvl w:val="0"/>
          <w:numId w:val="6"/>
        </w:numPr>
        <w:spacing w:line="360" w:lineRule="auto"/>
        <w:rPr>
          <w:rFonts w:ascii="Arial Narrow" w:hAnsi="Arial Narrow" w:cs="Arial"/>
          <w:b/>
          <w:color w:val="auto"/>
          <w:sz w:val="22"/>
          <w:szCs w:val="18"/>
          <w:lang w:val="en-GB"/>
        </w:rPr>
      </w:pPr>
      <w:r w:rsidRPr="00B142B0">
        <w:rPr>
          <w:rFonts w:ascii="Arial Narrow" w:hAnsi="Arial Narrow" w:cs="Arial"/>
          <w:b/>
          <w:color w:val="auto"/>
          <w:sz w:val="22"/>
          <w:szCs w:val="18"/>
          <w:lang w:val="en-GB"/>
        </w:rPr>
        <w:t xml:space="preserve">h-index Web of Science: </w:t>
      </w:r>
      <w:r w:rsidR="00060C0F" w:rsidRPr="00B142B0">
        <w:rPr>
          <w:rFonts w:ascii="Arial Narrow" w:hAnsi="Arial Narrow" w:cs="Arial"/>
          <w:b/>
          <w:color w:val="auto"/>
          <w:sz w:val="22"/>
          <w:szCs w:val="18"/>
          <w:lang w:val="en-GB"/>
        </w:rPr>
        <w:t>3</w:t>
      </w:r>
    </w:p>
    <w:p w14:paraId="72EA1FBA" w14:textId="6AE97D36" w:rsidR="00B07DAD" w:rsidRPr="00B142B0" w:rsidRDefault="00B07DAD" w:rsidP="00B07DAD">
      <w:pPr>
        <w:numPr>
          <w:ilvl w:val="0"/>
          <w:numId w:val="6"/>
        </w:numPr>
        <w:spacing w:line="360" w:lineRule="auto"/>
        <w:rPr>
          <w:rFonts w:ascii="Arial Narrow" w:hAnsi="Arial Narrow" w:cs="Arial"/>
          <w:b/>
          <w:color w:val="auto"/>
          <w:sz w:val="22"/>
          <w:szCs w:val="18"/>
          <w:lang w:val="en-GB"/>
        </w:rPr>
      </w:pPr>
      <w:r w:rsidRPr="00B142B0">
        <w:rPr>
          <w:rFonts w:ascii="Arial Narrow" w:hAnsi="Arial Narrow" w:cs="Arial"/>
          <w:b/>
          <w:color w:val="auto"/>
          <w:sz w:val="22"/>
          <w:szCs w:val="18"/>
          <w:lang w:val="en-GB"/>
        </w:rPr>
        <w:t>h-index ResearchGate:</w:t>
      </w:r>
      <w:r w:rsidR="00060C0F" w:rsidRPr="00B142B0">
        <w:rPr>
          <w:rFonts w:ascii="Arial Narrow" w:hAnsi="Arial Narrow" w:cs="Arial"/>
          <w:b/>
          <w:color w:val="auto"/>
          <w:sz w:val="22"/>
          <w:szCs w:val="18"/>
          <w:lang w:val="en-GB"/>
        </w:rPr>
        <w:t xml:space="preserve"> 3</w:t>
      </w:r>
    </w:p>
    <w:p w14:paraId="58742F6D" w14:textId="77777777" w:rsidR="00006546" w:rsidRPr="00B142B0" w:rsidRDefault="00006546" w:rsidP="00006546">
      <w:pPr>
        <w:spacing w:line="360" w:lineRule="auto"/>
        <w:rPr>
          <w:rFonts w:ascii="Arial Narrow" w:hAnsi="Arial Narrow" w:cs="Arial"/>
          <w:b/>
          <w:color w:val="auto"/>
          <w:sz w:val="22"/>
          <w:szCs w:val="18"/>
          <w:lang w:val="en-GB"/>
        </w:rPr>
      </w:pPr>
    </w:p>
    <w:p w14:paraId="0B0390E8" w14:textId="24E03318" w:rsidR="00545289" w:rsidRPr="00B142B0" w:rsidRDefault="00545289" w:rsidP="00006546">
      <w:pPr>
        <w:spacing w:line="360" w:lineRule="auto"/>
        <w:rPr>
          <w:rFonts w:ascii="Arial Narrow" w:hAnsi="Arial Narrow" w:cs="Arial"/>
          <w:b/>
          <w:color w:val="auto"/>
          <w:sz w:val="22"/>
          <w:szCs w:val="18"/>
          <w:lang w:val="en-GB"/>
        </w:rPr>
      </w:pPr>
      <w:r w:rsidRPr="00B142B0">
        <w:rPr>
          <w:rFonts w:ascii="Arial Narrow" w:hAnsi="Arial Narrow" w:cs="Arial"/>
          <w:b/>
          <w:color w:val="auto"/>
          <w:sz w:val="22"/>
          <w:szCs w:val="18"/>
          <w:lang w:val="en-GB"/>
        </w:rPr>
        <w:t>F. PREMII</w:t>
      </w:r>
    </w:p>
    <w:bookmarkEnd w:id="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9791"/>
      </w:tblGrid>
      <w:tr w:rsidR="00545289" w:rsidRPr="00B142B0" w14:paraId="27B51397" w14:textId="77777777" w:rsidTr="00A338E5">
        <w:tc>
          <w:tcPr>
            <w:tcW w:w="282" w:type="pct"/>
          </w:tcPr>
          <w:p w14:paraId="7FF4EF0F" w14:textId="77777777" w:rsidR="00545289" w:rsidRPr="00B142B0" w:rsidRDefault="00545289" w:rsidP="00545289">
            <w:pPr>
              <w:pStyle w:val="ListParagraph"/>
              <w:widowControl/>
              <w:numPr>
                <w:ilvl w:val="0"/>
                <w:numId w:val="8"/>
              </w:numPr>
              <w:suppressAutoHyphens w:val="0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18" w:type="pct"/>
          </w:tcPr>
          <w:p w14:paraId="63D1DBB1" w14:textId="77777777" w:rsidR="00545289" w:rsidRPr="00B142B0" w:rsidRDefault="00545289" w:rsidP="00545289">
            <w:pPr>
              <w:jc w:val="both"/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  <w:t>YOUNG RESEARCHER AWARD</w:t>
            </w:r>
          </w:p>
          <w:p w14:paraId="077B0291" w14:textId="77777777" w:rsidR="00545289" w:rsidRPr="00B142B0" w:rsidRDefault="00545289" w:rsidP="00545289">
            <w:pPr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SLEEP-DISORDERED BREATHING IN PRECAPILLARY PULMONARY HYPERTENSION: A CASE SERIES FROM TIMIȘOARA REGIONAL REFERRAL CENTER</w:t>
            </w:r>
          </w:p>
          <w:p w14:paraId="20512554" w14:textId="77777777" w:rsidR="00545289" w:rsidRPr="00B142B0" w:rsidRDefault="00545289" w:rsidP="00545289">
            <w:pPr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  <w:t>RA Bertici</w:t>
            </w: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, NS Bertici, CM Mocan, O Fira-Mladinescu</w:t>
            </w:r>
          </w:p>
          <w:p w14:paraId="7E79F4E6" w14:textId="588C2F2D" w:rsidR="00CB787F" w:rsidRPr="00B142B0" w:rsidRDefault="00CB787F" w:rsidP="00CB787F">
            <w:pPr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B142B0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Prezentare orală la The 16th New Frontiers in Cardiovascular Research Meeting: France &amp; Central Europe, May 27 – 29, 2026, Timișoara, Romania</w:t>
            </w:r>
          </w:p>
        </w:tc>
      </w:tr>
    </w:tbl>
    <w:p w14:paraId="45C1B53F" w14:textId="4814DE6F" w:rsidR="00006546" w:rsidRPr="00B142B0" w:rsidRDefault="00006546" w:rsidP="00006546">
      <w:pPr>
        <w:pStyle w:val="ECVText"/>
        <w:spacing w:line="276" w:lineRule="auto"/>
        <w:rPr>
          <w:rFonts w:ascii="Arial Narrow" w:hAnsi="Arial Narrow"/>
          <w:color w:val="auto"/>
          <w:sz w:val="18"/>
          <w:szCs w:val="18"/>
        </w:rPr>
      </w:pPr>
    </w:p>
    <w:p w14:paraId="3352FB18" w14:textId="77777777" w:rsidR="00006546" w:rsidRPr="00B142B0" w:rsidRDefault="00006546" w:rsidP="00006546">
      <w:pPr>
        <w:pStyle w:val="ECVText"/>
        <w:ind w:left="1069"/>
        <w:rPr>
          <w:rFonts w:ascii="Arial Narrow" w:hAnsi="Arial Narrow"/>
          <w:b/>
          <w:color w:val="auto"/>
          <w:sz w:val="18"/>
          <w:szCs w:val="18"/>
        </w:rPr>
      </w:pPr>
    </w:p>
    <w:p w14:paraId="3E2ACF19" w14:textId="77777777" w:rsidR="00C37D4A" w:rsidRDefault="00C37D4A" w:rsidP="00C37D4A">
      <w:pPr>
        <w:pStyle w:val="ECVText"/>
        <w:ind w:left="720" w:firstLine="720"/>
        <w:rPr>
          <w:b/>
          <w:sz w:val="18"/>
        </w:rPr>
      </w:pPr>
      <w:r w:rsidRPr="00B142B0">
        <w:rPr>
          <w:b/>
          <w:color w:val="auto"/>
          <w:sz w:val="18"/>
        </w:rPr>
        <w:t>Data</w:t>
      </w:r>
      <w:r w:rsidRPr="00B142B0">
        <w:rPr>
          <w:b/>
          <w:color w:val="auto"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>Semnătura,</w:t>
      </w:r>
      <w:bookmarkEnd w:id="0"/>
    </w:p>
    <w:sectPr w:rsidR="00C37D4A" w:rsidSect="00006546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644" w:right="680" w:bottom="1474" w:left="850" w:header="850" w:footer="624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22EBE" w14:textId="77777777" w:rsidR="00471FB4" w:rsidRDefault="00471FB4" w:rsidP="00006546">
      <w:r>
        <w:separator/>
      </w:r>
    </w:p>
  </w:endnote>
  <w:endnote w:type="continuationSeparator" w:id="0">
    <w:p w14:paraId="327385F1" w14:textId="77777777" w:rsidR="00471FB4" w:rsidRDefault="00471FB4" w:rsidP="0000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MT">
    <w:altName w:val="Yu Gothic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EAECD" w14:textId="77777777" w:rsidR="00006546" w:rsidRDefault="00006546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2002-2022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noProof/>
        <w:sz w:val="14"/>
        <w:szCs w:val="14"/>
      </w:rPr>
      <w:t>30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noProof/>
        <w:sz w:val="14"/>
        <w:szCs w:val="14"/>
      </w:rPr>
      <w:t>30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DC57B" w14:textId="6AE1EFA5" w:rsidR="00006546" w:rsidRDefault="00006546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B142B0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B142B0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8A7D1" w14:textId="77777777" w:rsidR="00471FB4" w:rsidRDefault="00471FB4" w:rsidP="00006546">
      <w:r>
        <w:separator/>
      </w:r>
    </w:p>
  </w:footnote>
  <w:footnote w:type="continuationSeparator" w:id="0">
    <w:p w14:paraId="5C4E9B04" w14:textId="77777777" w:rsidR="00471FB4" w:rsidRDefault="00471FB4" w:rsidP="00006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9AB1F" w14:textId="205E834A" w:rsidR="00006546" w:rsidRDefault="00006546">
    <w:pPr>
      <w:pStyle w:val="ECVCurriculumVitaeNextPages"/>
    </w:pPr>
    <w:r>
      <w:rPr>
        <w:noProof/>
        <w:lang w:val="en-GB" w:eastAsia="en-GB" w:bidi="ar-SA"/>
      </w:rPr>
      <w:drawing>
        <wp:anchor distT="0" distB="0" distL="0" distR="0" simplePos="0" relativeHeight="251658240" behindDoc="0" locked="0" layoutInCell="1" allowOverlap="1" wp14:anchorId="479862F8" wp14:editId="1DC8187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080853607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ab/>
      <w:t xml:space="preserve"> </w:t>
    </w:r>
    <w:r>
      <w:rPr>
        <w:szCs w:val="20"/>
      </w:rPr>
      <w:t xml:space="preserve">Curriculum </w:t>
    </w:r>
    <w:r>
      <w:rPr>
        <w:szCs w:val="20"/>
      </w:rPr>
      <w:t xml:space="preserve">Vitae </w:t>
    </w:r>
    <w:r>
      <w:rPr>
        <w:szCs w:val="20"/>
      </w:rPr>
      <w:tab/>
      <w:t>Ionuț-Valentin Ledeți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42CF5" w14:textId="604D19A6" w:rsidR="00006546" w:rsidRDefault="00006546">
    <w:pPr>
      <w:pStyle w:val="ECVCurriculumVitaeNextPages"/>
    </w:pPr>
    <w:r>
      <w:rPr>
        <w:szCs w:val="20"/>
      </w:rPr>
      <w:tab/>
      <w:t>R</w:t>
    </w:r>
    <w:r w:rsidRPr="00006546">
      <w:rPr>
        <w:szCs w:val="20"/>
      </w:rPr>
      <w:t>ă</w:t>
    </w:r>
    <w:r>
      <w:rPr>
        <w:szCs w:val="20"/>
      </w:rPr>
      <w:t xml:space="preserve">zvan-Adrian Bertici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247567A1"/>
    <w:multiLevelType w:val="hybridMultilevel"/>
    <w:tmpl w:val="B71E7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74513"/>
    <w:multiLevelType w:val="hybridMultilevel"/>
    <w:tmpl w:val="4E822708"/>
    <w:lvl w:ilvl="0" w:tplc="E20A31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F0846"/>
    <w:multiLevelType w:val="hybridMultilevel"/>
    <w:tmpl w:val="21006F4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15295"/>
    <w:multiLevelType w:val="hybridMultilevel"/>
    <w:tmpl w:val="6F663AB6"/>
    <w:lvl w:ilvl="0" w:tplc="0418000F">
      <w:start w:val="1"/>
      <w:numFmt w:val="decimal"/>
      <w:lvlText w:val="%1."/>
      <w:lvlJc w:val="left"/>
      <w:pPr>
        <w:ind w:left="92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A54ED"/>
    <w:multiLevelType w:val="hybridMultilevel"/>
    <w:tmpl w:val="9CF60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B2FBD"/>
    <w:multiLevelType w:val="hybridMultilevel"/>
    <w:tmpl w:val="59BAAC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B5287"/>
    <w:multiLevelType w:val="hybridMultilevel"/>
    <w:tmpl w:val="4E822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E9B"/>
    <w:rsid w:val="00006546"/>
    <w:rsid w:val="000205CA"/>
    <w:rsid w:val="000217AF"/>
    <w:rsid w:val="000423DD"/>
    <w:rsid w:val="00045BA5"/>
    <w:rsid w:val="00051160"/>
    <w:rsid w:val="00052D0C"/>
    <w:rsid w:val="00055A1D"/>
    <w:rsid w:val="00060C0F"/>
    <w:rsid w:val="000746DF"/>
    <w:rsid w:val="00075F08"/>
    <w:rsid w:val="000915E7"/>
    <w:rsid w:val="000924F9"/>
    <w:rsid w:val="000B7C6E"/>
    <w:rsid w:val="000C378F"/>
    <w:rsid w:val="000C3DD8"/>
    <w:rsid w:val="000D56F9"/>
    <w:rsid w:val="0011575D"/>
    <w:rsid w:val="00185A34"/>
    <w:rsid w:val="001B3A8E"/>
    <w:rsid w:val="001B7DB3"/>
    <w:rsid w:val="001D0A1C"/>
    <w:rsid w:val="001D3E5D"/>
    <w:rsid w:val="002123D4"/>
    <w:rsid w:val="0021559D"/>
    <w:rsid w:val="00237A37"/>
    <w:rsid w:val="00252001"/>
    <w:rsid w:val="0027118C"/>
    <w:rsid w:val="003013C9"/>
    <w:rsid w:val="003014F7"/>
    <w:rsid w:val="003065AB"/>
    <w:rsid w:val="00313621"/>
    <w:rsid w:val="00350E8C"/>
    <w:rsid w:val="0035483F"/>
    <w:rsid w:val="003645B7"/>
    <w:rsid w:val="003772E1"/>
    <w:rsid w:val="00382B32"/>
    <w:rsid w:val="00382B7C"/>
    <w:rsid w:val="00385C95"/>
    <w:rsid w:val="003A0613"/>
    <w:rsid w:val="003C1F42"/>
    <w:rsid w:val="003E72E9"/>
    <w:rsid w:val="00412D2B"/>
    <w:rsid w:val="00434ADF"/>
    <w:rsid w:val="00461BD8"/>
    <w:rsid w:val="004674F1"/>
    <w:rsid w:val="00471FB4"/>
    <w:rsid w:val="00486F97"/>
    <w:rsid w:val="0049304A"/>
    <w:rsid w:val="00493285"/>
    <w:rsid w:val="004E3E9B"/>
    <w:rsid w:val="004E644E"/>
    <w:rsid w:val="00503312"/>
    <w:rsid w:val="00510D45"/>
    <w:rsid w:val="005215C9"/>
    <w:rsid w:val="00530F3A"/>
    <w:rsid w:val="00545289"/>
    <w:rsid w:val="005734DF"/>
    <w:rsid w:val="0059194A"/>
    <w:rsid w:val="005A57C4"/>
    <w:rsid w:val="005A6B7F"/>
    <w:rsid w:val="005B1C0E"/>
    <w:rsid w:val="005B1E0F"/>
    <w:rsid w:val="005D197C"/>
    <w:rsid w:val="005D5B6F"/>
    <w:rsid w:val="005E1F1D"/>
    <w:rsid w:val="005F03B4"/>
    <w:rsid w:val="005F2246"/>
    <w:rsid w:val="00607D93"/>
    <w:rsid w:val="006210CC"/>
    <w:rsid w:val="006225F5"/>
    <w:rsid w:val="00630D69"/>
    <w:rsid w:val="00636B78"/>
    <w:rsid w:val="006644B7"/>
    <w:rsid w:val="00674F90"/>
    <w:rsid w:val="006D06D4"/>
    <w:rsid w:val="006F4955"/>
    <w:rsid w:val="007177A5"/>
    <w:rsid w:val="00725A78"/>
    <w:rsid w:val="0073045B"/>
    <w:rsid w:val="007330F6"/>
    <w:rsid w:val="00735C62"/>
    <w:rsid w:val="007406EF"/>
    <w:rsid w:val="00761A6B"/>
    <w:rsid w:val="00773CA7"/>
    <w:rsid w:val="007867D7"/>
    <w:rsid w:val="007B4DF1"/>
    <w:rsid w:val="007C7D39"/>
    <w:rsid w:val="007F038C"/>
    <w:rsid w:val="007F081D"/>
    <w:rsid w:val="008506D3"/>
    <w:rsid w:val="008715E7"/>
    <w:rsid w:val="00881DF3"/>
    <w:rsid w:val="00893F4B"/>
    <w:rsid w:val="008A3050"/>
    <w:rsid w:val="008A6313"/>
    <w:rsid w:val="008A7CDE"/>
    <w:rsid w:val="008B1361"/>
    <w:rsid w:val="008B7349"/>
    <w:rsid w:val="008B7A9B"/>
    <w:rsid w:val="008D0938"/>
    <w:rsid w:val="008D0E52"/>
    <w:rsid w:val="008D18B7"/>
    <w:rsid w:val="008E0780"/>
    <w:rsid w:val="00917BC4"/>
    <w:rsid w:val="00930CD3"/>
    <w:rsid w:val="00950F72"/>
    <w:rsid w:val="0098087E"/>
    <w:rsid w:val="009824F7"/>
    <w:rsid w:val="0099398E"/>
    <w:rsid w:val="009A0BC9"/>
    <w:rsid w:val="009A4D44"/>
    <w:rsid w:val="009B0DCC"/>
    <w:rsid w:val="009C088C"/>
    <w:rsid w:val="009C6A6E"/>
    <w:rsid w:val="009D2BB3"/>
    <w:rsid w:val="009D6B56"/>
    <w:rsid w:val="009E1777"/>
    <w:rsid w:val="009F685D"/>
    <w:rsid w:val="00A05E6C"/>
    <w:rsid w:val="00A06B49"/>
    <w:rsid w:val="00A14B3C"/>
    <w:rsid w:val="00A22D23"/>
    <w:rsid w:val="00A26253"/>
    <w:rsid w:val="00A36991"/>
    <w:rsid w:val="00AB3D45"/>
    <w:rsid w:val="00AB55B5"/>
    <w:rsid w:val="00AE6462"/>
    <w:rsid w:val="00B008F7"/>
    <w:rsid w:val="00B07DAD"/>
    <w:rsid w:val="00B142B0"/>
    <w:rsid w:val="00B24F3D"/>
    <w:rsid w:val="00B41164"/>
    <w:rsid w:val="00B4643D"/>
    <w:rsid w:val="00B5069B"/>
    <w:rsid w:val="00B6436F"/>
    <w:rsid w:val="00B85863"/>
    <w:rsid w:val="00BA4715"/>
    <w:rsid w:val="00C27056"/>
    <w:rsid w:val="00C37D4A"/>
    <w:rsid w:val="00C5089D"/>
    <w:rsid w:val="00C51F3A"/>
    <w:rsid w:val="00C54B1A"/>
    <w:rsid w:val="00C62584"/>
    <w:rsid w:val="00C7406B"/>
    <w:rsid w:val="00C758C6"/>
    <w:rsid w:val="00C93E10"/>
    <w:rsid w:val="00CA0598"/>
    <w:rsid w:val="00CB0016"/>
    <w:rsid w:val="00CB28C9"/>
    <w:rsid w:val="00CB4DD5"/>
    <w:rsid w:val="00CB787F"/>
    <w:rsid w:val="00CC62E0"/>
    <w:rsid w:val="00CE10E5"/>
    <w:rsid w:val="00D252C0"/>
    <w:rsid w:val="00D30E96"/>
    <w:rsid w:val="00D316EA"/>
    <w:rsid w:val="00D76C61"/>
    <w:rsid w:val="00D92091"/>
    <w:rsid w:val="00D93261"/>
    <w:rsid w:val="00D93D7D"/>
    <w:rsid w:val="00D969EF"/>
    <w:rsid w:val="00DA5578"/>
    <w:rsid w:val="00DA64BD"/>
    <w:rsid w:val="00DB645E"/>
    <w:rsid w:val="00DC2B8B"/>
    <w:rsid w:val="00DC7566"/>
    <w:rsid w:val="00DF0C55"/>
    <w:rsid w:val="00DF6232"/>
    <w:rsid w:val="00E05300"/>
    <w:rsid w:val="00E35BD7"/>
    <w:rsid w:val="00E54331"/>
    <w:rsid w:val="00E54962"/>
    <w:rsid w:val="00E55B22"/>
    <w:rsid w:val="00E81843"/>
    <w:rsid w:val="00E93313"/>
    <w:rsid w:val="00EA06BC"/>
    <w:rsid w:val="00EA13DD"/>
    <w:rsid w:val="00EC38D5"/>
    <w:rsid w:val="00EE0ED5"/>
    <w:rsid w:val="00F03872"/>
    <w:rsid w:val="00F04C93"/>
    <w:rsid w:val="00F2312C"/>
    <w:rsid w:val="00F342AB"/>
    <w:rsid w:val="00F41ACD"/>
    <w:rsid w:val="00F425AD"/>
    <w:rsid w:val="00F52F20"/>
    <w:rsid w:val="00F566B4"/>
    <w:rsid w:val="00F56858"/>
    <w:rsid w:val="00F61DC6"/>
    <w:rsid w:val="00FA2727"/>
    <w:rsid w:val="00FA7959"/>
    <w:rsid w:val="00FC75C4"/>
    <w:rsid w:val="00F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6F5563"/>
  <w15:chartTrackingRefBased/>
  <w15:docId w15:val="{62940F1D-497D-40DF-ADA0-FEA9543B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546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E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E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E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E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E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E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E9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E9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E9B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E9B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E9B"/>
    <w:rPr>
      <w:rFonts w:eastAsiaTheme="majorEastAsia" w:cstheme="majorBidi"/>
      <w:color w:val="0F476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E9B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E9B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E9B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E9B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4E3E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E9B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E9B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4E3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E9B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4E3E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E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E9B"/>
    <w:rPr>
      <w:i/>
      <w:iCs/>
      <w:color w:val="0F476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4E3E9B"/>
    <w:rPr>
      <w:b/>
      <w:bCs/>
      <w:smallCaps/>
      <w:color w:val="0F4761" w:themeColor="accent1" w:themeShade="BF"/>
      <w:spacing w:val="5"/>
    </w:rPr>
  </w:style>
  <w:style w:type="character" w:customStyle="1" w:styleId="ECVHeadingContactDetails">
    <w:name w:val="_ECV_HeadingContactDetails"/>
    <w:rsid w:val="00006546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006546"/>
    <w:rPr>
      <w:rFonts w:ascii="Arial" w:hAnsi="Arial"/>
      <w:color w:val="3F3A38"/>
      <w:sz w:val="18"/>
      <w:szCs w:val="18"/>
      <w:shd w:val="clear" w:color="auto" w:fill="auto"/>
    </w:rPr>
  </w:style>
  <w:style w:type="character" w:styleId="Hyperlink">
    <w:name w:val="Hyperlink"/>
    <w:rsid w:val="00006546"/>
    <w:rPr>
      <w:color w:val="000080"/>
      <w:u w:val="single"/>
    </w:rPr>
  </w:style>
  <w:style w:type="character" w:customStyle="1" w:styleId="ECVInternetLink">
    <w:name w:val="_ECV_InternetLink"/>
    <w:rsid w:val="00006546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006546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006546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006546"/>
    <w:pPr>
      <w:suppressLineNumbers/>
      <w:spacing w:before="62"/>
    </w:pPr>
    <w:rPr>
      <w:color w:val="404040"/>
    </w:rPr>
  </w:style>
  <w:style w:type="paragraph" w:customStyle="1" w:styleId="ECVNameField">
    <w:name w:val="_ECV_NameField"/>
    <w:basedOn w:val="ECVRightColumn"/>
    <w:rsid w:val="00006546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006546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006546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006546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006546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006546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006546"/>
    <w:pPr>
      <w:spacing w:before="0"/>
    </w:pPr>
  </w:style>
  <w:style w:type="paragraph" w:customStyle="1" w:styleId="ECVDate">
    <w:name w:val="_ECV_Date"/>
    <w:basedOn w:val="ECVLeftHeading"/>
    <w:rsid w:val="00006546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006546"/>
    <w:pPr>
      <w:spacing w:before="23"/>
    </w:pPr>
    <w:rPr>
      <w:caps w:val="0"/>
    </w:rPr>
  </w:style>
  <w:style w:type="paragraph" w:styleId="Footer">
    <w:name w:val="footer"/>
    <w:basedOn w:val="Normal"/>
    <w:link w:val="FooterChar"/>
    <w:uiPriority w:val="99"/>
    <w:rsid w:val="00006546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uiPriority w:val="99"/>
    <w:rsid w:val="00006546"/>
    <w:rPr>
      <w:rFonts w:ascii="Arial" w:eastAsia="SimSun" w:hAnsi="Arial" w:cs="Mangal"/>
      <w:color w:val="1593CB"/>
      <w:spacing w:val="-6"/>
      <w:kern w:val="1"/>
      <w:sz w:val="16"/>
      <w:szCs w:val="24"/>
      <w:lang w:val="ro-RO" w:eastAsia="hi-IN" w:bidi="hi-IN"/>
      <w14:ligatures w14:val="none"/>
    </w:rPr>
  </w:style>
  <w:style w:type="paragraph" w:customStyle="1" w:styleId="ECVLanguageHeading">
    <w:name w:val="_ECV_LanguageHeading"/>
    <w:basedOn w:val="ECVRightColumn"/>
    <w:rsid w:val="00006546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006546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006546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006546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006546"/>
    <w:pPr>
      <w:autoSpaceDE w:val="0"/>
      <w:spacing w:line="100" w:lineRule="atLeast"/>
    </w:pPr>
    <w:rPr>
      <w:color w:val="0E4194"/>
      <w:sz w:val="15"/>
    </w:rPr>
  </w:style>
  <w:style w:type="paragraph" w:customStyle="1" w:styleId="ECVText">
    <w:name w:val="_ECV_Text"/>
    <w:basedOn w:val="BodyText"/>
    <w:rsid w:val="00006546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006546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006546"/>
    <w:pPr>
      <w:spacing w:before="57"/>
    </w:pPr>
  </w:style>
  <w:style w:type="paragraph" w:customStyle="1" w:styleId="ECVGenderRow">
    <w:name w:val="_ECV_GenderRow"/>
    <w:basedOn w:val="Normal"/>
    <w:rsid w:val="00006546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Normal"/>
    <w:rsid w:val="00006546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006546"/>
  </w:style>
  <w:style w:type="paragraph" w:customStyle="1" w:styleId="ECVBlueBox">
    <w:name w:val="_ECV_BlueBox"/>
    <w:basedOn w:val="Normal"/>
    <w:rsid w:val="00006546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character" w:customStyle="1" w:styleId="ListParagraphChar">
    <w:name w:val="List Paragraph Char"/>
    <w:link w:val="ListParagraph"/>
    <w:uiPriority w:val="34"/>
    <w:locked/>
    <w:rsid w:val="00006546"/>
    <w:rPr>
      <w:lang w:val="ro-RO"/>
    </w:rPr>
  </w:style>
  <w:style w:type="paragraph" w:customStyle="1" w:styleId="Default">
    <w:name w:val="Default"/>
    <w:rsid w:val="0000654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val="ro-RO" w:eastAsia="ro-RO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0065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06546"/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65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546"/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3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Bertici Razvan</dc:creator>
  <cp:keywords/>
  <dc:description/>
  <cp:lastModifiedBy>Windows User</cp:lastModifiedBy>
  <cp:revision>243</cp:revision>
  <dcterms:created xsi:type="dcterms:W3CDTF">2025-09-29T20:01:00Z</dcterms:created>
  <dcterms:modified xsi:type="dcterms:W3CDTF">2026-06-10T11:00:00Z</dcterms:modified>
</cp:coreProperties>
</file>