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C9C" w:rsidRDefault="00245C9C" w:rsidP="00245C9C">
      <w:pPr>
        <w:jc w:val="center"/>
      </w:pPr>
    </w:p>
    <w:p w:rsidR="00245C9C" w:rsidRPr="00245C9C" w:rsidRDefault="00245C9C" w:rsidP="00245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C9C">
        <w:rPr>
          <w:rFonts w:ascii="Times New Roman" w:hAnsi="Times New Roman" w:cs="Times New Roman"/>
          <w:b/>
          <w:sz w:val="28"/>
          <w:szCs w:val="28"/>
        </w:rPr>
        <w:t>UNIVERSITATEA DE MEDICINĂ ȘI FARMACIE</w:t>
      </w:r>
      <w:r w:rsidRPr="00245C9C">
        <w:rPr>
          <w:rFonts w:ascii="Times New Roman" w:hAnsi="Times New Roman" w:cs="Times New Roman"/>
          <w:b/>
          <w:sz w:val="28"/>
          <w:szCs w:val="28"/>
        </w:rPr>
        <w:br/>
        <w:t>„VICTOR BABEȘ” DIN TIMIȘOARA</w:t>
      </w:r>
      <w:r w:rsidRPr="00245C9C">
        <w:rPr>
          <w:rFonts w:ascii="Times New Roman" w:hAnsi="Times New Roman" w:cs="Times New Roman"/>
          <w:b/>
          <w:sz w:val="28"/>
          <w:szCs w:val="28"/>
        </w:rPr>
        <w:br/>
        <w:t>FACULTATEA DE MEDICINĂ GENERALĂ</w:t>
      </w:r>
    </w:p>
    <w:p w:rsidR="00245C9C" w:rsidRPr="00245C9C" w:rsidRDefault="00245C9C" w:rsidP="00245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C9C">
        <w:rPr>
          <w:rFonts w:ascii="Times New Roman" w:hAnsi="Times New Roman" w:cs="Times New Roman"/>
          <w:b/>
          <w:sz w:val="28"/>
          <w:szCs w:val="28"/>
        </w:rPr>
        <w:t>DEPARTAMENTUL IX CHIRURGIE I</w:t>
      </w:r>
    </w:p>
    <w:p w:rsidR="00245C9C" w:rsidRPr="00245C9C" w:rsidRDefault="00245C9C" w:rsidP="00245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C9C">
        <w:rPr>
          <w:rFonts w:ascii="Times New Roman" w:hAnsi="Times New Roman" w:cs="Times New Roman"/>
          <w:b/>
          <w:sz w:val="28"/>
          <w:szCs w:val="28"/>
        </w:rPr>
        <w:t>DISCIPLINA ONCOLOGIE</w:t>
      </w:r>
    </w:p>
    <w:p w:rsidR="0033403C" w:rsidRDefault="00245C9C" w:rsidP="00245C9C">
      <w:pPr>
        <w:jc w:val="center"/>
      </w:pPr>
      <w:r>
        <w:rPr>
          <w:noProof/>
          <w:lang w:val="en-US"/>
        </w:rPr>
        <w:drawing>
          <wp:inline distT="0" distB="0" distL="0" distR="0" wp14:anchorId="2B85DEF4">
            <wp:extent cx="1987550" cy="1767840"/>
            <wp:effectExtent l="0" t="0" r="0" b="381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5C9C" w:rsidRPr="00F76070" w:rsidRDefault="00245C9C" w:rsidP="00245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60A" w:rsidRPr="00F76070" w:rsidRDefault="00F76070" w:rsidP="00245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070">
        <w:rPr>
          <w:rFonts w:ascii="Times New Roman" w:hAnsi="Times New Roman" w:cs="Times New Roman"/>
          <w:b/>
          <w:sz w:val="28"/>
          <w:szCs w:val="28"/>
        </w:rPr>
        <w:t>VORNICU VLAD-NORIN</w:t>
      </w:r>
    </w:p>
    <w:p w:rsidR="00DC260A" w:rsidRDefault="00DC260A" w:rsidP="00245C9C">
      <w:pPr>
        <w:jc w:val="center"/>
      </w:pPr>
    </w:p>
    <w:p w:rsidR="00245C9C" w:rsidRDefault="00245C9C" w:rsidP="00245C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C9C">
        <w:rPr>
          <w:rFonts w:ascii="Times New Roman" w:hAnsi="Times New Roman" w:cs="Times New Roman"/>
          <w:b/>
          <w:sz w:val="24"/>
          <w:szCs w:val="24"/>
          <w:u w:val="single"/>
        </w:rPr>
        <w:t>LISTĂ PUBLICAȚII</w:t>
      </w:r>
    </w:p>
    <w:p w:rsidR="000229A3" w:rsidRDefault="000229A3" w:rsidP="000229A3">
      <w:pPr>
        <w:rPr>
          <w:rFonts w:ascii="Times New Roman" w:hAnsi="Times New Roman" w:cs="Times New Roman"/>
          <w:b/>
          <w:sz w:val="24"/>
          <w:szCs w:val="24"/>
        </w:rPr>
      </w:pPr>
    </w:p>
    <w:p w:rsidR="000229A3" w:rsidRDefault="000229A3" w:rsidP="000229A3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9A3">
        <w:rPr>
          <w:rFonts w:ascii="Times New Roman" w:hAnsi="Times New Roman" w:cs="Times New Roman"/>
          <w:sz w:val="24"/>
          <w:szCs w:val="24"/>
        </w:rPr>
        <w:t xml:space="preserve">Site-Specific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Inflammatory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Signatures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in Metastatic NSCLC: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Routine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Count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>
        <w:rPr>
          <w:rFonts w:ascii="Times New Roman" w:hAnsi="Times New Roman" w:cs="Times New Roman"/>
          <w:sz w:val="24"/>
          <w:szCs w:val="24"/>
        </w:rPr>
        <w:t>, Medicina 2025</w:t>
      </w:r>
      <w:r w:rsidRPr="000229A3">
        <w:rPr>
          <w:rFonts w:ascii="Times New Roman" w:hAnsi="Times New Roman" w:cs="Times New Roman"/>
          <w:sz w:val="24"/>
          <w:szCs w:val="24"/>
        </w:rPr>
        <w:t xml:space="preserve">, Volume 61,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9, 1521</w:t>
      </w:r>
    </w:p>
    <w:p w:rsidR="000229A3" w:rsidRDefault="000229A3" w:rsidP="000229A3">
      <w:pPr>
        <w:rPr>
          <w:rFonts w:ascii="Times New Roman" w:hAnsi="Times New Roman" w:cs="Times New Roman"/>
          <w:sz w:val="24"/>
          <w:szCs w:val="24"/>
        </w:rPr>
      </w:pPr>
    </w:p>
    <w:p w:rsidR="000229A3" w:rsidRDefault="000229A3" w:rsidP="000229A3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Molecular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Predictors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Site of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Dissemination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in Non-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Lung Cancer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Oncol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. 2025, Volume 32,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11, 617</w:t>
      </w:r>
    </w:p>
    <w:p w:rsidR="000229A3" w:rsidRDefault="000229A3" w:rsidP="000229A3">
      <w:pPr>
        <w:rPr>
          <w:rFonts w:ascii="Times New Roman" w:hAnsi="Times New Roman" w:cs="Times New Roman"/>
          <w:sz w:val="24"/>
          <w:szCs w:val="24"/>
        </w:rPr>
      </w:pPr>
    </w:p>
    <w:p w:rsidR="000229A3" w:rsidRDefault="000229A3" w:rsidP="000229A3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Inflammatory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–Molecular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Clusters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Predictors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Immunotherapy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CellLung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Cancer</w:t>
      </w:r>
      <w:r>
        <w:rPr>
          <w:rFonts w:ascii="Times New Roman" w:hAnsi="Times New Roman" w:cs="Times New Roman"/>
          <w:sz w:val="24"/>
          <w:szCs w:val="24"/>
        </w:rPr>
        <w:t>, J. Clin. Med. 2026</w:t>
      </w:r>
      <w:r w:rsidRPr="000229A3">
        <w:rPr>
          <w:rFonts w:ascii="Times New Roman" w:hAnsi="Times New Roman" w:cs="Times New Roman"/>
          <w:sz w:val="24"/>
          <w:szCs w:val="24"/>
        </w:rPr>
        <w:t xml:space="preserve">, Volume 15, </w:t>
      </w:r>
      <w:proofErr w:type="spellStart"/>
      <w:r w:rsidRPr="000229A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0229A3">
        <w:rPr>
          <w:rFonts w:ascii="Times New Roman" w:hAnsi="Times New Roman" w:cs="Times New Roman"/>
          <w:sz w:val="24"/>
          <w:szCs w:val="24"/>
        </w:rPr>
        <w:t xml:space="preserve"> 1, 349</w:t>
      </w:r>
    </w:p>
    <w:p w:rsidR="001B3D31" w:rsidRDefault="001B3D31" w:rsidP="000229A3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D31">
        <w:rPr>
          <w:rFonts w:ascii="Times New Roman" w:hAnsi="Times New Roman" w:cs="Times New Roman"/>
          <w:sz w:val="24"/>
          <w:szCs w:val="24"/>
        </w:rPr>
        <w:t xml:space="preserve">Unilateral orbital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metastasis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symptom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breast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cancer in a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postmenopausal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: case report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(ISSN 2075-4418) on 13 April 2021</w:t>
      </w: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D31">
        <w:rPr>
          <w:rFonts w:ascii="Times New Roman" w:hAnsi="Times New Roman" w:cs="Times New Roman"/>
          <w:sz w:val="24"/>
          <w:szCs w:val="24"/>
        </w:rPr>
        <w:t xml:space="preserve">The Descriptive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Disproportionality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EudraVigilance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Capecitabine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Induced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Cardiotoxicity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2024, Volume 16,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22, 3847</w:t>
      </w: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D31">
        <w:rPr>
          <w:rFonts w:ascii="Times New Roman" w:hAnsi="Times New Roman" w:cs="Times New Roman"/>
          <w:sz w:val="24"/>
          <w:szCs w:val="24"/>
        </w:rPr>
        <w:t xml:space="preserve">Real-World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Bevacizumab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Panitumumab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Drug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Resistanc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Drug </w:t>
      </w:r>
      <w:proofErr w:type="spellStart"/>
      <w:r>
        <w:rPr>
          <w:rFonts w:ascii="Times New Roman" w:hAnsi="Times New Roman" w:cs="Times New Roman"/>
          <w:sz w:val="24"/>
          <w:szCs w:val="24"/>
        </w:rPr>
        <w:t>Ineffectiveness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EudraVigilance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2025, Volume 17,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4, 663</w:t>
      </w: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7.</w:t>
      </w:r>
      <w: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Decoding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Failures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in Metastatic Renal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Carcinoma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Predictors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Immunotherapy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andTargeted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Therapies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a Retrospective Real-World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>, J. Clin. Med. 2025</w:t>
      </w:r>
      <w:r w:rsidRPr="001B3D31">
        <w:rPr>
          <w:rFonts w:ascii="Times New Roman" w:hAnsi="Times New Roman" w:cs="Times New Roman"/>
          <w:sz w:val="24"/>
          <w:szCs w:val="24"/>
        </w:rPr>
        <w:t xml:space="preserve">, Volume 14,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15, 5271</w:t>
      </w: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Cancer-Associated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Adipose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Histologic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Subtypes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: Microscopic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Impacton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Prognosis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1B3D31">
        <w:rPr>
          <w:rFonts w:ascii="Times New Roman" w:hAnsi="Times New Roman" w:cs="Times New Roman"/>
          <w:sz w:val="24"/>
          <w:szCs w:val="24"/>
        </w:rPr>
        <w:t xml:space="preserve">, Volume 18, </w:t>
      </w:r>
      <w:proofErr w:type="spellStart"/>
      <w:r w:rsidRPr="001B3D3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1B3D31">
        <w:rPr>
          <w:rFonts w:ascii="Times New Roman" w:hAnsi="Times New Roman" w:cs="Times New Roman"/>
          <w:sz w:val="24"/>
          <w:szCs w:val="24"/>
        </w:rPr>
        <w:t xml:space="preserve"> 6, 966</w:t>
      </w:r>
    </w:p>
    <w:p w:rsidR="001B3D31" w:rsidRDefault="001B3D31" w:rsidP="001B3D31">
      <w:pPr>
        <w:rPr>
          <w:rFonts w:ascii="Times New Roman" w:hAnsi="Times New Roman" w:cs="Times New Roman"/>
          <w:sz w:val="24"/>
          <w:szCs w:val="24"/>
        </w:rPr>
      </w:pPr>
    </w:p>
    <w:p w:rsidR="001B3D31" w:rsidRDefault="001B3D31" w:rsidP="008C606C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9.</w:t>
      </w:r>
      <w:r w:rsid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Systemic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Inflammation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Colorectal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Cancer: A Retrospective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Cohort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8C606C">
        <w:rPr>
          <w:rFonts w:ascii="Times New Roman" w:hAnsi="Times New Roman" w:cs="Times New Roman"/>
          <w:sz w:val="24"/>
          <w:szCs w:val="24"/>
        </w:rPr>
        <w:t>, J. Clin. Med. 2026</w:t>
      </w:r>
      <w:r w:rsidR="008C606C" w:rsidRPr="008C606C">
        <w:rPr>
          <w:rFonts w:ascii="Times New Roman" w:hAnsi="Times New Roman" w:cs="Times New Roman"/>
          <w:sz w:val="24"/>
          <w:szCs w:val="24"/>
        </w:rPr>
        <w:t xml:space="preserve">, Volume 15, </w:t>
      </w:r>
      <w:proofErr w:type="spellStart"/>
      <w:r w:rsidR="008C606C" w:rsidRPr="008C606C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="008C606C" w:rsidRPr="008C606C">
        <w:rPr>
          <w:rFonts w:ascii="Times New Roman" w:hAnsi="Times New Roman" w:cs="Times New Roman"/>
          <w:sz w:val="24"/>
          <w:szCs w:val="24"/>
        </w:rPr>
        <w:t xml:space="preserve"> 6, 2319</w:t>
      </w:r>
    </w:p>
    <w:p w:rsidR="008C606C" w:rsidRDefault="008C606C" w:rsidP="008C606C">
      <w:pPr>
        <w:rPr>
          <w:rFonts w:ascii="Times New Roman" w:hAnsi="Times New Roman" w:cs="Times New Roman"/>
          <w:sz w:val="24"/>
          <w:szCs w:val="24"/>
        </w:rPr>
      </w:pPr>
    </w:p>
    <w:p w:rsidR="008C606C" w:rsidRPr="000229A3" w:rsidRDefault="008C606C" w:rsidP="008C606C">
      <w:pPr>
        <w:rPr>
          <w:rFonts w:ascii="Times New Roman" w:hAnsi="Times New Roman" w:cs="Times New Roman"/>
          <w:sz w:val="24"/>
          <w:szCs w:val="24"/>
        </w:rPr>
      </w:pPr>
      <w:r w:rsidRPr="00116184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06C">
        <w:rPr>
          <w:rFonts w:ascii="Times New Roman" w:hAnsi="Times New Roman" w:cs="Times New Roman"/>
          <w:sz w:val="24"/>
          <w:szCs w:val="24"/>
        </w:rPr>
        <w:t>Artificial Intelligence-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Personalized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Gut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Microbiome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Modulation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for Persistent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SecondaryGastrointestinal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Correlates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aProspective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Validation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8C606C">
        <w:rPr>
          <w:rFonts w:ascii="Times New Roman" w:hAnsi="Times New Roman" w:cs="Times New Roman"/>
          <w:sz w:val="24"/>
          <w:szCs w:val="24"/>
        </w:rPr>
        <w:t xml:space="preserve">, Volume 18, </w:t>
      </w:r>
      <w:proofErr w:type="spellStart"/>
      <w:r w:rsidRPr="008C606C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8C606C">
        <w:rPr>
          <w:rFonts w:ascii="Times New Roman" w:hAnsi="Times New Roman" w:cs="Times New Roman"/>
          <w:sz w:val="24"/>
          <w:szCs w:val="24"/>
        </w:rPr>
        <w:t xml:space="preserve"> 9, 1453</w:t>
      </w:r>
    </w:p>
    <w:p w:rsidR="000229A3" w:rsidRPr="000229A3" w:rsidRDefault="000229A3" w:rsidP="000229A3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:rsidR="00245C9C" w:rsidRDefault="00245C9C" w:rsidP="00245C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5C9C" w:rsidRPr="00245C9C" w:rsidRDefault="00245C9C" w:rsidP="00245C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5C9C" w:rsidRPr="00245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4A7CB7"/>
    <w:multiLevelType w:val="hybridMultilevel"/>
    <w:tmpl w:val="B6325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9C"/>
    <w:rsid w:val="000229A3"/>
    <w:rsid w:val="00116184"/>
    <w:rsid w:val="001B3D31"/>
    <w:rsid w:val="00245C9C"/>
    <w:rsid w:val="0033403C"/>
    <w:rsid w:val="008C606C"/>
    <w:rsid w:val="00DC260A"/>
    <w:rsid w:val="00F7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AF445-44EC-44A9-9497-371C12D0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22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2026-05-18T17:03:00Z</dcterms:created>
  <dcterms:modified xsi:type="dcterms:W3CDTF">2026-05-24T11:00:00Z</dcterms:modified>
</cp:coreProperties>
</file>