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7AF2F" w14:textId="23AFE205" w:rsidR="0098602C" w:rsidRPr="0098602C" w:rsidRDefault="0098602C" w:rsidP="0098602C">
      <w:pPr>
        <w:spacing w:line="360" w:lineRule="auto"/>
        <w:jc w:val="center"/>
        <w:rPr>
          <w:rFonts w:ascii="Times" w:hAnsi="Times"/>
          <w:b/>
          <w:bCs/>
          <w:lang w:val="en-GB"/>
        </w:rPr>
      </w:pPr>
      <w:r w:rsidRPr="0098602C">
        <w:rPr>
          <w:rFonts w:ascii="Times" w:hAnsi="Times"/>
          <w:b/>
          <w:bCs/>
          <w:lang w:val="en-GB"/>
        </w:rPr>
        <w:t>LISTA DE LUCR</w:t>
      </w:r>
      <w:r w:rsidRPr="0098602C">
        <w:rPr>
          <w:rFonts w:ascii="Times" w:hAnsi="Times"/>
          <w:b/>
          <w:bCs/>
          <w:color w:val="000000" w:themeColor="text1"/>
          <w:lang w:val="en-GB"/>
        </w:rPr>
        <w:t>Ă</w:t>
      </w:r>
      <w:r w:rsidRPr="0098602C">
        <w:rPr>
          <w:rFonts w:ascii="Times" w:hAnsi="Times"/>
          <w:b/>
          <w:bCs/>
          <w:lang w:val="en-GB"/>
        </w:rPr>
        <w:t>RI</w:t>
      </w:r>
    </w:p>
    <w:p w14:paraId="5CA56170" w14:textId="4FA0DDC2" w:rsidR="0098602C" w:rsidRPr="0098602C" w:rsidRDefault="0098602C" w:rsidP="0098602C">
      <w:pPr>
        <w:spacing w:line="360" w:lineRule="auto"/>
        <w:jc w:val="center"/>
        <w:rPr>
          <w:rFonts w:ascii="Times" w:hAnsi="Times"/>
          <w:b/>
          <w:bCs/>
          <w:lang w:val="en-GB"/>
        </w:rPr>
      </w:pPr>
      <w:r w:rsidRPr="0098602C">
        <w:rPr>
          <w:rFonts w:ascii="Times" w:hAnsi="Times"/>
          <w:b/>
          <w:bCs/>
          <w:lang w:val="en-GB"/>
        </w:rPr>
        <w:t>CANDIDAT: CR</w:t>
      </w:r>
      <w:r w:rsidRPr="0098602C">
        <w:rPr>
          <w:rFonts w:ascii="Times" w:hAnsi="Times"/>
          <w:b/>
          <w:bCs/>
          <w:color w:val="000000" w:themeColor="text1"/>
          <w:lang w:val="en-GB"/>
        </w:rPr>
        <w:t>Ă</w:t>
      </w:r>
      <w:r w:rsidRPr="0098602C">
        <w:rPr>
          <w:rFonts w:ascii="Times" w:hAnsi="Times"/>
          <w:b/>
          <w:bCs/>
          <w:lang w:val="en-GB"/>
        </w:rPr>
        <w:t>INEANU FLORENTIN-NICOLAE</w:t>
      </w:r>
    </w:p>
    <w:p w14:paraId="18337F29" w14:textId="77777777" w:rsidR="0098602C" w:rsidRDefault="0098602C" w:rsidP="00F95119">
      <w:pPr>
        <w:spacing w:line="360" w:lineRule="auto"/>
        <w:jc w:val="both"/>
        <w:rPr>
          <w:rFonts w:ascii="Times" w:hAnsi="Times"/>
          <w:b/>
          <w:bCs/>
          <w:lang w:val="en-GB"/>
        </w:rPr>
      </w:pPr>
    </w:p>
    <w:p w14:paraId="1A3FE9BF" w14:textId="72288998" w:rsidR="00157716" w:rsidRPr="00F95119" w:rsidRDefault="00157716" w:rsidP="00F95119">
      <w:pPr>
        <w:spacing w:line="360" w:lineRule="auto"/>
        <w:jc w:val="both"/>
        <w:rPr>
          <w:rFonts w:ascii="Times" w:hAnsi="Times"/>
          <w:b/>
          <w:bCs/>
          <w:lang w:val="en-GB"/>
        </w:rPr>
      </w:pPr>
      <w:r w:rsidRPr="00F95119">
        <w:rPr>
          <w:rFonts w:ascii="Times" w:hAnsi="Times"/>
          <w:b/>
          <w:bCs/>
          <w:lang w:val="en-GB"/>
        </w:rPr>
        <w:t xml:space="preserve">I. </w:t>
      </w:r>
      <w:proofErr w:type="spellStart"/>
      <w:r w:rsidRPr="00F95119">
        <w:rPr>
          <w:rFonts w:ascii="Times" w:hAnsi="Times"/>
          <w:b/>
          <w:bCs/>
          <w:lang w:val="en-GB"/>
        </w:rPr>
        <w:t>Articole</w:t>
      </w:r>
      <w:proofErr w:type="spellEnd"/>
      <w:r w:rsidRPr="00F95119">
        <w:rPr>
          <w:rFonts w:ascii="Times" w:hAnsi="Times"/>
          <w:b/>
          <w:bCs/>
          <w:lang w:val="en-GB"/>
        </w:rPr>
        <w:t xml:space="preserve"> in extenso </w:t>
      </w:r>
      <w:proofErr w:type="spellStart"/>
      <w:r w:rsidRPr="00F95119">
        <w:rPr>
          <w:rFonts w:ascii="Times" w:hAnsi="Times"/>
          <w:b/>
          <w:bCs/>
          <w:lang w:val="en-GB"/>
        </w:rPr>
        <w:t>publicate</w:t>
      </w:r>
      <w:proofErr w:type="spellEnd"/>
      <w:r w:rsidRPr="00F95119">
        <w:rPr>
          <w:rFonts w:ascii="Times" w:hAnsi="Times"/>
          <w:b/>
          <w:bCs/>
          <w:lang w:val="en-GB"/>
        </w:rPr>
        <w:t xml:space="preserve"> </w:t>
      </w:r>
      <w:proofErr w:type="spellStart"/>
      <w:r w:rsidRPr="00F95119">
        <w:rPr>
          <w:rFonts w:ascii="Times" w:hAnsi="Times"/>
          <w:b/>
          <w:bCs/>
          <w:lang w:val="en-GB"/>
        </w:rPr>
        <w:t>în</w:t>
      </w:r>
      <w:proofErr w:type="spellEnd"/>
      <w:r w:rsidRPr="00F95119">
        <w:rPr>
          <w:rFonts w:ascii="Times" w:hAnsi="Times"/>
          <w:b/>
          <w:bCs/>
          <w:lang w:val="en-GB"/>
        </w:rPr>
        <w:t xml:space="preserve"> </w:t>
      </w:r>
      <w:proofErr w:type="spellStart"/>
      <w:r w:rsidRPr="00F95119">
        <w:rPr>
          <w:rFonts w:ascii="Times" w:hAnsi="Times"/>
          <w:b/>
          <w:bCs/>
          <w:lang w:val="en-GB"/>
        </w:rPr>
        <w:t>fluxul</w:t>
      </w:r>
      <w:proofErr w:type="spellEnd"/>
      <w:r w:rsidRPr="00F95119">
        <w:rPr>
          <w:rFonts w:ascii="Times" w:hAnsi="Times"/>
          <w:b/>
          <w:bCs/>
          <w:lang w:val="en-GB"/>
        </w:rPr>
        <w:t xml:space="preserve"> ISI</w:t>
      </w:r>
    </w:p>
    <w:p w14:paraId="20F7086D" w14:textId="77777777" w:rsidR="00157716" w:rsidRPr="00F95119" w:rsidRDefault="00157716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400AEE60" w14:textId="77777777" w:rsidR="00157716" w:rsidRPr="003E3609" w:rsidRDefault="00157716" w:rsidP="00F95119">
      <w:pPr>
        <w:spacing w:line="360" w:lineRule="auto"/>
        <w:jc w:val="both"/>
        <w:rPr>
          <w:rFonts w:ascii="Times" w:hAnsi="Times"/>
          <w:color w:val="000000" w:themeColor="text1"/>
          <w:lang w:val="en-GB"/>
        </w:rPr>
      </w:pPr>
      <w:r w:rsidRPr="003E3609">
        <w:rPr>
          <w:rFonts w:ascii="Times" w:hAnsi="Times"/>
          <w:color w:val="000000" w:themeColor="text1"/>
          <w:lang w:val="en-GB"/>
        </w:rPr>
        <w:t xml:space="preserve">I.1.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Lenuţa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-Maria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Şuta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Amalia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Ridichie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Adriana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Ledeţi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Claudia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Temereancă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Ionuţ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Ledeţi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Delia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Muntean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Matilda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Rădulescu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Renata-Maria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Văruţ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Claudia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Watz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Florentin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Crăineanu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Denisa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 Ivan, Gabriela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Vlase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Lavinia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Stelea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 - Host–Guest Complexation of Itraconazole with Cyclodextrins for Bioavailability Enhancement, </w:t>
      </w:r>
    </w:p>
    <w:p w14:paraId="5C6D88FB" w14:textId="7E67BC3A" w:rsidR="007035DF" w:rsidRPr="003E3609" w:rsidRDefault="00157716" w:rsidP="00F95119">
      <w:pPr>
        <w:spacing w:line="360" w:lineRule="auto"/>
        <w:jc w:val="both"/>
        <w:rPr>
          <w:rFonts w:ascii="Times" w:hAnsi="Times"/>
          <w:color w:val="000000" w:themeColor="text1"/>
          <w:lang w:val="en-GB"/>
        </w:rPr>
      </w:pPr>
      <w:r w:rsidRPr="003E3609">
        <w:rPr>
          <w:rFonts w:ascii="Times" w:hAnsi="Times"/>
          <w:color w:val="000000" w:themeColor="text1"/>
          <w:lang w:val="en-GB"/>
        </w:rPr>
        <w:t>Pharmaceutics 2024, 16(4), 560; https://doi.org/10.3390/pharmaceutics16040560, IF = 4,9 (2023)</w:t>
      </w:r>
    </w:p>
    <w:p w14:paraId="675D0765" w14:textId="77777777" w:rsidR="00157716" w:rsidRPr="00F95119" w:rsidRDefault="00157716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6D2E99A0" w14:textId="77777777" w:rsidR="00F95119" w:rsidRPr="00F95119" w:rsidRDefault="00F95119" w:rsidP="00F95119">
      <w:pPr>
        <w:spacing w:line="360" w:lineRule="auto"/>
        <w:jc w:val="both"/>
        <w:rPr>
          <w:rFonts w:ascii="Times" w:hAnsi="Times"/>
          <w:b/>
          <w:bCs/>
          <w:lang w:val="en-GB"/>
        </w:rPr>
      </w:pPr>
      <w:r w:rsidRPr="00F95119">
        <w:rPr>
          <w:rFonts w:ascii="Times" w:hAnsi="Times"/>
          <w:b/>
          <w:bCs/>
          <w:lang w:val="en-GB"/>
        </w:rPr>
        <w:t xml:space="preserve">II. </w:t>
      </w:r>
      <w:proofErr w:type="spellStart"/>
      <w:r w:rsidRPr="00F95119">
        <w:rPr>
          <w:rFonts w:ascii="Times" w:hAnsi="Times"/>
          <w:b/>
          <w:bCs/>
          <w:lang w:val="en-GB"/>
        </w:rPr>
        <w:t>Articole</w:t>
      </w:r>
      <w:proofErr w:type="spellEnd"/>
      <w:r w:rsidRPr="00F95119">
        <w:rPr>
          <w:rFonts w:ascii="Times" w:hAnsi="Times"/>
          <w:b/>
          <w:bCs/>
          <w:lang w:val="en-GB"/>
        </w:rPr>
        <w:t xml:space="preserve"> in extenso </w:t>
      </w:r>
      <w:proofErr w:type="spellStart"/>
      <w:r w:rsidRPr="00F95119">
        <w:rPr>
          <w:rFonts w:ascii="Times" w:hAnsi="Times"/>
          <w:b/>
          <w:bCs/>
          <w:lang w:val="en-GB"/>
        </w:rPr>
        <w:t>publicate</w:t>
      </w:r>
      <w:proofErr w:type="spellEnd"/>
      <w:r w:rsidRPr="00F95119">
        <w:rPr>
          <w:rFonts w:ascii="Times" w:hAnsi="Times"/>
          <w:b/>
          <w:bCs/>
          <w:lang w:val="en-GB"/>
        </w:rPr>
        <w:t xml:space="preserve"> </w:t>
      </w:r>
      <w:proofErr w:type="spellStart"/>
      <w:r w:rsidRPr="00F95119">
        <w:rPr>
          <w:rFonts w:ascii="Times" w:hAnsi="Times"/>
          <w:b/>
          <w:bCs/>
          <w:lang w:val="en-GB"/>
        </w:rPr>
        <w:t>în</w:t>
      </w:r>
      <w:proofErr w:type="spellEnd"/>
      <w:r w:rsidRPr="00F95119">
        <w:rPr>
          <w:rFonts w:ascii="Times" w:hAnsi="Times"/>
          <w:b/>
          <w:bCs/>
          <w:lang w:val="en-GB"/>
        </w:rPr>
        <w:t xml:space="preserve"> </w:t>
      </w:r>
      <w:proofErr w:type="spellStart"/>
      <w:r w:rsidRPr="00F95119">
        <w:rPr>
          <w:rFonts w:ascii="Times" w:hAnsi="Times"/>
          <w:b/>
          <w:bCs/>
          <w:lang w:val="en-GB"/>
        </w:rPr>
        <w:t>fluxul</w:t>
      </w:r>
      <w:proofErr w:type="spellEnd"/>
      <w:r w:rsidRPr="00F95119">
        <w:rPr>
          <w:rFonts w:ascii="Times" w:hAnsi="Times"/>
          <w:b/>
          <w:bCs/>
          <w:lang w:val="en-GB"/>
        </w:rPr>
        <w:t xml:space="preserve"> BDI</w:t>
      </w:r>
    </w:p>
    <w:p w14:paraId="2FC881FE" w14:textId="77777777" w:rsidR="00F95119" w:rsidRPr="00F95119" w:rsidRDefault="00F95119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6C378266" w14:textId="3A2FB248" w:rsidR="00157716" w:rsidRPr="003E3609" w:rsidRDefault="00F95119" w:rsidP="00F95119">
      <w:pPr>
        <w:spacing w:line="360" w:lineRule="auto"/>
        <w:jc w:val="both"/>
        <w:rPr>
          <w:rFonts w:ascii="Times" w:hAnsi="Times"/>
          <w:color w:val="000000" w:themeColor="text1"/>
          <w:lang w:val="en-GB"/>
        </w:rPr>
      </w:pPr>
      <w:r w:rsidRPr="003E3609">
        <w:rPr>
          <w:rFonts w:ascii="Times" w:hAnsi="Times"/>
          <w:color w:val="000000" w:themeColor="text1"/>
          <w:lang w:val="en-GB"/>
        </w:rPr>
        <w:t xml:space="preserve">II.1. Amalia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Ridichie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Adriana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Ledeți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Denisa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 Ivan, Carmen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Tomoroga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Laura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Sbârcea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Lenuța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-Maria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Șuta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Răzvan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Bertici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Anca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Dragomirescu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Florentin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Crăineanu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,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Ionuț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Ledeți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 xml:space="preserve"> - Solid-State Characterization of Mupirocin and Metronidazole, Timisoara Med 2024, 2023(2), 3; </w:t>
      </w:r>
      <w:proofErr w:type="spellStart"/>
      <w:r w:rsidRPr="003E3609">
        <w:rPr>
          <w:rFonts w:ascii="Times" w:hAnsi="Times"/>
          <w:color w:val="000000" w:themeColor="text1"/>
          <w:lang w:val="en-GB"/>
        </w:rPr>
        <w:t>doi</w:t>
      </w:r>
      <w:proofErr w:type="spellEnd"/>
      <w:r w:rsidRPr="003E3609">
        <w:rPr>
          <w:rFonts w:ascii="Times" w:hAnsi="Times"/>
          <w:color w:val="000000" w:themeColor="text1"/>
          <w:lang w:val="en-GB"/>
        </w:rPr>
        <w:t>: 10.35995/tmj20230203</w:t>
      </w:r>
    </w:p>
    <w:p w14:paraId="5266536E" w14:textId="77777777" w:rsidR="00D2323A" w:rsidRDefault="00D2323A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7BB62321" w14:textId="52F655C3" w:rsidR="00D2323A" w:rsidRPr="003E3609" w:rsidRDefault="00D2323A" w:rsidP="00F95119">
      <w:pPr>
        <w:spacing w:line="360" w:lineRule="auto"/>
        <w:jc w:val="both"/>
        <w:rPr>
          <w:rFonts w:ascii="Times" w:hAnsi="Times"/>
          <w:color w:val="000000" w:themeColor="text1"/>
        </w:rPr>
      </w:pPr>
      <w:r w:rsidRPr="003E3609">
        <w:rPr>
          <w:rFonts w:ascii="Times" w:hAnsi="Times"/>
          <w:color w:val="000000" w:themeColor="text1"/>
        </w:rPr>
        <w:t>II.2. English for Medical Purposes: Evolution, Pedagogy, and Future Directions, Florentin CRĂINEANU, Daniel DEJICA, Scientific Bulletin of the Politehnica University of Timişoara, Transactions on Modern Languages Vol. 24, Issue 1 / 2025, ISSN: 1583-7467, page: 353</w:t>
      </w:r>
    </w:p>
    <w:p w14:paraId="0173E8D6" w14:textId="77777777" w:rsidR="009F72F8" w:rsidRDefault="009F72F8" w:rsidP="00F95119">
      <w:pPr>
        <w:spacing w:line="360" w:lineRule="auto"/>
        <w:jc w:val="both"/>
        <w:rPr>
          <w:rFonts w:ascii="Times" w:hAnsi="Times"/>
        </w:rPr>
      </w:pPr>
    </w:p>
    <w:p w14:paraId="5962DF1E" w14:textId="52D04ADA" w:rsidR="00107766" w:rsidRPr="003E3609" w:rsidRDefault="009F72F8" w:rsidP="009F72F8">
      <w:pPr>
        <w:spacing w:line="300" w:lineRule="atLeast"/>
        <w:textAlignment w:val="top"/>
        <w:rPr>
          <w:rStyle w:val="bookcontent"/>
          <w:rFonts w:ascii="Times" w:eastAsiaTheme="majorEastAsia" w:hAnsi="Times" w:cs="Arial"/>
          <w:color w:val="000000" w:themeColor="text1"/>
        </w:rPr>
      </w:pPr>
      <w:r w:rsidRPr="003E3609">
        <w:rPr>
          <w:rFonts w:ascii="Times" w:hAnsi="Times"/>
          <w:color w:val="000000" w:themeColor="text1"/>
        </w:rPr>
        <w:t xml:space="preserve">II.3 Accessibility in Romania: A Growing Movement, Florentin Craineanu, </w:t>
      </w:r>
      <w:r w:rsidRPr="003E3609">
        <w:rPr>
          <w:rStyle w:val="booktitle"/>
          <w:rFonts w:ascii="Times" w:eastAsiaTheme="majorEastAsia" w:hAnsi="Times" w:cs="Arial"/>
          <w:color w:val="000000" w:themeColor="text1"/>
        </w:rPr>
        <w:t xml:space="preserve">Impact </w:t>
      </w:r>
      <w:r w:rsidRPr="003E3609">
        <w:rPr>
          <w:rStyle w:val="bookcontent"/>
          <w:rFonts w:ascii="Times" w:eastAsiaTheme="majorEastAsia" w:hAnsi="Times" w:cs="Arial"/>
          <w:color w:val="000000" w:themeColor="text1"/>
        </w:rPr>
        <w:t>and Legacy of the European Capitals of Culture (ECoC) Program</w:t>
      </w:r>
      <w:r w:rsidRPr="003E3609">
        <w:rPr>
          <w:rFonts w:ascii="Times" w:hAnsi="Times"/>
          <w:color w:val="000000" w:themeColor="text1"/>
        </w:rPr>
        <w:t xml:space="preserve">, </w:t>
      </w:r>
      <w:r w:rsidRPr="003E3609">
        <w:rPr>
          <w:rStyle w:val="bookcontent"/>
          <w:rFonts w:ascii="Times" w:eastAsiaTheme="majorEastAsia" w:hAnsi="Times" w:cs="Arial"/>
          <w:color w:val="000000" w:themeColor="text1"/>
        </w:rPr>
        <w:t>Proceedings from the 2024 (UNeECC) International Annual Conference, Timisoara, Romania, October 9-11</w:t>
      </w:r>
      <w:r w:rsidRPr="003E3609">
        <w:rPr>
          <w:rFonts w:ascii="Times" w:hAnsi="Times"/>
          <w:color w:val="000000" w:themeColor="text1"/>
        </w:rPr>
        <w:t xml:space="preserve">, </w:t>
      </w:r>
      <w:r w:rsidRPr="003E3609">
        <w:rPr>
          <w:rStyle w:val="booktitle"/>
          <w:rFonts w:ascii="Times" w:eastAsiaTheme="majorEastAsia" w:hAnsi="Times" w:cs="Arial"/>
          <w:color w:val="000000" w:themeColor="text1"/>
        </w:rPr>
        <w:t xml:space="preserve">ISBN </w:t>
      </w:r>
      <w:r w:rsidRPr="003E3609">
        <w:rPr>
          <w:rStyle w:val="bookcontent"/>
          <w:rFonts w:ascii="Times" w:eastAsiaTheme="majorEastAsia" w:hAnsi="Times" w:cs="Arial"/>
          <w:color w:val="000000" w:themeColor="text1"/>
        </w:rPr>
        <w:t>978-3-032-12204-9</w:t>
      </w:r>
    </w:p>
    <w:p w14:paraId="5F4108F9" w14:textId="77777777" w:rsidR="003E3609" w:rsidRDefault="003E3609" w:rsidP="009F72F8">
      <w:pPr>
        <w:spacing w:line="300" w:lineRule="atLeast"/>
        <w:textAlignment w:val="top"/>
        <w:rPr>
          <w:rStyle w:val="bookcontent"/>
          <w:rFonts w:ascii="Times" w:eastAsiaTheme="majorEastAsia" w:hAnsi="Times" w:cs="Arial"/>
          <w:color w:val="FF0000"/>
        </w:rPr>
      </w:pPr>
    </w:p>
    <w:p w14:paraId="3453B5F9" w14:textId="1DC2A687" w:rsidR="003E3609" w:rsidRPr="003E3609" w:rsidRDefault="003E3609" w:rsidP="009F72F8">
      <w:pPr>
        <w:spacing w:line="300" w:lineRule="atLeast"/>
        <w:textAlignment w:val="top"/>
        <w:rPr>
          <w:rFonts w:ascii="Times" w:eastAsiaTheme="majorEastAsia" w:hAnsi="Times" w:cs="Arial"/>
          <w:color w:val="000000" w:themeColor="text1"/>
        </w:rPr>
      </w:pPr>
      <w:r w:rsidRPr="003E3609">
        <w:rPr>
          <w:rStyle w:val="bookcontent"/>
          <w:rFonts w:ascii="Times" w:eastAsiaTheme="majorEastAsia" w:hAnsi="Times" w:cs="Arial"/>
          <w:color w:val="000000" w:themeColor="text1"/>
        </w:rPr>
        <w:t>II.</w:t>
      </w:r>
      <w:r w:rsidR="002A1287">
        <w:rPr>
          <w:rStyle w:val="bookcontent"/>
          <w:rFonts w:ascii="Times" w:eastAsiaTheme="majorEastAsia" w:hAnsi="Times" w:cs="Arial"/>
          <w:color w:val="000000" w:themeColor="text1"/>
        </w:rPr>
        <w:t>4</w:t>
      </w:r>
      <w:r w:rsidRPr="003E3609">
        <w:rPr>
          <w:rStyle w:val="bookcontent"/>
          <w:rFonts w:ascii="Times" w:eastAsiaTheme="majorEastAsia" w:hAnsi="Times" w:cs="Arial"/>
          <w:color w:val="000000" w:themeColor="text1"/>
        </w:rPr>
        <w:t xml:space="preserve">. </w:t>
      </w:r>
      <w:r w:rsidRPr="003E3609">
        <w:rPr>
          <w:rFonts w:ascii="Times" w:hAnsi="Times"/>
          <w:color w:val="000000" w:themeColor="text1"/>
        </w:rPr>
        <w:t>Florentin Crăineanu - Game On! Teaching Medical English through Games, Limbă și cultură – Între tradiție și A.I Conference, 22-24 October 2025, “Victor Babes” University of Medicine and Pharmacy, Timisoara, Romania</w:t>
      </w:r>
    </w:p>
    <w:p w14:paraId="6565C346" w14:textId="77777777" w:rsidR="002A1287" w:rsidRDefault="002A1287" w:rsidP="00F95119">
      <w:pPr>
        <w:spacing w:line="360" w:lineRule="auto"/>
        <w:jc w:val="both"/>
        <w:rPr>
          <w:rFonts w:ascii="Times" w:hAnsi="Times"/>
          <w:b/>
          <w:bCs/>
          <w:color w:val="FF0000"/>
          <w:u w:val="single"/>
          <w:lang w:val="en-GB"/>
        </w:rPr>
      </w:pPr>
    </w:p>
    <w:p w14:paraId="25DFCD27" w14:textId="4E9BD14C" w:rsidR="002A1287" w:rsidRDefault="002A1287" w:rsidP="00F95119">
      <w:pPr>
        <w:spacing w:line="360" w:lineRule="auto"/>
        <w:jc w:val="both"/>
        <w:rPr>
          <w:rFonts w:ascii="Times" w:hAnsi="Times"/>
          <w:color w:val="000000" w:themeColor="text1"/>
        </w:rPr>
      </w:pPr>
      <w:r w:rsidRPr="002A1287">
        <w:rPr>
          <w:rFonts w:ascii="Times" w:hAnsi="Times"/>
          <w:b/>
          <w:bCs/>
          <w:color w:val="000000" w:themeColor="text1"/>
          <w:u w:val="single"/>
          <w:lang w:val="en-GB"/>
        </w:rPr>
        <w:t xml:space="preserve">II.4. </w:t>
      </w:r>
      <w:bookmarkStart w:id="0" w:name="OLE_LINK1"/>
      <w:r w:rsidRPr="002A1287">
        <w:rPr>
          <w:rFonts w:ascii="Times" w:hAnsi="Times"/>
          <w:color w:val="000000" w:themeColor="text1"/>
        </w:rPr>
        <w:t xml:space="preserve">Florentin </w:t>
      </w:r>
      <w:r w:rsidRPr="003E3609">
        <w:rPr>
          <w:rFonts w:ascii="Times" w:hAnsi="Times"/>
          <w:color w:val="000000" w:themeColor="text1"/>
        </w:rPr>
        <w:t>Crăineanu</w:t>
      </w:r>
      <w:r>
        <w:rPr>
          <w:rFonts w:ascii="Times" w:hAnsi="Times"/>
          <w:color w:val="000000" w:themeColor="text1"/>
        </w:rPr>
        <w:t xml:space="preserve">, “Teaching Medical English, an Overview of Classroom Activities”, </w:t>
      </w:r>
      <w:r w:rsidRPr="002A1287">
        <w:rPr>
          <w:rFonts w:ascii="Times" w:hAnsi="Times"/>
          <w:color w:val="000000" w:themeColor="text1"/>
        </w:rPr>
        <w:t>Între teorie și practică</w:t>
      </w:r>
      <w:r w:rsidR="00F33A3E">
        <w:rPr>
          <w:rFonts w:ascii="Times" w:hAnsi="Times"/>
          <w:color w:val="000000" w:themeColor="text1"/>
        </w:rPr>
        <w:t>;</w:t>
      </w:r>
      <w:r w:rsidRPr="002A1287">
        <w:rPr>
          <w:rFonts w:ascii="Times" w:hAnsi="Times"/>
          <w:color w:val="000000" w:themeColor="text1"/>
        </w:rPr>
        <w:t xml:space="preserve"> perspective asupra predării creative / </w:t>
      </w:r>
      <w:r>
        <w:rPr>
          <w:rFonts w:ascii="Times" w:hAnsi="Times"/>
          <w:color w:val="000000" w:themeColor="text1"/>
        </w:rPr>
        <w:t>T</w:t>
      </w:r>
      <w:r w:rsidRPr="002A1287">
        <w:rPr>
          <w:rFonts w:ascii="Times" w:hAnsi="Times"/>
          <w:color w:val="000000" w:themeColor="text1"/>
        </w:rPr>
        <w:t>heory meets</w:t>
      </w:r>
      <w:r>
        <w:rPr>
          <w:rFonts w:ascii="Times" w:hAnsi="Times"/>
          <w:color w:val="000000" w:themeColor="text1"/>
        </w:rPr>
        <w:t xml:space="preserve"> Practice: Perspectives </w:t>
      </w:r>
      <w:r>
        <w:rPr>
          <w:rFonts w:ascii="Times" w:hAnsi="Times"/>
          <w:color w:val="000000" w:themeColor="text1"/>
        </w:rPr>
        <w:lastRenderedPageBreak/>
        <w:t xml:space="preserve">on Creative Teaching, </w:t>
      </w:r>
      <w:r w:rsidRPr="002A1287">
        <w:rPr>
          <w:rFonts w:ascii="Times" w:hAnsi="Times"/>
          <w:color w:val="000000" w:themeColor="text1"/>
        </w:rPr>
        <w:t>Centrul  de cercetare lingvistică aplicată și studii culturale comparate</w:t>
      </w:r>
      <w:r>
        <w:rPr>
          <w:rFonts w:ascii="Times" w:hAnsi="Times"/>
          <w:color w:val="000000" w:themeColor="text1"/>
        </w:rPr>
        <w:t xml:space="preserve"> C-CLASC, 2025, Romania, ISBN 978-606-786-525-7</w:t>
      </w:r>
      <w:bookmarkEnd w:id="0"/>
    </w:p>
    <w:p w14:paraId="1601E0E7" w14:textId="77777777" w:rsidR="00157716" w:rsidRDefault="00157716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30E271A0" w14:textId="77777777" w:rsidR="006A013E" w:rsidRPr="007035DF" w:rsidRDefault="006A013E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712CF7D2" w14:textId="52D75929" w:rsidR="007035DF" w:rsidRPr="007035DF" w:rsidRDefault="007035DF" w:rsidP="00F95119">
      <w:pPr>
        <w:spacing w:line="360" w:lineRule="auto"/>
        <w:jc w:val="both"/>
        <w:rPr>
          <w:rFonts w:ascii="Times" w:hAnsi="Times"/>
          <w:b/>
          <w:bCs/>
          <w:lang w:val="en-GB"/>
        </w:rPr>
      </w:pPr>
      <w:r w:rsidRPr="007035DF">
        <w:rPr>
          <w:rFonts w:ascii="Times" w:hAnsi="Times"/>
          <w:b/>
          <w:bCs/>
          <w:lang w:val="en-GB"/>
        </w:rPr>
        <w:t>II</w:t>
      </w:r>
      <w:r w:rsidR="00F95119" w:rsidRPr="00F95119">
        <w:rPr>
          <w:rFonts w:ascii="Times" w:hAnsi="Times"/>
          <w:b/>
          <w:bCs/>
          <w:lang w:val="en-GB"/>
        </w:rPr>
        <w:t>I</w:t>
      </w:r>
      <w:r w:rsidRPr="007035DF">
        <w:rPr>
          <w:rFonts w:ascii="Times" w:hAnsi="Times"/>
          <w:b/>
          <w:bCs/>
          <w:lang w:val="en-GB"/>
        </w:rPr>
        <w:t xml:space="preserve">. </w:t>
      </w:r>
      <w:proofErr w:type="spellStart"/>
      <w:r w:rsidRPr="007035DF">
        <w:rPr>
          <w:rFonts w:ascii="Times" w:hAnsi="Times"/>
          <w:b/>
          <w:bCs/>
          <w:lang w:val="en-GB"/>
        </w:rPr>
        <w:t>Comunicări</w:t>
      </w:r>
      <w:proofErr w:type="spellEnd"/>
      <w:r w:rsidRPr="007035DF">
        <w:rPr>
          <w:rFonts w:ascii="Times" w:hAnsi="Times"/>
          <w:b/>
          <w:bCs/>
          <w:lang w:val="en-GB"/>
        </w:rPr>
        <w:t xml:space="preserve"> </w:t>
      </w:r>
      <w:proofErr w:type="spellStart"/>
      <w:r w:rsidRPr="007035DF">
        <w:rPr>
          <w:rFonts w:ascii="Times" w:hAnsi="Times"/>
          <w:b/>
          <w:bCs/>
          <w:lang w:val="en-GB"/>
        </w:rPr>
        <w:t>orale</w:t>
      </w:r>
      <w:proofErr w:type="spellEnd"/>
      <w:r w:rsidRPr="007035DF">
        <w:rPr>
          <w:rFonts w:ascii="Times" w:hAnsi="Times"/>
          <w:b/>
          <w:bCs/>
          <w:lang w:val="en-GB"/>
        </w:rPr>
        <w:t xml:space="preserve"> la </w:t>
      </w:r>
      <w:proofErr w:type="spellStart"/>
      <w:r w:rsidRPr="007035DF">
        <w:rPr>
          <w:rFonts w:ascii="Times" w:hAnsi="Times"/>
          <w:b/>
          <w:bCs/>
          <w:lang w:val="en-GB"/>
        </w:rPr>
        <w:t>conferinţe</w:t>
      </w:r>
      <w:proofErr w:type="spellEnd"/>
      <w:r w:rsidRPr="007035DF">
        <w:rPr>
          <w:rFonts w:ascii="Times" w:hAnsi="Times"/>
          <w:b/>
          <w:bCs/>
          <w:lang w:val="en-GB"/>
        </w:rPr>
        <w:t xml:space="preserve"> </w:t>
      </w:r>
      <w:proofErr w:type="spellStart"/>
      <w:r w:rsidRPr="007035DF">
        <w:rPr>
          <w:rFonts w:ascii="Times" w:hAnsi="Times"/>
          <w:b/>
          <w:bCs/>
          <w:lang w:val="en-GB"/>
        </w:rPr>
        <w:t>naţionale</w:t>
      </w:r>
      <w:proofErr w:type="spellEnd"/>
      <w:r w:rsidRPr="007035DF">
        <w:rPr>
          <w:rFonts w:ascii="Times" w:hAnsi="Times"/>
          <w:b/>
          <w:bCs/>
          <w:lang w:val="en-GB"/>
        </w:rPr>
        <w:t xml:space="preserve"> </w:t>
      </w:r>
      <w:proofErr w:type="spellStart"/>
      <w:r w:rsidRPr="007035DF">
        <w:rPr>
          <w:rFonts w:ascii="Times" w:hAnsi="Times"/>
          <w:b/>
          <w:bCs/>
          <w:lang w:val="en-GB"/>
        </w:rPr>
        <w:t>şi</w:t>
      </w:r>
      <w:proofErr w:type="spellEnd"/>
      <w:r w:rsidRPr="007035DF">
        <w:rPr>
          <w:rFonts w:ascii="Times" w:hAnsi="Times"/>
          <w:b/>
          <w:bCs/>
          <w:lang w:val="en-GB"/>
        </w:rPr>
        <w:t xml:space="preserve"> </w:t>
      </w:r>
      <w:proofErr w:type="spellStart"/>
      <w:r w:rsidRPr="007035DF">
        <w:rPr>
          <w:rFonts w:ascii="Times" w:hAnsi="Times"/>
          <w:b/>
          <w:bCs/>
          <w:lang w:val="en-GB"/>
        </w:rPr>
        <w:t>internaţionale</w:t>
      </w:r>
      <w:proofErr w:type="spellEnd"/>
    </w:p>
    <w:p w14:paraId="652C300B" w14:textId="77777777" w:rsidR="007035DF" w:rsidRPr="007035DF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6B3C0078" w14:textId="2A844E0A" w:rsidR="007035DF" w:rsidRPr="007035DF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  <w:r w:rsidRPr="007035DF">
        <w:rPr>
          <w:rFonts w:ascii="Times" w:hAnsi="Times"/>
          <w:lang w:val="en-GB"/>
        </w:rPr>
        <w:t>II</w:t>
      </w:r>
      <w:r w:rsidR="00F95119" w:rsidRPr="00F95119">
        <w:rPr>
          <w:rFonts w:ascii="Times" w:hAnsi="Times"/>
          <w:lang w:val="en-GB"/>
        </w:rPr>
        <w:t>I</w:t>
      </w:r>
      <w:r w:rsidRPr="007035DF">
        <w:rPr>
          <w:rFonts w:ascii="Times" w:hAnsi="Times"/>
          <w:lang w:val="en-GB"/>
        </w:rPr>
        <w:t xml:space="preserve">.1. Florentin-Nicolae </w:t>
      </w:r>
      <w:proofErr w:type="spellStart"/>
      <w:r w:rsidRPr="007035DF">
        <w:rPr>
          <w:rFonts w:ascii="Times" w:hAnsi="Times"/>
          <w:lang w:val="en-GB"/>
        </w:rPr>
        <w:t>Crăineanu</w:t>
      </w:r>
      <w:proofErr w:type="spellEnd"/>
      <w:r w:rsidRPr="007035DF">
        <w:rPr>
          <w:rFonts w:ascii="Times" w:hAnsi="Times"/>
          <w:lang w:val="en-GB"/>
        </w:rPr>
        <w:t xml:space="preserve">, Daniela </w:t>
      </w:r>
      <w:proofErr w:type="spellStart"/>
      <w:r w:rsidRPr="007035DF">
        <w:rPr>
          <w:rFonts w:ascii="Times" w:hAnsi="Times"/>
          <w:lang w:val="en-GB"/>
        </w:rPr>
        <w:t>Şilindean</w:t>
      </w:r>
      <w:proofErr w:type="spellEnd"/>
      <w:r w:rsidRPr="007035DF">
        <w:rPr>
          <w:rFonts w:ascii="Times" w:hAnsi="Times"/>
          <w:lang w:val="en-GB"/>
        </w:rPr>
        <w:t xml:space="preserve"> - Use and misuse of Romanian</w:t>
      </w:r>
    </w:p>
    <w:p w14:paraId="7EFFDA31" w14:textId="0F717641" w:rsidR="007035DF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  <w:r w:rsidRPr="007035DF">
        <w:rPr>
          <w:rFonts w:ascii="Times" w:hAnsi="Times"/>
          <w:lang w:val="en-GB"/>
        </w:rPr>
        <w:t xml:space="preserve">terminology in </w:t>
      </w:r>
      <w:proofErr w:type="spellStart"/>
      <w:r w:rsidRPr="007035DF">
        <w:rPr>
          <w:rFonts w:ascii="Times" w:hAnsi="Times"/>
          <w:lang w:val="en-GB"/>
        </w:rPr>
        <w:t>thermoanalytical</w:t>
      </w:r>
      <w:proofErr w:type="spellEnd"/>
      <w:r w:rsidRPr="007035DF">
        <w:rPr>
          <w:rFonts w:ascii="Times" w:hAnsi="Times"/>
          <w:lang w:val="en-GB"/>
        </w:rPr>
        <w:t xml:space="preserve"> sciences – new terms adapted from English, OP 11, CATCAR32- 32nd Symposium on Thermal Analysis and Calorimetry "Eugen Segal" of the Commission for</w:t>
      </w:r>
      <w:r w:rsidRPr="00F95119">
        <w:rPr>
          <w:rFonts w:ascii="Times" w:hAnsi="Times"/>
          <w:lang w:val="en-GB"/>
        </w:rPr>
        <w:t xml:space="preserve"> </w:t>
      </w:r>
      <w:r w:rsidRPr="007035DF">
        <w:rPr>
          <w:rFonts w:ascii="Times" w:hAnsi="Times"/>
          <w:lang w:val="en-GB"/>
        </w:rPr>
        <w:t xml:space="preserve">Thermal Analysis and Calorimetry of the Romanian Academy, November 3, 2023, </w:t>
      </w:r>
      <w:proofErr w:type="spellStart"/>
      <w:r w:rsidRPr="007035DF">
        <w:rPr>
          <w:rFonts w:ascii="Times" w:hAnsi="Times"/>
          <w:lang w:val="en-GB"/>
        </w:rPr>
        <w:t>Măgurele</w:t>
      </w:r>
      <w:proofErr w:type="spellEnd"/>
      <w:r w:rsidRPr="007035DF">
        <w:rPr>
          <w:rFonts w:ascii="Times" w:hAnsi="Times"/>
          <w:lang w:val="en-GB"/>
        </w:rPr>
        <w:t>,</w:t>
      </w:r>
      <w:r w:rsidR="004957B4" w:rsidRPr="00F95119">
        <w:rPr>
          <w:rFonts w:ascii="Times" w:hAnsi="Times"/>
          <w:lang w:val="en-GB"/>
        </w:rPr>
        <w:t xml:space="preserve"> </w:t>
      </w:r>
      <w:r w:rsidRPr="007035DF">
        <w:rPr>
          <w:rFonts w:ascii="Times" w:hAnsi="Times"/>
          <w:lang w:val="en-GB"/>
        </w:rPr>
        <w:t>Romania.</w:t>
      </w:r>
    </w:p>
    <w:p w14:paraId="4B9DE69A" w14:textId="77777777" w:rsidR="006A013E" w:rsidRDefault="006A013E" w:rsidP="00F95119">
      <w:pPr>
        <w:spacing w:line="360" w:lineRule="auto"/>
        <w:jc w:val="both"/>
        <w:rPr>
          <w:rFonts w:ascii="Times" w:hAnsi="Times"/>
          <w:color w:val="FF0000"/>
          <w:lang w:val="en-GB"/>
        </w:rPr>
      </w:pPr>
    </w:p>
    <w:p w14:paraId="390446B6" w14:textId="7A2DD6FF" w:rsidR="007035DF" w:rsidRPr="007035DF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  <w:r w:rsidRPr="007035DF">
        <w:rPr>
          <w:rFonts w:ascii="Times" w:hAnsi="Times"/>
          <w:lang w:val="en-GB"/>
        </w:rPr>
        <w:t>II</w:t>
      </w:r>
      <w:r w:rsidR="00F95119" w:rsidRPr="00F95119">
        <w:rPr>
          <w:rFonts w:ascii="Times" w:hAnsi="Times"/>
          <w:lang w:val="en-GB"/>
        </w:rPr>
        <w:t>I</w:t>
      </w:r>
      <w:r w:rsidRPr="007035DF">
        <w:rPr>
          <w:rFonts w:ascii="Times" w:hAnsi="Times"/>
          <w:lang w:val="en-GB"/>
        </w:rPr>
        <w:t xml:space="preserve">.2. Florentin </w:t>
      </w:r>
      <w:proofErr w:type="spellStart"/>
      <w:r w:rsidRPr="007035DF">
        <w:rPr>
          <w:rFonts w:ascii="Times" w:hAnsi="Times"/>
          <w:lang w:val="en-GB"/>
        </w:rPr>
        <w:t>Crăineanu</w:t>
      </w:r>
      <w:proofErr w:type="spellEnd"/>
      <w:r w:rsidRPr="007035DF">
        <w:rPr>
          <w:rFonts w:ascii="Times" w:hAnsi="Times"/>
          <w:lang w:val="en-GB"/>
        </w:rPr>
        <w:t xml:space="preserve">, Daniel </w:t>
      </w:r>
      <w:proofErr w:type="spellStart"/>
      <w:r w:rsidRPr="007035DF">
        <w:rPr>
          <w:rFonts w:ascii="Times" w:hAnsi="Times"/>
          <w:lang w:val="en-GB"/>
        </w:rPr>
        <w:t>Dejica-Carțiș</w:t>
      </w:r>
      <w:proofErr w:type="spellEnd"/>
      <w:r w:rsidRPr="007035DF">
        <w:rPr>
          <w:rFonts w:ascii="Times" w:hAnsi="Times"/>
          <w:lang w:val="en-GB"/>
        </w:rPr>
        <w:t xml:space="preserve"> - English for Medical Purposes: Teaching and</w:t>
      </w:r>
    </w:p>
    <w:p w14:paraId="74199020" w14:textId="77777777" w:rsidR="007035DF" w:rsidRPr="007035DF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  <w:r w:rsidRPr="007035DF">
        <w:rPr>
          <w:rFonts w:ascii="Times" w:hAnsi="Times"/>
          <w:lang w:val="en-GB"/>
        </w:rPr>
        <w:t xml:space="preserve">Learning it in the New Millennium, Conference </w:t>
      </w:r>
      <w:proofErr w:type="gramStart"/>
      <w:r w:rsidRPr="007035DF">
        <w:rPr>
          <w:rFonts w:ascii="Times" w:hAnsi="Times"/>
          <w:lang w:val="en-GB"/>
        </w:rPr>
        <w:t>Of</w:t>
      </w:r>
      <w:proofErr w:type="gramEnd"/>
      <w:r w:rsidRPr="007035DF">
        <w:rPr>
          <w:rFonts w:ascii="Times" w:hAnsi="Times"/>
          <w:lang w:val="en-GB"/>
        </w:rPr>
        <w:t xml:space="preserve"> Contemporary Philological Studies, 3-4</w:t>
      </w:r>
    </w:p>
    <w:p w14:paraId="13BB1DEE" w14:textId="77777777" w:rsidR="007035DF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  <w:r w:rsidRPr="007035DF">
        <w:rPr>
          <w:rFonts w:ascii="Times" w:hAnsi="Times"/>
          <w:lang w:val="en-GB"/>
        </w:rPr>
        <w:t>March 2024, University of Belgrade – Faculty of Philology, Belgrade, Serbia.</w:t>
      </w:r>
    </w:p>
    <w:p w14:paraId="0C77E225" w14:textId="77777777" w:rsidR="007035DF" w:rsidRPr="007035DF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5AA2D665" w14:textId="1462DF2B" w:rsidR="00D60152" w:rsidRPr="006A013E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  <w:r w:rsidRPr="007035DF">
        <w:rPr>
          <w:rFonts w:ascii="Times" w:hAnsi="Times"/>
          <w:lang w:val="en-GB"/>
        </w:rPr>
        <w:t>II</w:t>
      </w:r>
      <w:r w:rsidR="00F95119" w:rsidRPr="00F95119">
        <w:rPr>
          <w:rFonts w:ascii="Times" w:hAnsi="Times"/>
          <w:lang w:val="en-GB"/>
        </w:rPr>
        <w:t>I</w:t>
      </w:r>
      <w:r w:rsidRPr="007035DF">
        <w:rPr>
          <w:rFonts w:ascii="Times" w:hAnsi="Times"/>
          <w:lang w:val="en-GB"/>
        </w:rPr>
        <w:t xml:space="preserve">.3. Florentin </w:t>
      </w:r>
      <w:proofErr w:type="spellStart"/>
      <w:r w:rsidRPr="007035DF">
        <w:rPr>
          <w:rFonts w:ascii="Times" w:hAnsi="Times"/>
          <w:lang w:val="en-GB"/>
        </w:rPr>
        <w:t>Crăineanu</w:t>
      </w:r>
      <w:proofErr w:type="spellEnd"/>
      <w:r w:rsidRPr="007035DF">
        <w:rPr>
          <w:rFonts w:ascii="Times" w:hAnsi="Times"/>
          <w:lang w:val="en-GB"/>
        </w:rPr>
        <w:t xml:space="preserve">, Daniel </w:t>
      </w:r>
      <w:proofErr w:type="spellStart"/>
      <w:r w:rsidRPr="007035DF">
        <w:rPr>
          <w:rFonts w:ascii="Times" w:hAnsi="Times"/>
          <w:lang w:val="en-GB"/>
        </w:rPr>
        <w:t>Dejica-Carțiș</w:t>
      </w:r>
      <w:proofErr w:type="spellEnd"/>
      <w:r w:rsidRPr="007035DF">
        <w:rPr>
          <w:rFonts w:ascii="Times" w:hAnsi="Times"/>
          <w:lang w:val="en-GB"/>
        </w:rPr>
        <w:t xml:space="preserve"> - Interdisciplinary Approaches to Teaching English for Medical Purposes in the Digital Age. 16th International Conference on Education and New Learning Technologies, 1-3 </w:t>
      </w:r>
      <w:proofErr w:type="gramStart"/>
      <w:r w:rsidRPr="007035DF">
        <w:rPr>
          <w:rFonts w:ascii="Times" w:hAnsi="Times"/>
          <w:lang w:val="en-GB"/>
        </w:rPr>
        <w:t>July,</w:t>
      </w:r>
      <w:proofErr w:type="gramEnd"/>
      <w:r w:rsidRPr="007035DF">
        <w:rPr>
          <w:rFonts w:ascii="Times" w:hAnsi="Times"/>
          <w:lang w:val="en-GB"/>
        </w:rPr>
        <w:t xml:space="preserve"> 2024, Palma, Spain, Edulearn24</w:t>
      </w:r>
    </w:p>
    <w:p w14:paraId="10ED9650" w14:textId="77777777" w:rsidR="007035DF" w:rsidRPr="007035DF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31CAB112" w14:textId="6BD75ED0" w:rsidR="007035DF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  <w:r w:rsidRPr="007035DF">
        <w:rPr>
          <w:rFonts w:ascii="Times" w:hAnsi="Times"/>
          <w:lang w:val="en-GB"/>
        </w:rPr>
        <w:t>II</w:t>
      </w:r>
      <w:r w:rsidR="00F95119" w:rsidRPr="00F95119">
        <w:rPr>
          <w:rFonts w:ascii="Times" w:hAnsi="Times"/>
          <w:lang w:val="en-GB"/>
        </w:rPr>
        <w:t>I</w:t>
      </w:r>
      <w:r w:rsidRPr="007035DF">
        <w:rPr>
          <w:rFonts w:ascii="Times" w:hAnsi="Times"/>
          <w:lang w:val="en-GB"/>
        </w:rPr>
        <w:t xml:space="preserve">.4. Florentin </w:t>
      </w:r>
      <w:proofErr w:type="spellStart"/>
      <w:r w:rsidRPr="007035DF">
        <w:rPr>
          <w:rFonts w:ascii="Times" w:hAnsi="Times"/>
          <w:lang w:val="en-GB"/>
        </w:rPr>
        <w:t>Crăineanu</w:t>
      </w:r>
      <w:proofErr w:type="spellEnd"/>
      <w:r w:rsidRPr="007035DF">
        <w:rPr>
          <w:rFonts w:ascii="Times" w:hAnsi="Times"/>
          <w:lang w:val="en-GB"/>
        </w:rPr>
        <w:t xml:space="preserve">, Daniel </w:t>
      </w:r>
      <w:proofErr w:type="spellStart"/>
      <w:r w:rsidRPr="007035DF">
        <w:rPr>
          <w:rFonts w:ascii="Times" w:hAnsi="Times"/>
          <w:lang w:val="en-GB"/>
        </w:rPr>
        <w:t>Dejica-Carțiș</w:t>
      </w:r>
      <w:proofErr w:type="spellEnd"/>
      <w:r w:rsidRPr="007035DF">
        <w:rPr>
          <w:rFonts w:ascii="Times" w:hAnsi="Times"/>
          <w:lang w:val="en-GB"/>
        </w:rPr>
        <w:t xml:space="preserve"> - Traditional and Modern Approaches to Teaching English for Medical Purposes:</w:t>
      </w:r>
      <w:r w:rsidR="00EE3C16">
        <w:rPr>
          <w:rFonts w:ascii="Times" w:hAnsi="Times"/>
          <w:lang w:val="en-GB"/>
        </w:rPr>
        <w:t xml:space="preserve"> </w:t>
      </w:r>
      <w:r w:rsidRPr="007035DF">
        <w:rPr>
          <w:rFonts w:ascii="Times" w:hAnsi="Times"/>
          <w:lang w:val="en-GB"/>
        </w:rPr>
        <w:t>An Overview, 13th International Conference on Language and Literary Studies: Language, Literature and Dialogue</w:t>
      </w:r>
      <w:r w:rsidR="005A1D58">
        <w:rPr>
          <w:rFonts w:ascii="Times" w:hAnsi="Times"/>
          <w:lang w:val="en-GB"/>
        </w:rPr>
        <w:t xml:space="preserve">, </w:t>
      </w:r>
      <w:r w:rsidRPr="007035DF">
        <w:rPr>
          <w:rFonts w:ascii="Times" w:hAnsi="Times"/>
          <w:lang w:val="en-GB"/>
        </w:rPr>
        <w:t>24-25 May 2024, Alfa BK University, Belgrade, Serbia.</w:t>
      </w:r>
    </w:p>
    <w:p w14:paraId="7AEA5134" w14:textId="77777777" w:rsidR="007035DF" w:rsidRPr="00F95119" w:rsidRDefault="007035DF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3265E7E1" w14:textId="11D11B16" w:rsidR="00C05BCC" w:rsidRDefault="004957B4" w:rsidP="00F95119">
      <w:pPr>
        <w:spacing w:line="360" w:lineRule="auto"/>
        <w:jc w:val="both"/>
        <w:rPr>
          <w:rFonts w:ascii="Times" w:hAnsi="Times"/>
          <w:lang w:val="en-GB"/>
        </w:rPr>
      </w:pPr>
      <w:r w:rsidRPr="00F95119">
        <w:rPr>
          <w:rFonts w:ascii="Times" w:hAnsi="Times"/>
          <w:lang w:val="en-GB"/>
        </w:rPr>
        <w:t>II</w:t>
      </w:r>
      <w:r w:rsidR="00F95119" w:rsidRPr="00F95119">
        <w:rPr>
          <w:rFonts w:ascii="Times" w:hAnsi="Times"/>
          <w:lang w:val="en-GB"/>
        </w:rPr>
        <w:t>I</w:t>
      </w:r>
      <w:r w:rsidRPr="00F95119">
        <w:rPr>
          <w:rFonts w:ascii="Times" w:hAnsi="Times"/>
          <w:lang w:val="en-GB"/>
        </w:rPr>
        <w:t>.</w:t>
      </w:r>
      <w:r w:rsidR="007D115C">
        <w:rPr>
          <w:rFonts w:ascii="Times" w:hAnsi="Times"/>
          <w:lang w:val="en-GB"/>
        </w:rPr>
        <w:t>5</w:t>
      </w:r>
      <w:r w:rsidRPr="00F95119">
        <w:rPr>
          <w:rFonts w:ascii="Times" w:hAnsi="Times"/>
          <w:lang w:val="en-GB"/>
        </w:rPr>
        <w:t xml:space="preserve">. </w:t>
      </w:r>
      <w:r w:rsidR="00C05BCC" w:rsidRPr="00F95119">
        <w:rPr>
          <w:rFonts w:ascii="Times" w:hAnsi="Times"/>
          <w:lang w:val="en-GB"/>
        </w:rPr>
        <w:t>“</w:t>
      </w:r>
      <w:proofErr w:type="spellStart"/>
      <w:r w:rsidR="00C05BCC" w:rsidRPr="00F95119">
        <w:rPr>
          <w:rFonts w:ascii="Times" w:hAnsi="Times"/>
          <w:lang w:val="en-GB"/>
        </w:rPr>
        <w:t>Preformulation</w:t>
      </w:r>
      <w:proofErr w:type="spellEnd"/>
      <w:r w:rsidR="00C05BCC" w:rsidRPr="00F95119">
        <w:rPr>
          <w:rFonts w:ascii="Times" w:hAnsi="Times"/>
          <w:lang w:val="en-GB"/>
        </w:rPr>
        <w:t xml:space="preserve"> Studies of Progesterone – An Instrumental Approach” </w:t>
      </w:r>
      <w:r w:rsidR="00157716" w:rsidRPr="00F95119">
        <w:rPr>
          <w:rFonts w:ascii="Times" w:hAnsi="Times"/>
          <w:lang w:val="en-GB"/>
        </w:rPr>
        <w:t xml:space="preserve">Amalia </w:t>
      </w:r>
      <w:proofErr w:type="spellStart"/>
      <w:r w:rsidR="00157716" w:rsidRPr="00F95119">
        <w:rPr>
          <w:rFonts w:ascii="Times" w:hAnsi="Times"/>
          <w:lang w:val="en-GB"/>
        </w:rPr>
        <w:t>Ridichie</w:t>
      </w:r>
      <w:proofErr w:type="spellEnd"/>
      <w:r w:rsidR="00157716" w:rsidRPr="00F95119">
        <w:rPr>
          <w:rFonts w:ascii="Times" w:hAnsi="Times"/>
          <w:lang w:val="en-GB"/>
        </w:rPr>
        <w:t xml:space="preserve">, Adriana </w:t>
      </w:r>
      <w:proofErr w:type="spellStart"/>
      <w:r w:rsidR="00157716" w:rsidRPr="00F95119">
        <w:rPr>
          <w:rFonts w:ascii="Times" w:hAnsi="Times"/>
          <w:lang w:val="en-GB"/>
        </w:rPr>
        <w:t>Ledeţi</w:t>
      </w:r>
      <w:proofErr w:type="spellEnd"/>
      <w:r w:rsidR="00157716" w:rsidRPr="00F95119">
        <w:rPr>
          <w:rFonts w:ascii="Times" w:hAnsi="Times"/>
          <w:lang w:val="en-GB"/>
        </w:rPr>
        <w:t xml:space="preserve">, </w:t>
      </w:r>
      <w:proofErr w:type="spellStart"/>
      <w:r w:rsidR="00157716" w:rsidRPr="00F95119">
        <w:rPr>
          <w:rFonts w:ascii="Times" w:hAnsi="Times"/>
          <w:lang w:val="en-GB"/>
        </w:rPr>
        <w:t>Cosmina</w:t>
      </w:r>
      <w:proofErr w:type="spellEnd"/>
      <w:r w:rsidR="00157716" w:rsidRPr="00F95119">
        <w:rPr>
          <w:rFonts w:ascii="Times" w:hAnsi="Times"/>
          <w:lang w:val="en-GB"/>
        </w:rPr>
        <w:t xml:space="preserve"> </w:t>
      </w:r>
      <w:proofErr w:type="spellStart"/>
      <w:r w:rsidR="00157716" w:rsidRPr="00F95119">
        <w:rPr>
          <w:rFonts w:ascii="Times" w:hAnsi="Times"/>
          <w:lang w:val="en-GB"/>
        </w:rPr>
        <w:t>Bengescu</w:t>
      </w:r>
      <w:proofErr w:type="spellEnd"/>
      <w:r w:rsidR="00157716" w:rsidRPr="00F95119">
        <w:rPr>
          <w:rFonts w:ascii="Times" w:hAnsi="Times"/>
          <w:lang w:val="en-GB"/>
        </w:rPr>
        <w:t xml:space="preserve">, Laura </w:t>
      </w:r>
      <w:proofErr w:type="spellStart"/>
      <w:r w:rsidR="00157716" w:rsidRPr="00F95119">
        <w:rPr>
          <w:rFonts w:ascii="Times" w:hAnsi="Times"/>
          <w:lang w:val="en-GB"/>
        </w:rPr>
        <w:t>Sbârcea</w:t>
      </w:r>
      <w:proofErr w:type="spellEnd"/>
      <w:r w:rsidR="00157716" w:rsidRPr="00F95119">
        <w:rPr>
          <w:rFonts w:ascii="Times" w:hAnsi="Times"/>
          <w:lang w:val="en-GB"/>
        </w:rPr>
        <w:t xml:space="preserve">, Cornelia </w:t>
      </w:r>
      <w:proofErr w:type="spellStart"/>
      <w:r w:rsidR="00157716" w:rsidRPr="00F95119">
        <w:rPr>
          <w:rFonts w:ascii="Times" w:hAnsi="Times"/>
          <w:lang w:val="en-GB"/>
        </w:rPr>
        <w:t>Muntean</w:t>
      </w:r>
      <w:proofErr w:type="spellEnd"/>
      <w:r w:rsidR="00157716" w:rsidRPr="00F95119">
        <w:rPr>
          <w:rFonts w:ascii="Times" w:hAnsi="Times"/>
          <w:lang w:val="en-GB"/>
        </w:rPr>
        <w:t xml:space="preserve">, </w:t>
      </w:r>
      <w:proofErr w:type="spellStart"/>
      <w:r w:rsidR="00157716" w:rsidRPr="00F95119">
        <w:rPr>
          <w:rFonts w:ascii="Times" w:hAnsi="Times"/>
          <w:lang w:val="en-GB"/>
        </w:rPr>
        <w:t>Gerlinde</w:t>
      </w:r>
      <w:proofErr w:type="spellEnd"/>
      <w:r w:rsidR="00157716" w:rsidRPr="00F95119">
        <w:rPr>
          <w:rFonts w:ascii="Times" w:hAnsi="Times"/>
          <w:lang w:val="en-GB"/>
        </w:rPr>
        <w:t xml:space="preserve"> </w:t>
      </w:r>
      <w:proofErr w:type="spellStart"/>
      <w:r w:rsidR="00157716" w:rsidRPr="00F95119">
        <w:rPr>
          <w:rFonts w:ascii="Times" w:hAnsi="Times"/>
          <w:lang w:val="en-GB"/>
        </w:rPr>
        <w:t>Rusu</w:t>
      </w:r>
      <w:proofErr w:type="spellEnd"/>
      <w:r w:rsidR="00157716" w:rsidRPr="00F95119">
        <w:rPr>
          <w:rFonts w:ascii="Times" w:hAnsi="Times"/>
          <w:lang w:val="en-GB"/>
        </w:rPr>
        <w:t xml:space="preserve">, </w:t>
      </w:r>
      <w:proofErr w:type="spellStart"/>
      <w:r w:rsidR="00157716" w:rsidRPr="00F95119">
        <w:rPr>
          <w:rFonts w:ascii="Times" w:hAnsi="Times"/>
          <w:lang w:val="en-GB"/>
        </w:rPr>
        <w:t>Răzvan</w:t>
      </w:r>
      <w:proofErr w:type="spellEnd"/>
      <w:r w:rsidR="00157716" w:rsidRPr="00F95119">
        <w:rPr>
          <w:rFonts w:ascii="Times" w:hAnsi="Times"/>
          <w:lang w:val="en-GB"/>
        </w:rPr>
        <w:t xml:space="preserve"> </w:t>
      </w:r>
      <w:proofErr w:type="spellStart"/>
      <w:r w:rsidR="00157716" w:rsidRPr="00F95119">
        <w:rPr>
          <w:rFonts w:ascii="Times" w:hAnsi="Times"/>
          <w:lang w:val="en-GB"/>
        </w:rPr>
        <w:t>Bertici</w:t>
      </w:r>
      <w:proofErr w:type="spellEnd"/>
      <w:r w:rsidR="00157716" w:rsidRPr="00F95119">
        <w:rPr>
          <w:rFonts w:ascii="Times" w:hAnsi="Times"/>
          <w:lang w:val="en-GB"/>
        </w:rPr>
        <w:t xml:space="preserve">, Florentin </w:t>
      </w:r>
      <w:proofErr w:type="spellStart"/>
      <w:r w:rsidR="00157716" w:rsidRPr="00F95119">
        <w:rPr>
          <w:rFonts w:ascii="Times" w:hAnsi="Times"/>
          <w:lang w:val="en-GB"/>
        </w:rPr>
        <w:t>Crăineanu</w:t>
      </w:r>
      <w:proofErr w:type="spellEnd"/>
      <w:r w:rsidR="00157716" w:rsidRPr="00F95119">
        <w:rPr>
          <w:rFonts w:ascii="Times" w:hAnsi="Times"/>
          <w:lang w:val="en-GB"/>
        </w:rPr>
        <w:t xml:space="preserve">, </w:t>
      </w:r>
      <w:proofErr w:type="spellStart"/>
      <w:r w:rsidR="00157716" w:rsidRPr="00F95119">
        <w:rPr>
          <w:rFonts w:ascii="Times" w:hAnsi="Times"/>
          <w:lang w:val="en-GB"/>
        </w:rPr>
        <w:t>Francisc</w:t>
      </w:r>
      <w:proofErr w:type="spellEnd"/>
      <w:r w:rsidR="00157716" w:rsidRPr="00F95119">
        <w:rPr>
          <w:rFonts w:ascii="Times" w:hAnsi="Times"/>
          <w:lang w:val="en-GB"/>
        </w:rPr>
        <w:t xml:space="preserve"> Peter, </w:t>
      </w:r>
      <w:proofErr w:type="spellStart"/>
      <w:r w:rsidR="00157716" w:rsidRPr="00F95119">
        <w:rPr>
          <w:rFonts w:ascii="Times" w:hAnsi="Times"/>
          <w:lang w:val="en-GB"/>
        </w:rPr>
        <w:t>Ionuţ</w:t>
      </w:r>
      <w:proofErr w:type="spellEnd"/>
      <w:r w:rsidR="00157716" w:rsidRPr="00F95119">
        <w:rPr>
          <w:rFonts w:ascii="Times" w:hAnsi="Times"/>
          <w:lang w:val="en-GB"/>
        </w:rPr>
        <w:t xml:space="preserve"> </w:t>
      </w:r>
      <w:proofErr w:type="spellStart"/>
      <w:r w:rsidR="00157716" w:rsidRPr="00F95119">
        <w:rPr>
          <w:rFonts w:ascii="Times" w:hAnsi="Times"/>
          <w:lang w:val="en-GB"/>
        </w:rPr>
        <w:t>Ledeţi</w:t>
      </w:r>
      <w:proofErr w:type="spellEnd"/>
      <w:r w:rsidR="005A1D58">
        <w:rPr>
          <w:rFonts w:ascii="Times" w:hAnsi="Times"/>
          <w:lang w:val="en-GB"/>
        </w:rPr>
        <w:t xml:space="preserve">, </w:t>
      </w:r>
      <w:r w:rsidR="00157716" w:rsidRPr="00F95119">
        <w:rPr>
          <w:rFonts w:ascii="Times" w:hAnsi="Times"/>
          <w:lang w:val="en-GB"/>
        </w:rPr>
        <w:t xml:space="preserve">Book of Abstracts of the 2nd Central and Eastern European Conference on Physical Chemistry &amp; Material Science (CEEC-PCMS2), 16-19 September 2024, Kaunas, </w:t>
      </w:r>
      <w:proofErr w:type="spellStart"/>
      <w:proofErr w:type="gramStart"/>
      <w:r w:rsidR="00157716" w:rsidRPr="00F95119">
        <w:rPr>
          <w:rFonts w:ascii="Times" w:hAnsi="Times"/>
          <w:lang w:val="en-GB"/>
        </w:rPr>
        <w:t>Lituania</w:t>
      </w:r>
      <w:proofErr w:type="spellEnd"/>
      <w:r w:rsidR="00157716" w:rsidRPr="00F95119">
        <w:rPr>
          <w:rFonts w:ascii="Times" w:hAnsi="Times"/>
          <w:lang w:val="en-GB"/>
        </w:rPr>
        <w:t>,  DOI</w:t>
      </w:r>
      <w:proofErr w:type="gramEnd"/>
      <w:r w:rsidR="00157716" w:rsidRPr="00F95119">
        <w:rPr>
          <w:rFonts w:ascii="Times" w:hAnsi="Times"/>
          <w:lang w:val="en-GB"/>
        </w:rPr>
        <w:t>10.5755/e01.9786090218693, eISBN978-609-02-1869-3, PP 1.08, page 79</w:t>
      </w:r>
    </w:p>
    <w:p w14:paraId="6FE5DCE6" w14:textId="77777777" w:rsidR="00157716" w:rsidRPr="00F95119" w:rsidRDefault="00157716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0A3A3998" w14:textId="55DC811F" w:rsidR="007035DF" w:rsidRDefault="00C05BCC" w:rsidP="00F95119">
      <w:pPr>
        <w:spacing w:line="360" w:lineRule="auto"/>
        <w:jc w:val="both"/>
        <w:rPr>
          <w:rFonts w:ascii="Times" w:hAnsi="Times"/>
          <w:lang w:val="en-GB"/>
        </w:rPr>
      </w:pPr>
      <w:r w:rsidRPr="00F95119">
        <w:rPr>
          <w:rFonts w:ascii="Times" w:hAnsi="Times"/>
          <w:lang w:val="en-GB"/>
        </w:rPr>
        <w:t>II</w:t>
      </w:r>
      <w:r w:rsidR="00F95119" w:rsidRPr="00F95119">
        <w:rPr>
          <w:rFonts w:ascii="Times" w:hAnsi="Times"/>
          <w:lang w:val="en-GB"/>
        </w:rPr>
        <w:t>I.</w:t>
      </w:r>
      <w:r w:rsidR="007D115C">
        <w:rPr>
          <w:rFonts w:ascii="Times" w:hAnsi="Times"/>
          <w:lang w:val="en-GB"/>
        </w:rPr>
        <w:t>6</w:t>
      </w:r>
      <w:r w:rsidRPr="00F95119">
        <w:rPr>
          <w:rFonts w:ascii="Times" w:hAnsi="Times"/>
          <w:lang w:val="en-GB"/>
        </w:rPr>
        <w:t xml:space="preserve">. “Oxidative Degradation of Pregnenolone and </w:t>
      </w:r>
      <w:proofErr w:type="spellStart"/>
      <w:r w:rsidRPr="00F95119">
        <w:rPr>
          <w:rFonts w:ascii="Times" w:hAnsi="Times"/>
          <w:lang w:val="en-GB"/>
        </w:rPr>
        <w:t>Prasterone</w:t>
      </w:r>
      <w:proofErr w:type="spellEnd"/>
      <w:r w:rsidRPr="00F95119">
        <w:rPr>
          <w:rFonts w:ascii="Times" w:hAnsi="Times"/>
          <w:lang w:val="en-GB"/>
        </w:rPr>
        <w:t xml:space="preserve"> – A Kinetic Analysis” </w:t>
      </w:r>
      <w:r w:rsidR="00157716" w:rsidRPr="00F95119">
        <w:rPr>
          <w:rFonts w:ascii="Times" w:hAnsi="Times"/>
          <w:lang w:val="en-GB"/>
        </w:rPr>
        <w:t xml:space="preserve">Amalia </w:t>
      </w:r>
      <w:proofErr w:type="spellStart"/>
      <w:r w:rsidR="00157716" w:rsidRPr="00F95119">
        <w:rPr>
          <w:rFonts w:ascii="Times" w:hAnsi="Times"/>
          <w:lang w:val="en-GB"/>
        </w:rPr>
        <w:t>Ridichie</w:t>
      </w:r>
      <w:proofErr w:type="spellEnd"/>
      <w:r w:rsidR="00157716" w:rsidRPr="00F95119">
        <w:rPr>
          <w:rFonts w:ascii="Times" w:hAnsi="Times"/>
          <w:lang w:val="en-GB"/>
        </w:rPr>
        <w:t xml:space="preserve">, Adriana </w:t>
      </w:r>
      <w:proofErr w:type="spellStart"/>
      <w:r w:rsidR="00157716" w:rsidRPr="00F95119">
        <w:rPr>
          <w:rFonts w:ascii="Times" w:hAnsi="Times"/>
          <w:lang w:val="en-GB"/>
        </w:rPr>
        <w:t>Ledeţi</w:t>
      </w:r>
      <w:proofErr w:type="spellEnd"/>
      <w:r w:rsidR="00157716" w:rsidRPr="00F95119">
        <w:rPr>
          <w:rFonts w:ascii="Times" w:hAnsi="Times"/>
          <w:lang w:val="en-GB"/>
        </w:rPr>
        <w:t xml:space="preserve">, </w:t>
      </w:r>
      <w:proofErr w:type="spellStart"/>
      <w:r w:rsidR="00157716" w:rsidRPr="00F95119">
        <w:rPr>
          <w:rFonts w:ascii="Times" w:hAnsi="Times"/>
          <w:lang w:val="en-GB"/>
        </w:rPr>
        <w:t>Cosmina</w:t>
      </w:r>
      <w:proofErr w:type="spellEnd"/>
      <w:r w:rsidR="00157716" w:rsidRPr="00F95119">
        <w:rPr>
          <w:rFonts w:ascii="Times" w:hAnsi="Times"/>
          <w:lang w:val="en-GB"/>
        </w:rPr>
        <w:t xml:space="preserve"> </w:t>
      </w:r>
      <w:proofErr w:type="spellStart"/>
      <w:r w:rsidR="00157716" w:rsidRPr="00F95119">
        <w:rPr>
          <w:rFonts w:ascii="Times" w:hAnsi="Times"/>
          <w:lang w:val="en-GB"/>
        </w:rPr>
        <w:t>Bengescu</w:t>
      </w:r>
      <w:proofErr w:type="spellEnd"/>
      <w:r w:rsidR="00157716" w:rsidRPr="00F95119">
        <w:rPr>
          <w:rFonts w:ascii="Times" w:hAnsi="Times"/>
          <w:lang w:val="en-GB"/>
        </w:rPr>
        <w:t xml:space="preserve">, Laura </w:t>
      </w:r>
      <w:proofErr w:type="spellStart"/>
      <w:r w:rsidR="00157716" w:rsidRPr="00F95119">
        <w:rPr>
          <w:rFonts w:ascii="Times" w:hAnsi="Times"/>
          <w:lang w:val="en-GB"/>
        </w:rPr>
        <w:t>Sbârcea</w:t>
      </w:r>
      <w:proofErr w:type="spellEnd"/>
      <w:r w:rsidR="00157716" w:rsidRPr="00F95119">
        <w:rPr>
          <w:rFonts w:ascii="Times" w:hAnsi="Times"/>
          <w:lang w:val="en-GB"/>
        </w:rPr>
        <w:t xml:space="preserve">, Gabriela </w:t>
      </w:r>
      <w:proofErr w:type="spellStart"/>
      <w:r w:rsidR="00157716" w:rsidRPr="00F95119">
        <w:rPr>
          <w:rFonts w:ascii="Times" w:hAnsi="Times"/>
          <w:lang w:val="en-GB"/>
        </w:rPr>
        <w:t>Vlase</w:t>
      </w:r>
      <w:proofErr w:type="spellEnd"/>
      <w:r w:rsidR="00157716" w:rsidRPr="00F95119">
        <w:rPr>
          <w:rFonts w:ascii="Times" w:hAnsi="Times"/>
          <w:lang w:val="en-GB"/>
        </w:rPr>
        <w:t xml:space="preserve">, Titus </w:t>
      </w:r>
      <w:proofErr w:type="spellStart"/>
      <w:r w:rsidR="00157716" w:rsidRPr="00F95119">
        <w:rPr>
          <w:rFonts w:ascii="Times" w:hAnsi="Times"/>
          <w:lang w:val="en-GB"/>
        </w:rPr>
        <w:t>Vlase</w:t>
      </w:r>
      <w:proofErr w:type="spellEnd"/>
      <w:r w:rsidR="00157716" w:rsidRPr="00F95119">
        <w:rPr>
          <w:rFonts w:ascii="Times" w:hAnsi="Times"/>
          <w:lang w:val="en-GB"/>
        </w:rPr>
        <w:t xml:space="preserve">, Florentin </w:t>
      </w:r>
      <w:proofErr w:type="spellStart"/>
      <w:r w:rsidR="00157716" w:rsidRPr="00F95119">
        <w:rPr>
          <w:rFonts w:ascii="Times" w:hAnsi="Times"/>
          <w:lang w:val="en-GB"/>
        </w:rPr>
        <w:t>Crăineanu</w:t>
      </w:r>
      <w:proofErr w:type="spellEnd"/>
      <w:r w:rsidR="00157716" w:rsidRPr="00F95119">
        <w:rPr>
          <w:rFonts w:ascii="Times" w:hAnsi="Times"/>
          <w:lang w:val="en-GB"/>
        </w:rPr>
        <w:t xml:space="preserve">, </w:t>
      </w:r>
      <w:proofErr w:type="spellStart"/>
      <w:r w:rsidR="00157716" w:rsidRPr="00F95119">
        <w:rPr>
          <w:rFonts w:ascii="Times" w:hAnsi="Times"/>
          <w:lang w:val="en-GB"/>
        </w:rPr>
        <w:t>Francisc</w:t>
      </w:r>
      <w:proofErr w:type="spellEnd"/>
      <w:r w:rsidR="00157716" w:rsidRPr="00F95119">
        <w:rPr>
          <w:rFonts w:ascii="Times" w:hAnsi="Times"/>
          <w:lang w:val="en-GB"/>
        </w:rPr>
        <w:t xml:space="preserve"> Peter, </w:t>
      </w:r>
      <w:proofErr w:type="spellStart"/>
      <w:r w:rsidR="00157716" w:rsidRPr="00F95119">
        <w:rPr>
          <w:rFonts w:ascii="Times" w:hAnsi="Times"/>
          <w:lang w:val="en-GB"/>
        </w:rPr>
        <w:t>Ionuţ</w:t>
      </w:r>
      <w:proofErr w:type="spellEnd"/>
      <w:r w:rsidR="00157716" w:rsidRPr="00F95119">
        <w:rPr>
          <w:rFonts w:ascii="Times" w:hAnsi="Times"/>
          <w:lang w:val="en-GB"/>
        </w:rPr>
        <w:t xml:space="preserve"> </w:t>
      </w:r>
      <w:proofErr w:type="spellStart"/>
      <w:r w:rsidR="00157716" w:rsidRPr="00F95119">
        <w:rPr>
          <w:rFonts w:ascii="Times" w:hAnsi="Times"/>
          <w:lang w:val="en-GB"/>
        </w:rPr>
        <w:t>Ledeţi</w:t>
      </w:r>
      <w:proofErr w:type="spellEnd"/>
      <w:r w:rsidR="005A1D58">
        <w:rPr>
          <w:rFonts w:ascii="Times" w:hAnsi="Times"/>
          <w:lang w:val="en-GB"/>
        </w:rPr>
        <w:t xml:space="preserve">, </w:t>
      </w:r>
      <w:r w:rsidR="00157716" w:rsidRPr="00F95119">
        <w:rPr>
          <w:rFonts w:ascii="Times" w:hAnsi="Times"/>
          <w:lang w:val="en-GB"/>
        </w:rPr>
        <w:t>Book of Abstracts of the 2nd Central and Eastern European Conference on Physical Chemistry &amp;</w:t>
      </w:r>
      <w:r w:rsidR="005A1D58">
        <w:rPr>
          <w:rFonts w:ascii="Times" w:hAnsi="Times"/>
          <w:lang w:val="en-GB"/>
        </w:rPr>
        <w:t xml:space="preserve"> </w:t>
      </w:r>
      <w:r w:rsidR="00157716" w:rsidRPr="00F95119">
        <w:rPr>
          <w:rFonts w:ascii="Times" w:hAnsi="Times"/>
          <w:lang w:val="en-GB"/>
        </w:rPr>
        <w:t xml:space="preserve">Material Science (CEEC-PCMS2), 16-19 September 2024, Kaunas, </w:t>
      </w:r>
      <w:proofErr w:type="spellStart"/>
      <w:proofErr w:type="gramStart"/>
      <w:r w:rsidR="00157716" w:rsidRPr="00F95119">
        <w:rPr>
          <w:rFonts w:ascii="Times" w:hAnsi="Times"/>
          <w:lang w:val="en-GB"/>
        </w:rPr>
        <w:t>Lituania</w:t>
      </w:r>
      <w:proofErr w:type="spellEnd"/>
      <w:r w:rsidR="00157716" w:rsidRPr="00F95119">
        <w:rPr>
          <w:rFonts w:ascii="Times" w:hAnsi="Times"/>
          <w:lang w:val="en-GB"/>
        </w:rPr>
        <w:t>,  DOI</w:t>
      </w:r>
      <w:proofErr w:type="gramEnd"/>
      <w:r w:rsidR="00157716" w:rsidRPr="00F95119">
        <w:rPr>
          <w:rFonts w:ascii="Times" w:hAnsi="Times"/>
          <w:lang w:val="en-GB"/>
        </w:rPr>
        <w:t>10.5755/e01.9786090218693, eISBN978-609-02-1869-3, PP 2.10, page 133</w:t>
      </w:r>
    </w:p>
    <w:p w14:paraId="6DEB1CDE" w14:textId="77777777" w:rsidR="00D2323A" w:rsidRDefault="00D2323A" w:rsidP="00D2323A">
      <w:pPr>
        <w:spacing w:line="360" w:lineRule="auto"/>
        <w:jc w:val="both"/>
        <w:rPr>
          <w:rFonts w:ascii="Times" w:hAnsi="Times"/>
          <w:lang w:val="en-GB"/>
        </w:rPr>
      </w:pPr>
    </w:p>
    <w:p w14:paraId="5A8FDEB6" w14:textId="0141B97A" w:rsidR="00D2323A" w:rsidRDefault="00D2323A" w:rsidP="00D2323A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  <w:lang w:val="en-GB"/>
        </w:rPr>
        <w:t>III.</w:t>
      </w:r>
      <w:r w:rsidR="007D115C">
        <w:rPr>
          <w:rFonts w:ascii="Times" w:hAnsi="Times"/>
          <w:lang w:val="en-GB"/>
        </w:rPr>
        <w:t>7</w:t>
      </w:r>
      <w:r>
        <w:rPr>
          <w:rFonts w:ascii="Times" w:hAnsi="Times"/>
          <w:lang w:val="en-GB"/>
        </w:rPr>
        <w:t xml:space="preserve">. </w:t>
      </w:r>
      <w:r w:rsidRPr="00D2323A">
        <w:rPr>
          <w:rFonts w:ascii="Times" w:hAnsi="Times"/>
        </w:rPr>
        <w:t>Florentin Crăineanu – Interdisciplinary Strategies for Teaching English for Medical Purposes in a Digitally Enhanced Landscape. An overview. Professional Communication and Translation Studies International Conference, 14</w:t>
      </w:r>
      <w:r w:rsidRPr="00D2323A">
        <w:rPr>
          <w:rFonts w:ascii="Times" w:hAnsi="Times"/>
          <w:vertAlign w:val="superscript"/>
        </w:rPr>
        <w:t>th</w:t>
      </w:r>
      <w:r w:rsidRPr="00D2323A">
        <w:rPr>
          <w:rFonts w:ascii="Times" w:hAnsi="Times"/>
        </w:rPr>
        <w:t xml:space="preserve"> Edition, Politehnica University, 3-4 April 2025, Timisoara, Romania.</w:t>
      </w:r>
    </w:p>
    <w:p w14:paraId="5C5FD70A" w14:textId="77777777" w:rsidR="00D2323A" w:rsidRPr="00D2323A" w:rsidRDefault="00D2323A" w:rsidP="00D2323A">
      <w:pPr>
        <w:spacing w:line="360" w:lineRule="auto"/>
        <w:jc w:val="both"/>
        <w:rPr>
          <w:rFonts w:ascii="Times" w:hAnsi="Times"/>
        </w:rPr>
      </w:pPr>
    </w:p>
    <w:p w14:paraId="63C97C30" w14:textId="1A283967" w:rsidR="00D2323A" w:rsidRDefault="00D2323A" w:rsidP="00D2323A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III.</w:t>
      </w:r>
      <w:r w:rsidR="007D115C">
        <w:rPr>
          <w:rFonts w:ascii="Times" w:hAnsi="Times"/>
        </w:rPr>
        <w:t>8</w:t>
      </w:r>
      <w:r>
        <w:rPr>
          <w:rFonts w:ascii="Times" w:hAnsi="Times"/>
        </w:rPr>
        <w:t xml:space="preserve">. </w:t>
      </w:r>
      <w:r w:rsidRPr="00D2323A">
        <w:rPr>
          <w:rFonts w:ascii="Times" w:hAnsi="Times"/>
        </w:rPr>
        <w:t>Florentin Crăineanu – Teaching English for Medical Purposes in the Digital Age: An Overview. DoCo 2025 International Doctoral Conference, Transilvania University of Brasov, June 12-13, 2025, Brasov, Romania. </w:t>
      </w:r>
    </w:p>
    <w:p w14:paraId="43AE2A4F" w14:textId="77777777" w:rsidR="00D2323A" w:rsidRPr="00D2323A" w:rsidRDefault="00D2323A" w:rsidP="00D2323A">
      <w:pPr>
        <w:spacing w:line="360" w:lineRule="auto"/>
        <w:jc w:val="both"/>
        <w:rPr>
          <w:rFonts w:ascii="Times" w:hAnsi="Times"/>
        </w:rPr>
      </w:pPr>
    </w:p>
    <w:p w14:paraId="0B99EF9F" w14:textId="777131CC" w:rsidR="00D2323A" w:rsidRDefault="00D2323A" w:rsidP="00D2323A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III.</w:t>
      </w:r>
      <w:r w:rsidR="007D115C">
        <w:rPr>
          <w:rFonts w:ascii="Times" w:hAnsi="Times"/>
        </w:rPr>
        <w:t>09</w:t>
      </w:r>
      <w:r>
        <w:rPr>
          <w:rFonts w:ascii="Times" w:hAnsi="Times"/>
        </w:rPr>
        <w:t xml:space="preserve">. </w:t>
      </w:r>
      <w:r w:rsidRPr="00D2323A">
        <w:rPr>
          <w:rFonts w:ascii="Times" w:hAnsi="Times"/>
        </w:rPr>
        <w:t>Florentin Crăineanu - The Role of English for Specific Purposes In Romanian Medical Education: A case Study of Curriculum design and Pedagogical Practice”, Cognition and Media Conference, University of Chieti- Pescara,  30-31 October 2025, Pescara, Italy</w:t>
      </w:r>
    </w:p>
    <w:p w14:paraId="30FEBE7B" w14:textId="77777777" w:rsidR="007D115C" w:rsidRDefault="00D2323A" w:rsidP="00D2323A">
      <w:pPr>
        <w:spacing w:line="360" w:lineRule="auto"/>
        <w:jc w:val="both"/>
        <w:rPr>
          <w:rFonts w:ascii="Times" w:hAnsi="Times"/>
        </w:rPr>
      </w:pPr>
      <w:r w:rsidRPr="00D2323A">
        <w:rPr>
          <w:rFonts w:ascii="Times" w:hAnsi="Times"/>
        </w:rPr>
        <w:br/>
      </w:r>
      <w:r>
        <w:rPr>
          <w:rFonts w:ascii="Times" w:hAnsi="Times"/>
        </w:rPr>
        <w:t>III.</w:t>
      </w:r>
      <w:r w:rsidR="007D115C">
        <w:rPr>
          <w:rFonts w:ascii="Times" w:hAnsi="Times"/>
        </w:rPr>
        <w:t>10</w:t>
      </w:r>
      <w:r>
        <w:rPr>
          <w:rFonts w:ascii="Times" w:hAnsi="Times"/>
        </w:rPr>
        <w:t xml:space="preserve">. </w:t>
      </w:r>
      <w:r w:rsidRPr="00D2323A">
        <w:rPr>
          <w:rFonts w:ascii="Times" w:hAnsi="Times"/>
        </w:rPr>
        <w:t>Florentin Crăineanu - Game On! Teaching Medical English through Games, Limbă și cultură – Între tradiție și A.I Conference, 22-24 October 2025, “Victor Babes” University of Medicine and Pharmacy, Timisoara, Romania</w:t>
      </w:r>
    </w:p>
    <w:p w14:paraId="51D4ACBE" w14:textId="77777777" w:rsidR="009F72F8" w:rsidRDefault="009F72F8" w:rsidP="00D2323A">
      <w:pPr>
        <w:spacing w:line="360" w:lineRule="auto"/>
        <w:jc w:val="both"/>
        <w:rPr>
          <w:rFonts w:ascii="Times" w:hAnsi="Times"/>
        </w:rPr>
      </w:pPr>
    </w:p>
    <w:p w14:paraId="30B018D7" w14:textId="5703F508" w:rsidR="009F72F8" w:rsidRDefault="00EE3C16" w:rsidP="00D2323A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III.1</w:t>
      </w:r>
      <w:r w:rsidR="007D115C">
        <w:rPr>
          <w:rFonts w:ascii="Times" w:hAnsi="Times"/>
        </w:rPr>
        <w:t>1</w:t>
      </w:r>
      <w:r>
        <w:rPr>
          <w:rFonts w:ascii="Times" w:hAnsi="Times"/>
        </w:rPr>
        <w:t xml:space="preserve">. Florentin </w:t>
      </w:r>
      <w:r w:rsidRPr="00D2323A">
        <w:rPr>
          <w:rFonts w:ascii="Times" w:hAnsi="Times"/>
        </w:rPr>
        <w:t>Crăineanu</w:t>
      </w:r>
      <w:r>
        <w:rPr>
          <w:rFonts w:ascii="Times" w:hAnsi="Times"/>
        </w:rPr>
        <w:t xml:space="preserve"> – “</w:t>
      </w:r>
      <w:r w:rsidRPr="00EE3C16">
        <w:rPr>
          <w:rFonts w:ascii="Times" w:hAnsi="Times"/>
        </w:rPr>
        <w:t>Enhancing Medical English Education through Artificial Intelligence: Strategies and Implications”</w:t>
      </w:r>
      <w:r>
        <w:rPr>
          <w:rFonts w:ascii="Times" w:hAnsi="Times"/>
        </w:rPr>
        <w:t xml:space="preserve">, </w:t>
      </w:r>
      <w:r w:rsidRPr="00EE3C16">
        <w:rPr>
          <w:rFonts w:ascii="Times" w:hAnsi="Times"/>
        </w:rPr>
        <w:t>18th World Conference on Educational Sciences (WCES-2026)</w:t>
      </w:r>
      <w:r>
        <w:rPr>
          <w:rFonts w:ascii="Times" w:hAnsi="Times"/>
        </w:rPr>
        <w:t xml:space="preserve">, </w:t>
      </w:r>
      <w:r w:rsidRPr="00EE3C16">
        <w:rPr>
          <w:rFonts w:ascii="Times" w:hAnsi="Times"/>
        </w:rPr>
        <w:t>Istanbul Aydın University</w:t>
      </w:r>
      <w:r>
        <w:rPr>
          <w:rFonts w:ascii="Times" w:hAnsi="Times"/>
        </w:rPr>
        <w:t xml:space="preserve">, </w:t>
      </w:r>
      <w:r w:rsidRPr="00EE3C16">
        <w:rPr>
          <w:rFonts w:ascii="Times" w:hAnsi="Times"/>
        </w:rPr>
        <w:t>05-07 February 2026</w:t>
      </w:r>
      <w:r>
        <w:rPr>
          <w:rFonts w:ascii="Times" w:hAnsi="Times"/>
        </w:rPr>
        <w:t xml:space="preserve">, </w:t>
      </w:r>
      <w:r w:rsidRPr="00EE3C16">
        <w:rPr>
          <w:rFonts w:ascii="Times" w:hAnsi="Times"/>
        </w:rPr>
        <w:t>Istanbul, Turkey</w:t>
      </w:r>
      <w:r>
        <w:rPr>
          <w:rFonts w:ascii="Times" w:hAnsi="Times"/>
        </w:rPr>
        <w:t xml:space="preserve">. </w:t>
      </w:r>
    </w:p>
    <w:p w14:paraId="2BAB326D" w14:textId="77777777" w:rsidR="00157716" w:rsidRDefault="00157716" w:rsidP="00F95119">
      <w:pPr>
        <w:spacing w:line="360" w:lineRule="auto"/>
        <w:jc w:val="both"/>
        <w:rPr>
          <w:rFonts w:ascii="Times" w:hAnsi="Times"/>
          <w:lang w:val="en-GB"/>
        </w:rPr>
      </w:pPr>
    </w:p>
    <w:p w14:paraId="37C972DE" w14:textId="2C5F625A" w:rsidR="00305CAE" w:rsidRDefault="00305CAE" w:rsidP="00F95119">
      <w:pPr>
        <w:spacing w:line="360" w:lineRule="auto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lastRenderedPageBreak/>
        <w:t>III.1</w:t>
      </w:r>
      <w:r w:rsidR="007D115C">
        <w:rPr>
          <w:rFonts w:ascii="Times" w:hAnsi="Times"/>
          <w:color w:val="000000" w:themeColor="text1"/>
        </w:rPr>
        <w:t>3</w:t>
      </w:r>
      <w:r>
        <w:rPr>
          <w:rFonts w:ascii="Times" w:hAnsi="Times"/>
          <w:color w:val="000000" w:themeColor="text1"/>
        </w:rPr>
        <w:t xml:space="preserve">. </w:t>
      </w:r>
      <w:r w:rsidRPr="009F72F8">
        <w:rPr>
          <w:rFonts w:ascii="Times" w:hAnsi="Times"/>
          <w:color w:val="000000" w:themeColor="text1"/>
        </w:rPr>
        <w:t xml:space="preserve">Accessibility in Romania: A Growing Movement, Florentin Craineanu, </w:t>
      </w:r>
      <w:r w:rsidRPr="009F72F8">
        <w:rPr>
          <w:rStyle w:val="booktitle"/>
          <w:rFonts w:ascii="Times" w:eastAsiaTheme="majorEastAsia" w:hAnsi="Times" w:cs="Arial"/>
          <w:color w:val="000000" w:themeColor="text1"/>
        </w:rPr>
        <w:t xml:space="preserve">Impact </w:t>
      </w:r>
      <w:r w:rsidRPr="009F72F8">
        <w:rPr>
          <w:rStyle w:val="bookcontent"/>
          <w:rFonts w:ascii="Times" w:eastAsiaTheme="majorEastAsia" w:hAnsi="Times" w:cs="Arial"/>
          <w:color w:val="000000" w:themeColor="text1"/>
        </w:rPr>
        <w:t>and Legacy of the European Capitals of Culture (ECoC) Program</w:t>
      </w:r>
      <w:r w:rsidRPr="009F72F8">
        <w:rPr>
          <w:rFonts w:ascii="Times" w:hAnsi="Times"/>
          <w:color w:val="000000" w:themeColor="text1"/>
        </w:rPr>
        <w:t xml:space="preserve">, </w:t>
      </w:r>
      <w:r>
        <w:rPr>
          <w:rStyle w:val="bookcontent"/>
          <w:rFonts w:ascii="Times" w:eastAsiaTheme="majorEastAsia" w:hAnsi="Times" w:cs="Arial"/>
          <w:color w:val="000000" w:themeColor="text1"/>
        </w:rPr>
        <w:t>Poster Presentation</w:t>
      </w:r>
      <w:r w:rsidRPr="009F72F8">
        <w:rPr>
          <w:rStyle w:val="bookcontent"/>
          <w:rFonts w:ascii="Times" w:eastAsiaTheme="majorEastAsia" w:hAnsi="Times" w:cs="Arial"/>
          <w:color w:val="000000" w:themeColor="text1"/>
        </w:rPr>
        <w:t>, Timisoara, Romania, October 9-11</w:t>
      </w:r>
      <w:r w:rsidR="006A013E">
        <w:rPr>
          <w:rFonts w:ascii="Times" w:hAnsi="Times"/>
          <w:color w:val="000000" w:themeColor="text1"/>
        </w:rPr>
        <w:t>, 2024</w:t>
      </w:r>
    </w:p>
    <w:p w14:paraId="0530179F" w14:textId="77777777" w:rsidR="00305CAE" w:rsidRDefault="00305CAE" w:rsidP="00F95119">
      <w:pPr>
        <w:spacing w:line="360" w:lineRule="auto"/>
        <w:jc w:val="both"/>
        <w:rPr>
          <w:rFonts w:ascii="Times" w:hAnsi="Times"/>
          <w:color w:val="000000" w:themeColor="text1"/>
        </w:rPr>
      </w:pPr>
    </w:p>
    <w:p w14:paraId="6BE9278A" w14:textId="22FA16C4" w:rsidR="00305CAE" w:rsidRDefault="00305CAE" w:rsidP="00305CAE">
      <w:pPr>
        <w:spacing w:line="360" w:lineRule="auto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III.1</w:t>
      </w:r>
      <w:r w:rsidR="007D115C">
        <w:rPr>
          <w:rFonts w:ascii="Times" w:hAnsi="Times"/>
          <w:color w:val="000000" w:themeColor="text1"/>
        </w:rPr>
        <w:t>4</w:t>
      </w:r>
      <w:r>
        <w:rPr>
          <w:rFonts w:ascii="Times" w:hAnsi="Times"/>
          <w:color w:val="000000" w:themeColor="text1"/>
        </w:rPr>
        <w:t xml:space="preserve">. </w:t>
      </w:r>
      <w:r w:rsidRPr="00CF6AC3">
        <w:rPr>
          <w:rFonts w:ascii="Times" w:hAnsi="Times"/>
          <w:color w:val="000000" w:themeColor="text1"/>
        </w:rPr>
        <w:t>Florentin Crăineanu, </w:t>
      </w:r>
      <w:r>
        <w:rPr>
          <w:rFonts w:ascii="Times" w:hAnsi="Times"/>
          <w:color w:val="000000" w:themeColor="text1"/>
        </w:rPr>
        <w:t>“</w:t>
      </w:r>
      <w:r w:rsidRPr="00CF6AC3">
        <w:rPr>
          <w:rFonts w:ascii="Times" w:hAnsi="Times"/>
          <w:i/>
          <w:iCs/>
          <w:color w:val="000000" w:themeColor="text1"/>
        </w:rPr>
        <w:t>Jeopardy: A game show or a way to improve your vocabulary?</w:t>
      </w:r>
      <w:r>
        <w:rPr>
          <w:rFonts w:ascii="Times" w:hAnsi="Times"/>
          <w:i/>
          <w:iCs/>
          <w:color w:val="000000" w:themeColor="text1"/>
        </w:rPr>
        <w:t>”,</w:t>
      </w:r>
      <w:r w:rsidRPr="00CF6AC3">
        <w:rPr>
          <w:rFonts w:ascii="Times" w:hAnsi="Times"/>
          <w:color w:val="000000" w:themeColor="text1"/>
        </w:rPr>
        <w:t xml:space="preserve"> Bune Practici in Predarea Limbilor Straine, Editia a III-a</w:t>
      </w:r>
      <w:r>
        <w:rPr>
          <w:rFonts w:ascii="Times" w:hAnsi="Times"/>
          <w:color w:val="000000" w:themeColor="text1"/>
        </w:rPr>
        <w:t xml:space="preserve">, 24 septembrie 2025, Timisoara, Romania. </w:t>
      </w:r>
    </w:p>
    <w:p w14:paraId="43D70EC6" w14:textId="77777777" w:rsidR="00305CAE" w:rsidRDefault="00305CAE" w:rsidP="00305CAE">
      <w:pPr>
        <w:spacing w:line="360" w:lineRule="auto"/>
        <w:jc w:val="both"/>
        <w:rPr>
          <w:rFonts w:ascii="Times" w:hAnsi="Times"/>
          <w:color w:val="000000" w:themeColor="text1"/>
        </w:rPr>
      </w:pPr>
    </w:p>
    <w:p w14:paraId="41A7E77A" w14:textId="3D49D723" w:rsidR="00305CAE" w:rsidRDefault="00305CAE" w:rsidP="00305CAE">
      <w:pPr>
        <w:spacing w:line="360" w:lineRule="auto"/>
        <w:jc w:val="both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III.1</w:t>
      </w:r>
      <w:r w:rsidR="007D115C">
        <w:rPr>
          <w:rFonts w:ascii="Times" w:hAnsi="Times"/>
          <w:color w:val="000000" w:themeColor="text1"/>
        </w:rPr>
        <w:t>5</w:t>
      </w:r>
      <w:r>
        <w:rPr>
          <w:rFonts w:ascii="Times" w:hAnsi="Times"/>
          <w:color w:val="000000" w:themeColor="text1"/>
        </w:rPr>
        <w:t xml:space="preserve">. </w:t>
      </w:r>
      <w:r w:rsidRPr="00CF6AC3">
        <w:rPr>
          <w:rFonts w:ascii="Times" w:hAnsi="Times"/>
          <w:color w:val="000000" w:themeColor="text1"/>
        </w:rPr>
        <w:t>Florentin Crăineanu</w:t>
      </w:r>
      <w:r>
        <w:rPr>
          <w:rFonts w:ascii="Times" w:hAnsi="Times"/>
          <w:color w:val="000000" w:themeColor="text1"/>
        </w:rPr>
        <w:t>, “</w:t>
      </w:r>
      <w:r w:rsidRPr="00305CAE">
        <w:rPr>
          <w:rFonts w:ascii="Times" w:hAnsi="Times"/>
          <w:color w:val="000000" w:themeColor="text1"/>
        </w:rPr>
        <w:t>Human Motion as an Artistic Expression"</w:t>
      </w:r>
      <w:r>
        <w:rPr>
          <w:rFonts w:ascii="Times" w:hAnsi="Times"/>
          <w:color w:val="000000" w:themeColor="text1"/>
        </w:rPr>
        <w:t xml:space="preserve"> in</w:t>
      </w:r>
      <w:r w:rsidRPr="00305CAE">
        <w:rPr>
          <w:rFonts w:ascii="Times" w:hAnsi="Times"/>
          <w:color w:val="000000" w:themeColor="text1"/>
        </w:rPr>
        <w:t xml:space="preserve"> </w:t>
      </w:r>
      <w:r>
        <w:rPr>
          <w:rFonts w:ascii="Times" w:hAnsi="Times"/>
          <w:color w:val="000000" w:themeColor="text1"/>
        </w:rPr>
        <w:t>“Understanding Human Motion: A Cultural and Analytical approach” Erasmus+ Blended Intensive Programme, 4-18 March, 23-27 March, 2026, Rio Maior, Portugal.</w:t>
      </w:r>
    </w:p>
    <w:p w14:paraId="477E32E3" w14:textId="77777777" w:rsidR="00161907" w:rsidRDefault="00161907" w:rsidP="00F95119">
      <w:pPr>
        <w:spacing w:line="360" w:lineRule="auto"/>
        <w:jc w:val="both"/>
        <w:rPr>
          <w:rFonts w:ascii="Times" w:hAnsi="Times"/>
          <w:color w:val="FF0000"/>
        </w:rPr>
      </w:pPr>
    </w:p>
    <w:p w14:paraId="09D6383D" w14:textId="28421225" w:rsidR="00161907" w:rsidRDefault="00161907" w:rsidP="00F95119">
      <w:pPr>
        <w:spacing w:line="360" w:lineRule="auto"/>
        <w:jc w:val="both"/>
        <w:rPr>
          <w:rFonts w:ascii="Times" w:hAnsi="Times"/>
          <w:color w:val="000000" w:themeColor="text1"/>
        </w:rPr>
      </w:pPr>
      <w:r w:rsidRPr="00161907">
        <w:rPr>
          <w:rFonts w:ascii="Times" w:hAnsi="Times"/>
          <w:color w:val="000000" w:themeColor="text1"/>
        </w:rPr>
        <w:t xml:space="preserve">III.16. Florentin Craineanu, “Teaching Medical English: Does Technology make it easier?”, at the “Language, Communication, Society Conference”, 14th-18th October 2024, Naples, Italy </w:t>
      </w:r>
    </w:p>
    <w:p w14:paraId="508D781F" w14:textId="77777777" w:rsidR="00CF0ABD" w:rsidRDefault="00CF0ABD" w:rsidP="00F95119">
      <w:pPr>
        <w:spacing w:line="360" w:lineRule="auto"/>
        <w:jc w:val="both"/>
        <w:rPr>
          <w:rFonts w:ascii="Times" w:hAnsi="Times"/>
          <w:color w:val="FF0000"/>
        </w:rPr>
      </w:pPr>
    </w:p>
    <w:p w14:paraId="48791195" w14:textId="58F22DDF" w:rsidR="00CF0ABD" w:rsidRPr="00CF0ABD" w:rsidRDefault="00CF0ABD" w:rsidP="00CF0ABD">
      <w:pPr>
        <w:spacing w:line="360" w:lineRule="auto"/>
        <w:jc w:val="both"/>
        <w:rPr>
          <w:rFonts w:ascii="Times" w:hAnsi="Times"/>
          <w:color w:val="000000" w:themeColor="text1"/>
          <w:lang w:val="en-GB"/>
        </w:rPr>
      </w:pPr>
      <w:r w:rsidRPr="00595C82">
        <w:rPr>
          <w:rFonts w:ascii="Times" w:hAnsi="Times"/>
          <w:color w:val="000000" w:themeColor="text1"/>
        </w:rPr>
        <w:t>III.17.  “</w:t>
      </w:r>
      <w:r w:rsidRPr="00595C82">
        <w:rPr>
          <w:rFonts w:ascii="Times" w:hAnsi="Times"/>
          <w:color w:val="000000" w:themeColor="text1"/>
          <w:lang w:val="en-GB"/>
        </w:rPr>
        <w:t xml:space="preserve">Recent Contributions To </w:t>
      </w:r>
      <w:proofErr w:type="spellStart"/>
      <w:r w:rsidRPr="00595C82">
        <w:rPr>
          <w:rFonts w:ascii="Times" w:hAnsi="Times"/>
          <w:color w:val="000000" w:themeColor="text1"/>
          <w:lang w:val="en-GB"/>
        </w:rPr>
        <w:t>Preformulation</w:t>
      </w:r>
      <w:proofErr w:type="spellEnd"/>
      <w:r w:rsidRPr="00595C82">
        <w:rPr>
          <w:rFonts w:ascii="Times" w:hAnsi="Times"/>
          <w:color w:val="000000" w:themeColor="text1"/>
          <w:lang w:val="en-GB"/>
        </w:rPr>
        <w:t xml:space="preserve"> Of Hormonal Compounds Used In Therapy” </w:t>
      </w:r>
      <w:proofErr w:type="spellStart"/>
      <w:r w:rsidRPr="00595C82">
        <w:rPr>
          <w:rFonts w:ascii="Times" w:hAnsi="Times"/>
          <w:color w:val="000000" w:themeColor="text1"/>
          <w:lang w:val="en-GB"/>
        </w:rPr>
        <w:t>Ionuţ</w:t>
      </w:r>
      <w:proofErr w:type="spellEnd"/>
      <w:r w:rsidRPr="00595C82">
        <w:rPr>
          <w:rFonts w:ascii="Times" w:hAnsi="Times"/>
          <w:color w:val="000000" w:themeColor="text1"/>
          <w:lang w:val="en-GB"/>
        </w:rPr>
        <w:t xml:space="preserve"> Ledeţi1, Amalia Ridichie1,2*, </w:t>
      </w:r>
      <w:proofErr w:type="spellStart"/>
      <w:r w:rsidRPr="00595C82">
        <w:rPr>
          <w:rFonts w:ascii="Times" w:hAnsi="Times"/>
          <w:color w:val="000000" w:themeColor="text1"/>
          <w:lang w:val="en-GB"/>
        </w:rPr>
        <w:t>Cosmina</w:t>
      </w:r>
      <w:proofErr w:type="spellEnd"/>
      <w:r w:rsidRPr="00595C82">
        <w:rPr>
          <w:rFonts w:ascii="Times" w:hAnsi="Times"/>
          <w:color w:val="000000" w:themeColor="text1"/>
          <w:lang w:val="en-GB"/>
        </w:rPr>
        <w:t xml:space="preserve"> Bengescu2, Laura Sbârcea1, Cornelia</w:t>
      </w:r>
    </w:p>
    <w:p w14:paraId="67A456D8" w14:textId="73621E53" w:rsidR="00CF0ABD" w:rsidRPr="00CF0ABD" w:rsidRDefault="00CF0ABD" w:rsidP="00CF0ABD">
      <w:pPr>
        <w:spacing w:line="360" w:lineRule="auto"/>
        <w:jc w:val="both"/>
        <w:rPr>
          <w:rFonts w:ascii="Times" w:hAnsi="Times"/>
          <w:color w:val="000000" w:themeColor="text1"/>
          <w:lang w:val="en-GB"/>
        </w:rPr>
      </w:pPr>
      <w:r w:rsidRPr="00595C82">
        <w:rPr>
          <w:rFonts w:ascii="Times" w:hAnsi="Times"/>
          <w:color w:val="000000" w:themeColor="text1"/>
          <w:lang w:val="en-GB"/>
        </w:rPr>
        <w:t xml:space="preserve">Muntean2, </w:t>
      </w:r>
      <w:proofErr w:type="spellStart"/>
      <w:r w:rsidRPr="00595C82">
        <w:rPr>
          <w:rFonts w:ascii="Times" w:hAnsi="Times"/>
          <w:color w:val="000000" w:themeColor="text1"/>
          <w:lang w:val="en-GB"/>
        </w:rPr>
        <w:t>Gerlinde</w:t>
      </w:r>
      <w:proofErr w:type="spellEnd"/>
      <w:r w:rsidRPr="00595C82">
        <w:rPr>
          <w:rFonts w:ascii="Times" w:hAnsi="Times"/>
          <w:color w:val="000000" w:themeColor="text1"/>
          <w:lang w:val="en-GB"/>
        </w:rPr>
        <w:t xml:space="preserve"> Rusu2, </w:t>
      </w:r>
      <w:proofErr w:type="spellStart"/>
      <w:r w:rsidRPr="00595C82">
        <w:rPr>
          <w:rFonts w:ascii="Times" w:hAnsi="Times"/>
          <w:color w:val="000000" w:themeColor="text1"/>
          <w:lang w:val="en-GB"/>
        </w:rPr>
        <w:t>Răzvan</w:t>
      </w:r>
      <w:proofErr w:type="spellEnd"/>
      <w:r w:rsidRPr="00595C82">
        <w:rPr>
          <w:rFonts w:ascii="Times" w:hAnsi="Times"/>
          <w:color w:val="000000" w:themeColor="text1"/>
          <w:lang w:val="en-GB"/>
        </w:rPr>
        <w:t xml:space="preserve"> Bertici1,3, Florentin Crăineanu3, </w:t>
      </w:r>
      <w:proofErr w:type="spellStart"/>
      <w:r w:rsidRPr="00595C82">
        <w:rPr>
          <w:rFonts w:ascii="Times" w:hAnsi="Times"/>
          <w:color w:val="000000" w:themeColor="text1"/>
          <w:lang w:val="en-GB"/>
        </w:rPr>
        <w:t>Francisc</w:t>
      </w:r>
      <w:proofErr w:type="spellEnd"/>
    </w:p>
    <w:p w14:paraId="7DB013EC" w14:textId="6CBD652E" w:rsidR="00595C82" w:rsidRPr="00595C82" w:rsidRDefault="00CF0ABD" w:rsidP="00595C82">
      <w:pPr>
        <w:spacing w:line="360" w:lineRule="auto"/>
        <w:jc w:val="both"/>
        <w:rPr>
          <w:rFonts w:ascii="Times" w:hAnsi="Times"/>
          <w:color w:val="000000" w:themeColor="text1"/>
          <w:lang w:val="en-GB"/>
        </w:rPr>
      </w:pPr>
      <w:r w:rsidRPr="00595C82">
        <w:rPr>
          <w:rFonts w:ascii="Times" w:hAnsi="Times"/>
          <w:color w:val="000000" w:themeColor="text1"/>
          <w:lang w:val="en-GB"/>
        </w:rPr>
        <w:t>Peter2, Adriana Ledeţi1</w:t>
      </w:r>
      <w:r w:rsidR="00595C82" w:rsidRPr="00595C82">
        <w:rPr>
          <w:rFonts w:ascii="Times" w:hAnsi="Times"/>
          <w:color w:val="000000" w:themeColor="text1"/>
          <w:lang w:val="en-GB"/>
        </w:rPr>
        <w:t>, 33rd Symposium on Thermal Analysis and Calorimetry "Eugen Segal"</w:t>
      </w:r>
    </w:p>
    <w:p w14:paraId="446C5589" w14:textId="4D4A9EAF" w:rsidR="00CF0ABD" w:rsidRDefault="00595C82" w:rsidP="00595C82">
      <w:pPr>
        <w:spacing w:line="360" w:lineRule="auto"/>
        <w:jc w:val="both"/>
        <w:rPr>
          <w:rFonts w:ascii="Times" w:hAnsi="Times"/>
          <w:color w:val="000000" w:themeColor="text1"/>
          <w:lang w:val="en-GB"/>
        </w:rPr>
      </w:pPr>
      <w:r w:rsidRPr="00595C82">
        <w:rPr>
          <w:rFonts w:ascii="Times" w:hAnsi="Times"/>
          <w:color w:val="000000" w:themeColor="text1"/>
          <w:lang w:val="en-GB"/>
        </w:rPr>
        <w:t>of the Commission for Thermal Analysis and Calorimetry of the Romanian Academy CATCAR33</w:t>
      </w:r>
      <w:r w:rsidR="006A013E">
        <w:rPr>
          <w:rFonts w:ascii="Times" w:hAnsi="Times"/>
          <w:color w:val="000000" w:themeColor="text1"/>
          <w:lang w:val="en-GB"/>
        </w:rPr>
        <w:t>, Timisoara, 2025.</w:t>
      </w:r>
    </w:p>
    <w:p w14:paraId="263017CD" w14:textId="77777777" w:rsidR="00C22F82" w:rsidRDefault="00C22F82" w:rsidP="00595C82">
      <w:pPr>
        <w:spacing w:line="360" w:lineRule="auto"/>
        <w:jc w:val="both"/>
        <w:rPr>
          <w:rFonts w:ascii="Times" w:hAnsi="Times"/>
          <w:color w:val="FF0000"/>
          <w:lang w:val="en-GB"/>
        </w:rPr>
      </w:pPr>
    </w:p>
    <w:p w14:paraId="092612D8" w14:textId="19B51862" w:rsidR="00934473" w:rsidRDefault="007D115C" w:rsidP="00F95119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-----------------------------------------------------------------------------------------------------------------</w:t>
      </w:r>
    </w:p>
    <w:p w14:paraId="61E8943C" w14:textId="214749C1" w:rsidR="00934473" w:rsidRPr="00934473" w:rsidRDefault="00934473" w:rsidP="00F95119">
      <w:pPr>
        <w:spacing w:line="360" w:lineRule="auto"/>
        <w:jc w:val="both"/>
        <w:rPr>
          <w:rFonts w:ascii="Times" w:hAnsi="Times"/>
          <w:b/>
          <w:bCs/>
        </w:rPr>
      </w:pPr>
      <w:r w:rsidRPr="00934473">
        <w:rPr>
          <w:rFonts w:ascii="Times" w:hAnsi="Times"/>
          <w:b/>
          <w:bCs/>
        </w:rPr>
        <w:t>VI. Referent stiintific si coordonator de colectii la edituri sau reviste acreditate din tara:</w:t>
      </w:r>
    </w:p>
    <w:p w14:paraId="7D1ABADE" w14:textId="5BF77F52" w:rsidR="00934473" w:rsidRDefault="00934473" w:rsidP="00934473">
      <w:pPr>
        <w:spacing w:line="360" w:lineRule="auto"/>
        <w:jc w:val="both"/>
        <w:rPr>
          <w:rFonts w:ascii="Times" w:hAnsi="Times"/>
        </w:rPr>
      </w:pPr>
      <w:r w:rsidRPr="00D2323A">
        <w:rPr>
          <w:rFonts w:ascii="Times" w:hAnsi="Times"/>
        </w:rPr>
        <w:t>Florentin Crăinean</w:t>
      </w:r>
      <w:r>
        <w:rPr>
          <w:rFonts w:ascii="Times" w:hAnsi="Times"/>
        </w:rPr>
        <w:t xml:space="preserve">u - </w:t>
      </w:r>
      <w:r w:rsidRPr="00934473">
        <w:rPr>
          <w:rFonts w:ascii="Times" w:hAnsi="Times"/>
          <w:b/>
          <w:bCs/>
        </w:rPr>
        <w:t>Editor</w:t>
      </w:r>
      <w:r>
        <w:rPr>
          <w:rFonts w:ascii="Times" w:hAnsi="Times"/>
        </w:rPr>
        <w:t xml:space="preserve"> - </w:t>
      </w:r>
      <w:r w:rsidRPr="00D2323A">
        <w:rPr>
          <w:rFonts w:ascii="Times" w:hAnsi="Times"/>
        </w:rPr>
        <w:t>Limbă și cultură – Între tradiție și A.I</w:t>
      </w:r>
      <w:r>
        <w:rPr>
          <w:rFonts w:ascii="Times" w:hAnsi="Times"/>
        </w:rPr>
        <w:t xml:space="preserve">, Book of Abstracts, </w:t>
      </w:r>
      <w:r w:rsidRPr="00934473">
        <w:rPr>
          <w:rFonts w:ascii="Times" w:hAnsi="Times"/>
        </w:rPr>
        <w:t>ISBN 978-606-786-511-0</w:t>
      </w:r>
      <w:r>
        <w:rPr>
          <w:rFonts w:ascii="Times" w:hAnsi="Times"/>
        </w:rPr>
        <w:t xml:space="preserve">, 2025, </w:t>
      </w:r>
      <w:r w:rsidRPr="00D2323A">
        <w:rPr>
          <w:rFonts w:ascii="Times" w:hAnsi="Times"/>
        </w:rPr>
        <w:t>“Victor Babes” University of Medicine and Pharmacy, Timisoara, Romania</w:t>
      </w:r>
    </w:p>
    <w:p w14:paraId="25A455E5" w14:textId="77777777" w:rsidR="00934473" w:rsidRDefault="00934473" w:rsidP="00934473">
      <w:pPr>
        <w:spacing w:line="360" w:lineRule="auto"/>
        <w:jc w:val="both"/>
        <w:rPr>
          <w:rFonts w:ascii="Times" w:hAnsi="Times"/>
        </w:rPr>
      </w:pPr>
    </w:p>
    <w:p w14:paraId="61CA6EBB" w14:textId="77777777" w:rsidR="00934473" w:rsidRPr="00F95119" w:rsidRDefault="00934473" w:rsidP="00F95119">
      <w:pPr>
        <w:spacing w:line="360" w:lineRule="auto"/>
        <w:jc w:val="both"/>
        <w:rPr>
          <w:rFonts w:ascii="Times" w:hAnsi="Times"/>
          <w:lang w:val="en-US"/>
        </w:rPr>
      </w:pPr>
    </w:p>
    <w:sectPr w:rsidR="00934473" w:rsidRPr="00F95119" w:rsidSect="007035D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31108"/>
    <w:multiLevelType w:val="hybridMultilevel"/>
    <w:tmpl w:val="4674642C"/>
    <w:lvl w:ilvl="0" w:tplc="55285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65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DF"/>
    <w:rsid w:val="00022C3E"/>
    <w:rsid w:val="00107766"/>
    <w:rsid w:val="00143BBE"/>
    <w:rsid w:val="00157716"/>
    <w:rsid w:val="00161907"/>
    <w:rsid w:val="002A1287"/>
    <w:rsid w:val="00305CAE"/>
    <w:rsid w:val="003E3609"/>
    <w:rsid w:val="003F2E23"/>
    <w:rsid w:val="00405FC6"/>
    <w:rsid w:val="004957B4"/>
    <w:rsid w:val="004B3A18"/>
    <w:rsid w:val="00595C82"/>
    <w:rsid w:val="005A1D58"/>
    <w:rsid w:val="006A013E"/>
    <w:rsid w:val="007035DF"/>
    <w:rsid w:val="007B58FD"/>
    <w:rsid w:val="007D115C"/>
    <w:rsid w:val="007E675C"/>
    <w:rsid w:val="008B63BF"/>
    <w:rsid w:val="008E7819"/>
    <w:rsid w:val="00934473"/>
    <w:rsid w:val="0098602C"/>
    <w:rsid w:val="009F72F8"/>
    <w:rsid w:val="00A43F57"/>
    <w:rsid w:val="00A44508"/>
    <w:rsid w:val="00A908D9"/>
    <w:rsid w:val="00B36DE9"/>
    <w:rsid w:val="00B506C8"/>
    <w:rsid w:val="00B65A79"/>
    <w:rsid w:val="00C05BCC"/>
    <w:rsid w:val="00C22F82"/>
    <w:rsid w:val="00CF0ABD"/>
    <w:rsid w:val="00CF6AC3"/>
    <w:rsid w:val="00D2323A"/>
    <w:rsid w:val="00D60152"/>
    <w:rsid w:val="00DE2E33"/>
    <w:rsid w:val="00EE3C16"/>
    <w:rsid w:val="00F00207"/>
    <w:rsid w:val="00F33A3E"/>
    <w:rsid w:val="00F95119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DE1BD0"/>
  <w15:chartTrackingRefBased/>
  <w15:docId w15:val="{F77D5ED9-CD4A-5D46-BAB2-861E8807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2F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5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5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5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5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5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5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5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5DF"/>
    <w:rPr>
      <w:b/>
      <w:bCs/>
      <w:smallCaps/>
      <w:color w:val="0F4761" w:themeColor="accent1" w:themeShade="BF"/>
      <w:spacing w:val="5"/>
    </w:rPr>
  </w:style>
  <w:style w:type="character" w:customStyle="1" w:styleId="booktitle">
    <w:name w:val="booktitle"/>
    <w:basedOn w:val="DefaultParagraphFont"/>
    <w:rsid w:val="009F72F8"/>
  </w:style>
  <w:style w:type="character" w:customStyle="1" w:styleId="bookcontent">
    <w:name w:val="bookcontent"/>
    <w:basedOn w:val="DefaultParagraphFont"/>
    <w:rsid w:val="009F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 Craineanu</dc:creator>
  <cp:keywords/>
  <dc:description/>
  <cp:lastModifiedBy>Florentin Craineanu</cp:lastModifiedBy>
  <cp:revision>2</cp:revision>
  <cp:lastPrinted>2026-06-10T07:46:00Z</cp:lastPrinted>
  <dcterms:created xsi:type="dcterms:W3CDTF">2026-06-10T14:37:00Z</dcterms:created>
  <dcterms:modified xsi:type="dcterms:W3CDTF">2026-06-13T07:16:00Z</dcterms:modified>
</cp:coreProperties>
</file>