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tbl>
      <w:tblPr>
        <w:tblW w:w="10310" w:type="dxa"/>
        <w:tblInd w:w="-30" w:type="dxa"/>
        <w:shd w:val="clear" w:color="auto" w:fill="FFFFFF"/>
        <w:tblLayout w:type="fixed"/>
        <w:tblCellMar>
          <w:top w:w="40" w:type="dxa"/>
          <w:left w:w="0" w:type="dxa"/>
          <w:bottom w:w="40" w:type="dxa"/>
          <w:right w:w="0" w:type="dxa"/>
        </w:tblCellMar>
        <w:tblLook w:val="0000" w:firstRow="0" w:lastRow="0" w:firstColumn="0" w:lastColumn="0" w:noHBand="0" w:noVBand="0"/>
      </w:tblPr>
      <w:tblGrid>
        <w:gridCol w:w="29"/>
        <w:gridCol w:w="2829"/>
        <w:gridCol w:w="248"/>
        <w:gridCol w:w="28"/>
        <w:gridCol w:w="336"/>
        <w:gridCol w:w="1080"/>
        <w:gridCol w:w="360"/>
        <w:gridCol w:w="990"/>
        <w:gridCol w:w="102"/>
        <w:gridCol w:w="438"/>
        <w:gridCol w:w="900"/>
        <w:gridCol w:w="450"/>
        <w:gridCol w:w="195"/>
        <w:gridCol w:w="795"/>
        <w:gridCol w:w="270"/>
        <w:gridCol w:w="470"/>
        <w:gridCol w:w="700"/>
        <w:gridCol w:w="90"/>
      </w:tblGrid>
      <w:tr w:rsidR="00A930AC" w:rsidRPr="004410CD" w14:paraId="747C67D5" w14:textId="77777777" w:rsidTr="00FA03FF">
        <w:trPr>
          <w:gridBefore w:val="1"/>
          <w:wBefore w:w="29" w:type="dxa"/>
          <w:cantSplit/>
          <w:trHeight w:hRule="exact" w:val="425"/>
        </w:trPr>
        <w:tc>
          <w:tcPr>
            <w:tcW w:w="2829" w:type="dxa"/>
            <w:vMerge w:val="restart"/>
            <w:shd w:val="clear" w:color="auto" w:fill="FFFFFF"/>
          </w:tcPr>
          <w:p w14:paraId="74056C7F" w14:textId="2179D841" w:rsidR="00A930AC" w:rsidRPr="004410CD" w:rsidRDefault="00011F93" w:rsidP="008147B6">
            <w:pPr>
              <w:pStyle w:val="CVHeading3"/>
              <w:rPr>
                <w:sz w:val="22"/>
                <w:szCs w:val="22"/>
              </w:rPr>
            </w:pPr>
            <w:r w:rsidRPr="004410CD">
              <w:rPr>
                <w:noProof/>
                <w:sz w:val="22"/>
                <w:szCs w:val="22"/>
              </w:rPr>
              <w:drawing>
                <wp:anchor distT="0" distB="0" distL="0" distR="0" simplePos="0" relativeHeight="251657728" behindDoc="0" locked="0" layoutInCell="1" allowOverlap="1" wp14:anchorId="40D9C4C1" wp14:editId="529224C2">
                  <wp:simplePos x="0" y="0"/>
                  <wp:positionH relativeFrom="column">
                    <wp:posOffset>970280</wp:posOffset>
                  </wp:positionH>
                  <wp:positionV relativeFrom="paragraph">
                    <wp:posOffset>0</wp:posOffset>
                  </wp:positionV>
                  <wp:extent cx="828040" cy="456565"/>
                  <wp:effectExtent l="0" t="0" r="0" b="0"/>
                  <wp:wrapTopAndBottom/>
                  <wp:docPr id="4" name="I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040" cy="456565"/>
                          </a:xfrm>
                          <a:prstGeom prst="rect">
                            <a:avLst/>
                          </a:prstGeom>
                          <a:blipFill dpi="0" rotWithShape="0">
                            <a:blip/>
                            <a:srcRect/>
                            <a:stretch>
                              <a:fillRect/>
                            </a:stretch>
                          </a:blipFill>
                          <a:ln>
                            <a:noFill/>
                          </a:ln>
                        </pic:spPr>
                      </pic:pic>
                    </a:graphicData>
                  </a:graphic>
                  <wp14:sizeRelH relativeFrom="page">
                    <wp14:pctWidth>0</wp14:pctWidth>
                  </wp14:sizeRelH>
                  <wp14:sizeRelV relativeFrom="page">
                    <wp14:pctHeight>0</wp14:pctHeight>
                  </wp14:sizeRelV>
                </wp:anchor>
              </w:drawing>
            </w:r>
            <w:r w:rsidR="00A930AC" w:rsidRPr="004410CD">
              <w:rPr>
                <w:sz w:val="22"/>
                <w:szCs w:val="22"/>
              </w:rPr>
              <w:t xml:space="preserve"> </w:t>
            </w:r>
          </w:p>
          <w:p w14:paraId="0F204025" w14:textId="77777777" w:rsidR="00A930AC" w:rsidRPr="004410CD" w:rsidRDefault="00A930AC" w:rsidP="008147B6">
            <w:pPr>
              <w:pStyle w:val="CVNormal"/>
              <w:rPr>
                <w:sz w:val="22"/>
                <w:szCs w:val="22"/>
              </w:rPr>
            </w:pPr>
          </w:p>
        </w:tc>
        <w:tc>
          <w:tcPr>
            <w:tcW w:w="248" w:type="dxa"/>
            <w:tcBorders>
              <w:right w:val="single" w:sz="4" w:space="0" w:color="auto"/>
            </w:tcBorders>
            <w:shd w:val="clear" w:color="auto" w:fill="FFFFFF"/>
          </w:tcPr>
          <w:p w14:paraId="63499698" w14:textId="4DFA96D9" w:rsidR="00A930AC" w:rsidRPr="004410CD" w:rsidRDefault="00A930AC" w:rsidP="008147B6">
            <w:pPr>
              <w:pStyle w:val="CVNormal"/>
              <w:rPr>
                <w:sz w:val="22"/>
                <w:szCs w:val="22"/>
              </w:rPr>
            </w:pPr>
          </w:p>
        </w:tc>
        <w:tc>
          <w:tcPr>
            <w:tcW w:w="7204" w:type="dxa"/>
            <w:gridSpan w:val="15"/>
            <w:vMerge w:val="restart"/>
            <w:tcBorders>
              <w:left w:val="single" w:sz="4" w:space="0" w:color="auto"/>
            </w:tcBorders>
            <w:shd w:val="clear" w:color="auto" w:fill="FFFFFF"/>
          </w:tcPr>
          <w:p w14:paraId="1923262E" w14:textId="10D61F7E" w:rsidR="00A930AC" w:rsidRPr="004410CD" w:rsidRDefault="00A930AC" w:rsidP="008147B6">
            <w:pPr>
              <w:pStyle w:val="CVNormal"/>
              <w:rPr>
                <w:sz w:val="22"/>
                <w:szCs w:val="22"/>
              </w:rPr>
            </w:pPr>
          </w:p>
        </w:tc>
      </w:tr>
      <w:tr w:rsidR="00A930AC" w:rsidRPr="004410CD" w14:paraId="36D38E01" w14:textId="77777777" w:rsidTr="00FA03FF">
        <w:trPr>
          <w:gridBefore w:val="1"/>
          <w:wBefore w:w="29" w:type="dxa"/>
          <w:cantSplit/>
          <w:trHeight w:hRule="exact" w:val="425"/>
        </w:trPr>
        <w:tc>
          <w:tcPr>
            <w:tcW w:w="2829" w:type="dxa"/>
            <w:vMerge/>
            <w:shd w:val="clear" w:color="auto" w:fill="FFFFFF"/>
          </w:tcPr>
          <w:p w14:paraId="63A84E43" w14:textId="77777777" w:rsidR="00A930AC" w:rsidRPr="004410CD" w:rsidRDefault="00A930AC" w:rsidP="008147B6">
            <w:pPr>
              <w:rPr>
                <w:sz w:val="22"/>
                <w:szCs w:val="22"/>
              </w:rPr>
            </w:pPr>
          </w:p>
        </w:tc>
        <w:tc>
          <w:tcPr>
            <w:tcW w:w="248" w:type="dxa"/>
            <w:tcBorders>
              <w:right w:val="single" w:sz="4" w:space="0" w:color="000000"/>
            </w:tcBorders>
            <w:shd w:val="clear" w:color="auto" w:fill="FFFFFF"/>
          </w:tcPr>
          <w:p w14:paraId="4ACF5228" w14:textId="77777777" w:rsidR="00A930AC" w:rsidRPr="004410CD" w:rsidRDefault="00A930AC" w:rsidP="008147B6">
            <w:pPr>
              <w:pStyle w:val="CVNormal"/>
              <w:rPr>
                <w:sz w:val="22"/>
                <w:szCs w:val="22"/>
              </w:rPr>
            </w:pPr>
          </w:p>
        </w:tc>
        <w:tc>
          <w:tcPr>
            <w:tcW w:w="7204" w:type="dxa"/>
            <w:gridSpan w:val="15"/>
            <w:vMerge/>
            <w:tcBorders>
              <w:left w:val="single" w:sz="4" w:space="0" w:color="000000"/>
            </w:tcBorders>
            <w:shd w:val="clear" w:color="auto" w:fill="FFFFFF"/>
          </w:tcPr>
          <w:p w14:paraId="0E8F9F00" w14:textId="77777777" w:rsidR="00A930AC" w:rsidRPr="004410CD" w:rsidRDefault="00A930AC" w:rsidP="008147B6">
            <w:pPr>
              <w:rPr>
                <w:sz w:val="22"/>
                <w:szCs w:val="22"/>
              </w:rPr>
            </w:pPr>
          </w:p>
        </w:tc>
      </w:tr>
      <w:tr w:rsidR="00A930AC" w:rsidRPr="004410CD" w14:paraId="152E280A" w14:textId="77777777" w:rsidTr="00FA03FF">
        <w:trPr>
          <w:gridBefore w:val="1"/>
          <w:wBefore w:w="29" w:type="dxa"/>
          <w:cantSplit/>
        </w:trPr>
        <w:tc>
          <w:tcPr>
            <w:tcW w:w="3077" w:type="dxa"/>
            <w:gridSpan w:val="2"/>
            <w:tcBorders>
              <w:right w:val="single" w:sz="4" w:space="0" w:color="000000"/>
            </w:tcBorders>
            <w:shd w:val="clear" w:color="auto" w:fill="FFFFFF"/>
          </w:tcPr>
          <w:p w14:paraId="6CFB8F62" w14:textId="77777777" w:rsidR="00A930AC" w:rsidRPr="004410CD" w:rsidRDefault="00A930AC" w:rsidP="008147B6">
            <w:pPr>
              <w:pStyle w:val="CVTitle"/>
              <w:rPr>
                <w:sz w:val="22"/>
                <w:szCs w:val="22"/>
              </w:rPr>
            </w:pPr>
            <w:r w:rsidRPr="004410CD">
              <w:rPr>
                <w:sz w:val="22"/>
                <w:szCs w:val="22"/>
              </w:rPr>
              <w:t xml:space="preserve">Curriculum vitae </w:t>
            </w:r>
          </w:p>
          <w:p w14:paraId="09B88656" w14:textId="77777777" w:rsidR="00A930AC" w:rsidRPr="004410CD" w:rsidRDefault="00A930AC" w:rsidP="008147B6">
            <w:pPr>
              <w:pStyle w:val="CVTitle"/>
              <w:rPr>
                <w:sz w:val="22"/>
                <w:szCs w:val="22"/>
              </w:rPr>
            </w:pPr>
            <w:r w:rsidRPr="004410CD">
              <w:rPr>
                <w:sz w:val="22"/>
                <w:szCs w:val="22"/>
              </w:rPr>
              <w:t xml:space="preserve">Europass </w:t>
            </w:r>
          </w:p>
        </w:tc>
        <w:tc>
          <w:tcPr>
            <w:tcW w:w="7204" w:type="dxa"/>
            <w:gridSpan w:val="15"/>
            <w:tcBorders>
              <w:left w:val="single" w:sz="4" w:space="0" w:color="000000"/>
            </w:tcBorders>
            <w:shd w:val="clear" w:color="auto" w:fill="FFFFFF"/>
          </w:tcPr>
          <w:p w14:paraId="07063BBB" w14:textId="14D133DD" w:rsidR="00A930AC" w:rsidRPr="004410CD" w:rsidRDefault="00085D56" w:rsidP="008147B6">
            <w:pPr>
              <w:pStyle w:val="CVNormal"/>
              <w:ind w:left="0"/>
              <w:rPr>
                <w:sz w:val="22"/>
                <w:szCs w:val="22"/>
              </w:rPr>
            </w:pPr>
            <w:r w:rsidRPr="004410CD">
              <w:rPr>
                <w:noProof/>
                <w:sz w:val="22"/>
                <w:szCs w:val="22"/>
              </w:rPr>
              <w:drawing>
                <wp:inline distT="0" distB="0" distL="0" distR="0" wp14:anchorId="38BF5E15" wp14:editId="7188A3F0">
                  <wp:extent cx="1358524" cy="1757186"/>
                  <wp:effectExtent l="0" t="0" r="0" b="0"/>
                  <wp:docPr id="13633451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45164"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8524" cy="1757186"/>
                          </a:xfrm>
                          <a:prstGeom prst="rect">
                            <a:avLst/>
                          </a:prstGeom>
                        </pic:spPr>
                      </pic:pic>
                    </a:graphicData>
                  </a:graphic>
                </wp:inline>
              </w:drawing>
            </w:r>
          </w:p>
        </w:tc>
      </w:tr>
      <w:tr w:rsidR="00A930AC" w:rsidRPr="004410CD" w14:paraId="0155498C" w14:textId="77777777" w:rsidTr="00FA03FF">
        <w:trPr>
          <w:gridBefore w:val="1"/>
          <w:wBefore w:w="29" w:type="dxa"/>
          <w:cantSplit/>
        </w:trPr>
        <w:tc>
          <w:tcPr>
            <w:tcW w:w="3077" w:type="dxa"/>
            <w:gridSpan w:val="2"/>
            <w:tcBorders>
              <w:right w:val="single" w:sz="4" w:space="0" w:color="000000"/>
            </w:tcBorders>
            <w:shd w:val="clear" w:color="auto" w:fill="FFFFFF"/>
          </w:tcPr>
          <w:p w14:paraId="75C15693" w14:textId="31D1D679" w:rsidR="00A930AC" w:rsidRPr="004410CD" w:rsidRDefault="00917AF4" w:rsidP="008147B6">
            <w:pPr>
              <w:pStyle w:val="CVHeading1"/>
              <w:ind w:left="0" w:right="180"/>
              <w:rPr>
                <w:sz w:val="22"/>
                <w:szCs w:val="22"/>
              </w:rPr>
            </w:pPr>
            <w:r w:rsidRPr="004410CD">
              <w:rPr>
                <w:sz w:val="22"/>
                <w:szCs w:val="22"/>
              </w:rPr>
              <w:t>Informații</w:t>
            </w:r>
            <w:r w:rsidR="00A930AC" w:rsidRPr="004410CD">
              <w:rPr>
                <w:sz w:val="22"/>
                <w:szCs w:val="22"/>
              </w:rPr>
              <w:t xml:space="preserve"> personale</w:t>
            </w:r>
          </w:p>
        </w:tc>
        <w:tc>
          <w:tcPr>
            <w:tcW w:w="7204" w:type="dxa"/>
            <w:gridSpan w:val="15"/>
            <w:tcBorders>
              <w:left w:val="single" w:sz="4" w:space="0" w:color="000000"/>
            </w:tcBorders>
            <w:shd w:val="clear" w:color="auto" w:fill="FFFFFF"/>
          </w:tcPr>
          <w:p w14:paraId="15232BD5" w14:textId="0D62CDF3" w:rsidR="00A930AC" w:rsidRPr="004410CD" w:rsidRDefault="00A930AC" w:rsidP="008147B6">
            <w:pPr>
              <w:pStyle w:val="CVNormal"/>
              <w:rPr>
                <w:b/>
                <w:bCs/>
                <w:sz w:val="22"/>
                <w:szCs w:val="22"/>
              </w:rPr>
            </w:pPr>
          </w:p>
        </w:tc>
      </w:tr>
      <w:tr w:rsidR="00230CB6" w:rsidRPr="004410CD" w14:paraId="372C73F9" w14:textId="77777777" w:rsidTr="00FA03FF">
        <w:trPr>
          <w:gridBefore w:val="1"/>
          <w:wBefore w:w="29" w:type="dxa"/>
          <w:cantSplit/>
        </w:trPr>
        <w:tc>
          <w:tcPr>
            <w:tcW w:w="3077" w:type="dxa"/>
            <w:gridSpan w:val="2"/>
            <w:tcBorders>
              <w:right w:val="single" w:sz="4" w:space="0" w:color="000000"/>
            </w:tcBorders>
            <w:shd w:val="clear" w:color="auto" w:fill="FFFFFF"/>
          </w:tcPr>
          <w:p w14:paraId="3FF3380E" w14:textId="77777777" w:rsidR="00230CB6" w:rsidRPr="004410CD" w:rsidRDefault="00230CB6" w:rsidP="008147B6">
            <w:pPr>
              <w:pStyle w:val="CVHeading2-FirstLine"/>
              <w:ind w:left="0" w:right="180"/>
              <w:rPr>
                <w:szCs w:val="22"/>
              </w:rPr>
            </w:pPr>
            <w:r w:rsidRPr="004410CD">
              <w:rPr>
                <w:szCs w:val="22"/>
              </w:rPr>
              <w:t>Nume / Prenume</w:t>
            </w:r>
          </w:p>
        </w:tc>
        <w:tc>
          <w:tcPr>
            <w:tcW w:w="7204" w:type="dxa"/>
            <w:gridSpan w:val="15"/>
            <w:tcBorders>
              <w:left w:val="single" w:sz="4" w:space="0" w:color="000000"/>
            </w:tcBorders>
            <w:shd w:val="clear" w:color="auto" w:fill="FFFFFF"/>
          </w:tcPr>
          <w:p w14:paraId="70BA53C4" w14:textId="53672BA1" w:rsidR="00230CB6" w:rsidRPr="004410CD" w:rsidRDefault="00011F93" w:rsidP="008147B6">
            <w:pPr>
              <w:pStyle w:val="CVMajor-FirstLine"/>
              <w:ind w:left="180"/>
              <w:rPr>
                <w:sz w:val="22"/>
                <w:szCs w:val="22"/>
              </w:rPr>
            </w:pPr>
            <w:r w:rsidRPr="004410CD">
              <w:rPr>
                <w:sz w:val="22"/>
                <w:szCs w:val="22"/>
              </w:rPr>
              <w:t>Veja</w:t>
            </w:r>
            <w:r w:rsidR="003F2ACD" w:rsidRPr="004410CD">
              <w:rPr>
                <w:sz w:val="22"/>
                <w:szCs w:val="22"/>
              </w:rPr>
              <w:t xml:space="preserve"> </w:t>
            </w:r>
            <w:r w:rsidR="006242B2" w:rsidRPr="004410CD">
              <w:rPr>
                <w:sz w:val="22"/>
                <w:szCs w:val="22"/>
              </w:rPr>
              <w:t>Ioana</w:t>
            </w:r>
          </w:p>
        </w:tc>
      </w:tr>
      <w:tr w:rsidR="00230CB6" w:rsidRPr="004410CD" w14:paraId="1DB673A5" w14:textId="77777777" w:rsidTr="00FA03FF">
        <w:trPr>
          <w:gridBefore w:val="1"/>
          <w:wBefore w:w="29" w:type="dxa"/>
          <w:cantSplit/>
        </w:trPr>
        <w:tc>
          <w:tcPr>
            <w:tcW w:w="3077" w:type="dxa"/>
            <w:gridSpan w:val="2"/>
            <w:tcBorders>
              <w:right w:val="single" w:sz="4" w:space="0" w:color="000000"/>
            </w:tcBorders>
            <w:shd w:val="clear" w:color="auto" w:fill="FFFFFF"/>
          </w:tcPr>
          <w:p w14:paraId="3F69F558" w14:textId="2CFA6AE1" w:rsidR="00230CB6" w:rsidRPr="004410CD" w:rsidRDefault="00230CB6" w:rsidP="008147B6">
            <w:pPr>
              <w:pStyle w:val="CVHeading3"/>
              <w:ind w:left="0" w:right="180"/>
              <w:rPr>
                <w:sz w:val="22"/>
                <w:szCs w:val="22"/>
              </w:rPr>
            </w:pPr>
            <w:r w:rsidRPr="004410CD">
              <w:rPr>
                <w:sz w:val="22"/>
                <w:szCs w:val="22"/>
              </w:rPr>
              <w:t>Adresa</w:t>
            </w:r>
          </w:p>
        </w:tc>
        <w:tc>
          <w:tcPr>
            <w:tcW w:w="7204" w:type="dxa"/>
            <w:gridSpan w:val="15"/>
            <w:tcBorders>
              <w:left w:val="single" w:sz="4" w:space="0" w:color="000000"/>
            </w:tcBorders>
            <w:shd w:val="clear" w:color="auto" w:fill="FFFFFF"/>
          </w:tcPr>
          <w:p w14:paraId="5EF5FB4C" w14:textId="03B03582" w:rsidR="006242B2" w:rsidRPr="004410CD" w:rsidRDefault="006242B2" w:rsidP="008147B6">
            <w:pPr>
              <w:pStyle w:val="CVNormal"/>
              <w:ind w:left="180"/>
              <w:rPr>
                <w:sz w:val="22"/>
                <w:szCs w:val="22"/>
              </w:rPr>
            </w:pPr>
          </w:p>
        </w:tc>
      </w:tr>
      <w:tr w:rsidR="00230CB6" w:rsidRPr="004410CD" w14:paraId="54AC5061" w14:textId="77777777" w:rsidTr="00FA03FF">
        <w:trPr>
          <w:gridBefore w:val="1"/>
          <w:wBefore w:w="29" w:type="dxa"/>
          <w:cantSplit/>
        </w:trPr>
        <w:tc>
          <w:tcPr>
            <w:tcW w:w="3077" w:type="dxa"/>
            <w:gridSpan w:val="2"/>
            <w:tcBorders>
              <w:right w:val="single" w:sz="4" w:space="0" w:color="000000"/>
            </w:tcBorders>
            <w:shd w:val="clear" w:color="auto" w:fill="FFFFFF"/>
          </w:tcPr>
          <w:p w14:paraId="7B7F3D08" w14:textId="31BEBB13" w:rsidR="00230CB6" w:rsidRPr="004410CD" w:rsidRDefault="00230CB6" w:rsidP="008147B6">
            <w:pPr>
              <w:pStyle w:val="CVHeading3"/>
              <w:ind w:left="0" w:right="180"/>
              <w:rPr>
                <w:sz w:val="22"/>
                <w:szCs w:val="22"/>
              </w:rPr>
            </w:pPr>
            <w:r w:rsidRPr="004410CD">
              <w:rPr>
                <w:sz w:val="22"/>
                <w:szCs w:val="22"/>
              </w:rPr>
              <w:t>Telefon</w:t>
            </w:r>
          </w:p>
        </w:tc>
        <w:tc>
          <w:tcPr>
            <w:tcW w:w="2896" w:type="dxa"/>
            <w:gridSpan w:val="6"/>
            <w:tcBorders>
              <w:left w:val="single" w:sz="4" w:space="0" w:color="000000"/>
            </w:tcBorders>
            <w:shd w:val="clear" w:color="auto" w:fill="FFFFFF"/>
          </w:tcPr>
          <w:p w14:paraId="5B554FAB" w14:textId="1A016B49" w:rsidR="00230CB6" w:rsidRPr="004410CD" w:rsidRDefault="00230CB6" w:rsidP="008147B6">
            <w:pPr>
              <w:pStyle w:val="CVNormal"/>
              <w:ind w:left="180"/>
              <w:rPr>
                <w:sz w:val="22"/>
                <w:szCs w:val="22"/>
              </w:rPr>
            </w:pPr>
          </w:p>
        </w:tc>
        <w:tc>
          <w:tcPr>
            <w:tcW w:w="1983" w:type="dxa"/>
            <w:gridSpan w:val="4"/>
            <w:shd w:val="clear" w:color="auto" w:fill="FFFFFF"/>
          </w:tcPr>
          <w:p w14:paraId="72DE4562" w14:textId="77777777" w:rsidR="00230CB6" w:rsidRPr="004410CD" w:rsidRDefault="00230CB6" w:rsidP="008147B6">
            <w:pPr>
              <w:pStyle w:val="CVHeading3"/>
              <w:ind w:left="180"/>
              <w:rPr>
                <w:sz w:val="22"/>
                <w:szCs w:val="22"/>
              </w:rPr>
            </w:pPr>
          </w:p>
        </w:tc>
        <w:tc>
          <w:tcPr>
            <w:tcW w:w="2325" w:type="dxa"/>
            <w:gridSpan w:val="5"/>
            <w:shd w:val="clear" w:color="auto" w:fill="FFFFFF"/>
          </w:tcPr>
          <w:p w14:paraId="5418C0E1" w14:textId="77777777" w:rsidR="00230CB6" w:rsidRPr="004410CD" w:rsidRDefault="00230CB6" w:rsidP="008147B6">
            <w:pPr>
              <w:pStyle w:val="CVNormal"/>
              <w:ind w:left="180"/>
              <w:rPr>
                <w:sz w:val="22"/>
                <w:szCs w:val="22"/>
              </w:rPr>
            </w:pPr>
          </w:p>
        </w:tc>
      </w:tr>
      <w:tr w:rsidR="006242B2" w:rsidRPr="004410CD" w14:paraId="16D38D6F" w14:textId="77777777" w:rsidTr="00FA03FF">
        <w:trPr>
          <w:gridBefore w:val="1"/>
          <w:wBefore w:w="29" w:type="dxa"/>
          <w:cantSplit/>
        </w:trPr>
        <w:tc>
          <w:tcPr>
            <w:tcW w:w="3077" w:type="dxa"/>
            <w:gridSpan w:val="2"/>
            <w:tcBorders>
              <w:right w:val="single" w:sz="4" w:space="0" w:color="000000"/>
            </w:tcBorders>
            <w:shd w:val="clear" w:color="auto" w:fill="FFFFFF"/>
          </w:tcPr>
          <w:p w14:paraId="084ADE7F" w14:textId="7731E6CE" w:rsidR="006242B2" w:rsidRPr="004410CD" w:rsidRDefault="006242B2" w:rsidP="008147B6">
            <w:pPr>
              <w:pStyle w:val="CVHeading3"/>
              <w:ind w:left="0" w:right="180"/>
              <w:rPr>
                <w:sz w:val="22"/>
                <w:szCs w:val="22"/>
              </w:rPr>
            </w:pPr>
            <w:r w:rsidRPr="004410CD">
              <w:rPr>
                <w:sz w:val="22"/>
                <w:szCs w:val="22"/>
              </w:rPr>
              <w:t>E-mail</w:t>
            </w:r>
          </w:p>
        </w:tc>
        <w:tc>
          <w:tcPr>
            <w:tcW w:w="7204" w:type="dxa"/>
            <w:gridSpan w:val="15"/>
            <w:tcBorders>
              <w:left w:val="single" w:sz="4" w:space="0" w:color="000000"/>
            </w:tcBorders>
            <w:shd w:val="clear" w:color="auto" w:fill="FFFFFF"/>
          </w:tcPr>
          <w:p w14:paraId="3B466669" w14:textId="437D85B1" w:rsidR="006242B2" w:rsidRPr="004410CD" w:rsidRDefault="006242B2" w:rsidP="008147B6">
            <w:pPr>
              <w:pStyle w:val="CVNormal"/>
              <w:ind w:left="180"/>
              <w:rPr>
                <w:sz w:val="22"/>
                <w:szCs w:val="22"/>
              </w:rPr>
            </w:pPr>
          </w:p>
        </w:tc>
      </w:tr>
      <w:tr w:rsidR="006242B2" w:rsidRPr="004410CD" w14:paraId="2640DD5E" w14:textId="77777777" w:rsidTr="00FA03FF">
        <w:trPr>
          <w:gridBefore w:val="1"/>
          <w:wBefore w:w="29" w:type="dxa"/>
          <w:cantSplit/>
        </w:trPr>
        <w:tc>
          <w:tcPr>
            <w:tcW w:w="3077" w:type="dxa"/>
            <w:gridSpan w:val="2"/>
            <w:tcBorders>
              <w:right w:val="single" w:sz="4" w:space="0" w:color="000000"/>
            </w:tcBorders>
            <w:shd w:val="clear" w:color="auto" w:fill="FFFFFF"/>
          </w:tcPr>
          <w:p w14:paraId="3C7A595D" w14:textId="509AE9D8" w:rsidR="006242B2" w:rsidRPr="004410CD" w:rsidRDefault="00917AF4" w:rsidP="008147B6">
            <w:pPr>
              <w:pStyle w:val="CVHeading3-FirstLine"/>
              <w:spacing w:before="0"/>
              <w:ind w:left="0" w:right="180"/>
              <w:rPr>
                <w:sz w:val="22"/>
                <w:szCs w:val="22"/>
              </w:rPr>
            </w:pPr>
            <w:r w:rsidRPr="004410CD">
              <w:rPr>
                <w:sz w:val="22"/>
                <w:szCs w:val="22"/>
              </w:rPr>
              <w:t>Naționalitate</w:t>
            </w:r>
          </w:p>
        </w:tc>
        <w:tc>
          <w:tcPr>
            <w:tcW w:w="7204" w:type="dxa"/>
            <w:gridSpan w:val="15"/>
            <w:tcBorders>
              <w:left w:val="single" w:sz="4" w:space="0" w:color="000000"/>
            </w:tcBorders>
            <w:shd w:val="clear" w:color="auto" w:fill="FFFFFF"/>
          </w:tcPr>
          <w:p w14:paraId="3CC32A77" w14:textId="73C538AD" w:rsidR="006242B2" w:rsidRPr="004410CD" w:rsidRDefault="006242B2" w:rsidP="008147B6">
            <w:pPr>
              <w:pStyle w:val="CVNormal"/>
              <w:ind w:left="180"/>
              <w:rPr>
                <w:sz w:val="22"/>
                <w:szCs w:val="22"/>
              </w:rPr>
            </w:pPr>
            <w:r w:rsidRPr="004410CD">
              <w:rPr>
                <w:sz w:val="22"/>
                <w:szCs w:val="22"/>
              </w:rPr>
              <w:t>Română</w:t>
            </w:r>
          </w:p>
        </w:tc>
      </w:tr>
      <w:tr w:rsidR="006242B2" w:rsidRPr="004410CD" w14:paraId="5011CA61" w14:textId="77777777" w:rsidTr="00FA03FF">
        <w:trPr>
          <w:gridBefore w:val="1"/>
          <w:wBefore w:w="29" w:type="dxa"/>
          <w:cantSplit/>
        </w:trPr>
        <w:tc>
          <w:tcPr>
            <w:tcW w:w="3077" w:type="dxa"/>
            <w:gridSpan w:val="2"/>
            <w:tcBorders>
              <w:right w:val="single" w:sz="4" w:space="0" w:color="000000"/>
            </w:tcBorders>
            <w:shd w:val="clear" w:color="auto" w:fill="FFFFFF"/>
          </w:tcPr>
          <w:p w14:paraId="085A1A5A" w14:textId="33D027E0" w:rsidR="006242B2" w:rsidRPr="004410CD" w:rsidRDefault="006242B2" w:rsidP="008147B6">
            <w:pPr>
              <w:pStyle w:val="CVHeading3-FirstLine"/>
              <w:spacing w:before="0"/>
              <w:ind w:left="0" w:right="180"/>
              <w:rPr>
                <w:sz w:val="22"/>
                <w:szCs w:val="22"/>
              </w:rPr>
            </w:pPr>
            <w:r w:rsidRPr="004410CD">
              <w:rPr>
                <w:sz w:val="22"/>
                <w:szCs w:val="22"/>
              </w:rPr>
              <w:t xml:space="preserve">Data </w:t>
            </w:r>
            <w:r w:rsidR="00917AF4" w:rsidRPr="004410CD">
              <w:rPr>
                <w:sz w:val="22"/>
                <w:szCs w:val="22"/>
              </w:rPr>
              <w:t>nașterii</w:t>
            </w:r>
          </w:p>
        </w:tc>
        <w:tc>
          <w:tcPr>
            <w:tcW w:w="7204" w:type="dxa"/>
            <w:gridSpan w:val="15"/>
            <w:tcBorders>
              <w:left w:val="single" w:sz="4" w:space="0" w:color="000000"/>
            </w:tcBorders>
            <w:shd w:val="clear" w:color="auto" w:fill="FFFFFF"/>
          </w:tcPr>
          <w:p w14:paraId="03B19E47" w14:textId="417EBDA7" w:rsidR="006242B2" w:rsidRPr="004410CD" w:rsidRDefault="006242B2" w:rsidP="008147B6">
            <w:pPr>
              <w:pStyle w:val="CVNormal"/>
              <w:ind w:left="180"/>
              <w:rPr>
                <w:sz w:val="22"/>
                <w:szCs w:val="22"/>
              </w:rPr>
            </w:pPr>
          </w:p>
        </w:tc>
      </w:tr>
      <w:tr w:rsidR="006242B2" w:rsidRPr="004410CD" w14:paraId="5B5EEF16" w14:textId="77777777" w:rsidTr="00FA03FF">
        <w:trPr>
          <w:gridBefore w:val="1"/>
          <w:wBefore w:w="29" w:type="dxa"/>
          <w:cantSplit/>
        </w:trPr>
        <w:tc>
          <w:tcPr>
            <w:tcW w:w="3077" w:type="dxa"/>
            <w:gridSpan w:val="2"/>
            <w:tcBorders>
              <w:right w:val="single" w:sz="4" w:space="0" w:color="000000"/>
            </w:tcBorders>
            <w:shd w:val="clear" w:color="auto" w:fill="FFFFFF"/>
          </w:tcPr>
          <w:p w14:paraId="6D09D09A" w14:textId="77777777" w:rsidR="006242B2" w:rsidRPr="004410CD" w:rsidRDefault="006242B2" w:rsidP="008147B6">
            <w:pPr>
              <w:pStyle w:val="CVHeading3-FirstLine"/>
              <w:spacing w:before="0"/>
              <w:ind w:left="0" w:right="180"/>
              <w:rPr>
                <w:sz w:val="22"/>
                <w:szCs w:val="22"/>
              </w:rPr>
            </w:pPr>
            <w:r w:rsidRPr="004410CD">
              <w:rPr>
                <w:sz w:val="22"/>
                <w:szCs w:val="22"/>
              </w:rPr>
              <w:t>Sex</w:t>
            </w:r>
          </w:p>
        </w:tc>
        <w:tc>
          <w:tcPr>
            <w:tcW w:w="7204" w:type="dxa"/>
            <w:gridSpan w:val="15"/>
            <w:tcBorders>
              <w:left w:val="single" w:sz="4" w:space="0" w:color="000000"/>
            </w:tcBorders>
            <w:shd w:val="clear" w:color="auto" w:fill="FFFFFF"/>
          </w:tcPr>
          <w:p w14:paraId="2C949683" w14:textId="621974AD" w:rsidR="006242B2" w:rsidRPr="004410CD" w:rsidRDefault="006242B2" w:rsidP="008147B6">
            <w:pPr>
              <w:pStyle w:val="CVNormal"/>
              <w:ind w:left="180"/>
              <w:rPr>
                <w:sz w:val="22"/>
                <w:szCs w:val="22"/>
              </w:rPr>
            </w:pPr>
            <w:r w:rsidRPr="004410CD">
              <w:rPr>
                <w:sz w:val="22"/>
                <w:szCs w:val="22"/>
              </w:rPr>
              <w:t>Feminin</w:t>
            </w:r>
          </w:p>
        </w:tc>
      </w:tr>
      <w:tr w:rsidR="006242B2" w:rsidRPr="004410CD" w14:paraId="486CCEC4" w14:textId="77777777" w:rsidTr="00FA03FF">
        <w:trPr>
          <w:gridBefore w:val="1"/>
          <w:wBefore w:w="29" w:type="dxa"/>
          <w:cantSplit/>
        </w:trPr>
        <w:tc>
          <w:tcPr>
            <w:tcW w:w="3077" w:type="dxa"/>
            <w:gridSpan w:val="2"/>
            <w:tcBorders>
              <w:right w:val="single" w:sz="4" w:space="0" w:color="000000"/>
            </w:tcBorders>
            <w:shd w:val="clear" w:color="auto" w:fill="FFFFFF"/>
          </w:tcPr>
          <w:p w14:paraId="6407147A" w14:textId="77777777" w:rsidR="006242B2" w:rsidRPr="004410CD" w:rsidRDefault="006242B2" w:rsidP="008147B6">
            <w:pPr>
              <w:pStyle w:val="CVSpacer"/>
              <w:ind w:left="0" w:right="180"/>
              <w:rPr>
                <w:sz w:val="22"/>
                <w:szCs w:val="22"/>
              </w:rPr>
            </w:pPr>
          </w:p>
        </w:tc>
        <w:tc>
          <w:tcPr>
            <w:tcW w:w="7204" w:type="dxa"/>
            <w:gridSpan w:val="15"/>
            <w:tcBorders>
              <w:left w:val="single" w:sz="4" w:space="0" w:color="000000"/>
            </w:tcBorders>
            <w:shd w:val="clear" w:color="auto" w:fill="FFFFFF"/>
          </w:tcPr>
          <w:p w14:paraId="7EA98553" w14:textId="77777777" w:rsidR="006242B2" w:rsidRPr="004410CD" w:rsidRDefault="006242B2" w:rsidP="008147B6">
            <w:pPr>
              <w:pStyle w:val="CVSpacer"/>
              <w:ind w:left="180"/>
              <w:rPr>
                <w:sz w:val="22"/>
                <w:szCs w:val="22"/>
              </w:rPr>
            </w:pPr>
          </w:p>
        </w:tc>
      </w:tr>
      <w:tr w:rsidR="006242B2" w:rsidRPr="004410CD" w14:paraId="04460275" w14:textId="77777777" w:rsidTr="00FA03FF">
        <w:trPr>
          <w:gridBefore w:val="1"/>
          <w:wBefore w:w="29" w:type="dxa"/>
          <w:cantSplit/>
        </w:trPr>
        <w:tc>
          <w:tcPr>
            <w:tcW w:w="3077" w:type="dxa"/>
            <w:gridSpan w:val="2"/>
            <w:tcBorders>
              <w:right w:val="single" w:sz="4" w:space="0" w:color="000000"/>
            </w:tcBorders>
            <w:shd w:val="clear" w:color="auto" w:fill="FFFFFF"/>
          </w:tcPr>
          <w:p w14:paraId="0FC9AFC0" w14:textId="0DFE8A6C" w:rsidR="006242B2" w:rsidRPr="004410CD" w:rsidRDefault="006242B2" w:rsidP="008147B6">
            <w:pPr>
              <w:pStyle w:val="CVHeading1"/>
              <w:ind w:left="0" w:right="180"/>
              <w:rPr>
                <w:sz w:val="22"/>
                <w:szCs w:val="22"/>
              </w:rPr>
            </w:pPr>
            <w:r w:rsidRPr="004410CD">
              <w:rPr>
                <w:sz w:val="22"/>
                <w:szCs w:val="22"/>
              </w:rPr>
              <w:t xml:space="preserve">Domeniul </w:t>
            </w:r>
            <w:r w:rsidR="00917AF4" w:rsidRPr="004410CD">
              <w:rPr>
                <w:sz w:val="22"/>
                <w:szCs w:val="22"/>
              </w:rPr>
              <w:t>ocupațional</w:t>
            </w:r>
            <w:r w:rsidRPr="004410CD">
              <w:rPr>
                <w:sz w:val="22"/>
                <w:szCs w:val="22"/>
              </w:rPr>
              <w:t xml:space="preserve"> </w:t>
            </w:r>
          </w:p>
          <w:p w14:paraId="4DCC179C" w14:textId="77777777" w:rsidR="006242B2" w:rsidRPr="004410CD" w:rsidRDefault="006242B2" w:rsidP="008147B6">
            <w:pPr>
              <w:pStyle w:val="CVHeading1"/>
              <w:ind w:left="0" w:right="180"/>
              <w:rPr>
                <w:sz w:val="22"/>
                <w:szCs w:val="22"/>
              </w:rPr>
            </w:pPr>
          </w:p>
          <w:p w14:paraId="11451ABC" w14:textId="10905E62" w:rsidR="006242B2" w:rsidRPr="004410CD" w:rsidRDefault="006242B2" w:rsidP="008147B6">
            <w:pPr>
              <w:pStyle w:val="CVHeading1"/>
              <w:ind w:left="0" w:right="180"/>
              <w:jc w:val="left"/>
              <w:rPr>
                <w:sz w:val="22"/>
                <w:szCs w:val="22"/>
              </w:rPr>
            </w:pPr>
          </w:p>
        </w:tc>
        <w:tc>
          <w:tcPr>
            <w:tcW w:w="7204" w:type="dxa"/>
            <w:gridSpan w:val="15"/>
            <w:tcBorders>
              <w:left w:val="single" w:sz="4" w:space="0" w:color="000000"/>
            </w:tcBorders>
            <w:shd w:val="clear" w:color="auto" w:fill="FFFFFF"/>
          </w:tcPr>
          <w:p w14:paraId="7A10B31D" w14:textId="7D7420B5" w:rsidR="006242B2" w:rsidRPr="004410CD" w:rsidRDefault="006242B2" w:rsidP="008147B6">
            <w:pPr>
              <w:pStyle w:val="CVNormal-FirstLine"/>
              <w:ind w:left="180"/>
              <w:rPr>
                <w:b/>
                <w:bCs/>
                <w:sz w:val="22"/>
                <w:szCs w:val="22"/>
              </w:rPr>
            </w:pPr>
            <w:r w:rsidRPr="004410CD">
              <w:rPr>
                <w:b/>
                <w:bCs/>
                <w:sz w:val="22"/>
                <w:szCs w:val="22"/>
              </w:rPr>
              <w:t xml:space="preserve">Medic </w:t>
            </w:r>
            <w:r w:rsidR="00917AF4" w:rsidRPr="004410CD">
              <w:rPr>
                <w:b/>
                <w:bCs/>
                <w:sz w:val="22"/>
                <w:szCs w:val="22"/>
              </w:rPr>
              <w:t>Stomatolog</w:t>
            </w:r>
          </w:p>
          <w:p w14:paraId="6DB46774" w14:textId="6DB9A806" w:rsidR="006242B2" w:rsidRPr="004410CD" w:rsidRDefault="006242B2" w:rsidP="008147B6">
            <w:pPr>
              <w:pStyle w:val="CVNormal-FirstLine"/>
              <w:ind w:left="180"/>
              <w:rPr>
                <w:b/>
                <w:bCs/>
                <w:sz w:val="22"/>
                <w:szCs w:val="22"/>
              </w:rPr>
            </w:pPr>
            <w:r w:rsidRPr="004410CD">
              <w:rPr>
                <w:b/>
                <w:bCs/>
                <w:sz w:val="22"/>
                <w:szCs w:val="22"/>
              </w:rPr>
              <w:t xml:space="preserve">Medic </w:t>
            </w:r>
            <w:r w:rsidR="00EA61CE" w:rsidRPr="004410CD">
              <w:rPr>
                <w:b/>
                <w:bCs/>
                <w:sz w:val="22"/>
                <w:szCs w:val="22"/>
              </w:rPr>
              <w:t>Primar</w:t>
            </w:r>
            <w:r w:rsidRPr="004410CD">
              <w:rPr>
                <w:b/>
                <w:bCs/>
                <w:sz w:val="22"/>
                <w:szCs w:val="22"/>
              </w:rPr>
              <w:t xml:space="preserve"> Parodontologie </w:t>
            </w:r>
          </w:p>
          <w:p w14:paraId="231F567F" w14:textId="5E996733" w:rsidR="006242B2" w:rsidRPr="004410CD" w:rsidRDefault="0033616F" w:rsidP="008147B6">
            <w:pPr>
              <w:pStyle w:val="CVNormal-FirstLine"/>
              <w:ind w:left="180"/>
              <w:rPr>
                <w:sz w:val="22"/>
                <w:szCs w:val="22"/>
              </w:rPr>
            </w:pPr>
            <w:r w:rsidRPr="0033616F">
              <w:rPr>
                <w:b/>
                <w:sz w:val="22"/>
                <w:szCs w:val="22"/>
              </w:rPr>
              <w:t>Conferențiar Universitar</w:t>
            </w:r>
            <w:r w:rsidRPr="002A4142">
              <w:rPr>
                <w:bCs/>
                <w:sz w:val="22"/>
                <w:szCs w:val="22"/>
              </w:rPr>
              <w:t xml:space="preserve"> </w:t>
            </w:r>
            <w:r w:rsidR="006242B2" w:rsidRPr="004410CD">
              <w:rPr>
                <w:b/>
                <w:bCs/>
                <w:sz w:val="22"/>
                <w:szCs w:val="22"/>
              </w:rPr>
              <w:t xml:space="preserve">Disciplina de Parodontologie a Facultății de Medicină Dentară din cadrul </w:t>
            </w:r>
            <w:r w:rsidR="00917AF4" w:rsidRPr="004410CD">
              <w:rPr>
                <w:b/>
                <w:bCs/>
                <w:sz w:val="22"/>
                <w:szCs w:val="22"/>
              </w:rPr>
              <w:t>Universității</w:t>
            </w:r>
            <w:r w:rsidR="006242B2" w:rsidRPr="004410CD">
              <w:rPr>
                <w:b/>
                <w:bCs/>
                <w:sz w:val="22"/>
                <w:szCs w:val="22"/>
              </w:rPr>
              <w:t xml:space="preserve"> de Vest „Vasile Goldiș” din Arad</w:t>
            </w:r>
          </w:p>
        </w:tc>
      </w:tr>
      <w:tr w:rsidR="00917AF4" w:rsidRPr="004410CD" w14:paraId="3180F517" w14:textId="77777777" w:rsidTr="00FA03FF">
        <w:trPr>
          <w:gridBefore w:val="1"/>
          <w:wBefore w:w="29" w:type="dxa"/>
          <w:cantSplit/>
        </w:trPr>
        <w:tc>
          <w:tcPr>
            <w:tcW w:w="3077" w:type="dxa"/>
            <w:gridSpan w:val="2"/>
            <w:tcBorders>
              <w:right w:val="single" w:sz="4" w:space="0" w:color="000000"/>
            </w:tcBorders>
            <w:shd w:val="clear" w:color="auto" w:fill="FFFFFF"/>
          </w:tcPr>
          <w:p w14:paraId="3E7BC1F2" w14:textId="77777777" w:rsidR="00917AF4" w:rsidRPr="004410CD" w:rsidRDefault="00917AF4" w:rsidP="008147B6">
            <w:pPr>
              <w:pStyle w:val="CVSpacer"/>
              <w:ind w:left="0" w:right="180"/>
              <w:jc w:val="right"/>
              <w:rPr>
                <w:b/>
                <w:bCs/>
                <w:sz w:val="22"/>
                <w:szCs w:val="22"/>
              </w:rPr>
            </w:pPr>
          </w:p>
        </w:tc>
        <w:tc>
          <w:tcPr>
            <w:tcW w:w="7204" w:type="dxa"/>
            <w:gridSpan w:val="15"/>
            <w:tcBorders>
              <w:left w:val="single" w:sz="4" w:space="0" w:color="000000"/>
            </w:tcBorders>
            <w:shd w:val="clear" w:color="auto" w:fill="FFFFFF"/>
          </w:tcPr>
          <w:p w14:paraId="2CCC37AF" w14:textId="37E15B35" w:rsidR="00917AF4" w:rsidRPr="004410CD" w:rsidRDefault="00917AF4" w:rsidP="008147B6">
            <w:pPr>
              <w:pStyle w:val="CVSpacer"/>
              <w:ind w:left="180"/>
              <w:rPr>
                <w:b/>
                <w:bCs/>
                <w:sz w:val="22"/>
                <w:szCs w:val="22"/>
              </w:rPr>
            </w:pPr>
          </w:p>
        </w:tc>
      </w:tr>
      <w:tr w:rsidR="006242B2" w:rsidRPr="004410CD" w14:paraId="3421BB98" w14:textId="77777777" w:rsidTr="00FA03FF">
        <w:trPr>
          <w:gridBefore w:val="1"/>
          <w:wBefore w:w="29" w:type="dxa"/>
          <w:cantSplit/>
        </w:trPr>
        <w:tc>
          <w:tcPr>
            <w:tcW w:w="3077" w:type="dxa"/>
            <w:gridSpan w:val="2"/>
            <w:tcBorders>
              <w:right w:val="single" w:sz="4" w:space="0" w:color="000000"/>
            </w:tcBorders>
            <w:shd w:val="clear" w:color="auto" w:fill="FFFFFF"/>
          </w:tcPr>
          <w:p w14:paraId="0CD8FE73" w14:textId="1C5072E8" w:rsidR="006242B2" w:rsidRPr="004410CD" w:rsidRDefault="00917AF4" w:rsidP="008147B6">
            <w:pPr>
              <w:pStyle w:val="CVSpacer"/>
              <w:ind w:left="0" w:right="180"/>
              <w:jc w:val="right"/>
              <w:rPr>
                <w:sz w:val="22"/>
                <w:szCs w:val="22"/>
              </w:rPr>
            </w:pPr>
            <w:bookmarkStart w:id="0" w:name="_Hlk202769666"/>
            <w:r w:rsidRPr="004410CD">
              <w:rPr>
                <w:b/>
                <w:bCs/>
                <w:sz w:val="22"/>
                <w:szCs w:val="22"/>
              </w:rPr>
              <w:t>Experiența</w:t>
            </w:r>
            <w:r w:rsidR="00B11E00" w:rsidRPr="004410CD">
              <w:rPr>
                <w:b/>
                <w:bCs/>
                <w:sz w:val="22"/>
                <w:szCs w:val="22"/>
              </w:rPr>
              <w:t xml:space="preserve"> didactică</w:t>
            </w:r>
          </w:p>
        </w:tc>
        <w:tc>
          <w:tcPr>
            <w:tcW w:w="7204" w:type="dxa"/>
            <w:gridSpan w:val="15"/>
            <w:tcBorders>
              <w:left w:val="single" w:sz="4" w:space="0" w:color="000000"/>
            </w:tcBorders>
            <w:shd w:val="clear" w:color="auto" w:fill="FFFFFF"/>
          </w:tcPr>
          <w:p w14:paraId="7BA6413D" w14:textId="2290DD6D" w:rsidR="006242B2" w:rsidRPr="004410CD" w:rsidRDefault="006242B2" w:rsidP="008147B6">
            <w:pPr>
              <w:pStyle w:val="CVSpacer"/>
              <w:ind w:left="180"/>
              <w:rPr>
                <w:b/>
                <w:bCs/>
                <w:sz w:val="22"/>
                <w:szCs w:val="22"/>
              </w:rPr>
            </w:pPr>
          </w:p>
        </w:tc>
      </w:tr>
      <w:tr w:rsidR="00917AF4" w:rsidRPr="004410CD" w14:paraId="1773CEC3" w14:textId="77777777" w:rsidTr="00FA03FF">
        <w:trPr>
          <w:gridBefore w:val="1"/>
          <w:wBefore w:w="29" w:type="dxa"/>
          <w:cantSplit/>
        </w:trPr>
        <w:tc>
          <w:tcPr>
            <w:tcW w:w="3077" w:type="dxa"/>
            <w:gridSpan w:val="2"/>
            <w:tcBorders>
              <w:right w:val="single" w:sz="4" w:space="0" w:color="000000"/>
            </w:tcBorders>
            <w:shd w:val="clear" w:color="auto" w:fill="FFFFFF"/>
          </w:tcPr>
          <w:p w14:paraId="1F916F23" w14:textId="5E6366D7" w:rsidR="00917AF4" w:rsidRPr="004410CD" w:rsidRDefault="00917AF4" w:rsidP="008147B6">
            <w:pPr>
              <w:pStyle w:val="CVSpacer"/>
              <w:ind w:left="0" w:right="180"/>
              <w:jc w:val="right"/>
              <w:rPr>
                <w:sz w:val="22"/>
                <w:szCs w:val="22"/>
              </w:rPr>
            </w:pPr>
            <w:r w:rsidRPr="004410CD">
              <w:rPr>
                <w:b/>
                <w:sz w:val="22"/>
                <w:szCs w:val="22"/>
              </w:rPr>
              <w:t>Perioada</w:t>
            </w:r>
          </w:p>
        </w:tc>
        <w:tc>
          <w:tcPr>
            <w:tcW w:w="7204" w:type="dxa"/>
            <w:gridSpan w:val="15"/>
            <w:tcBorders>
              <w:left w:val="single" w:sz="4" w:space="0" w:color="000000"/>
            </w:tcBorders>
            <w:shd w:val="clear" w:color="auto" w:fill="FFFFFF"/>
          </w:tcPr>
          <w:p w14:paraId="29615E85" w14:textId="7AEE3477" w:rsidR="00917AF4" w:rsidRPr="004410CD" w:rsidRDefault="00917AF4" w:rsidP="008147B6">
            <w:pPr>
              <w:pStyle w:val="CVSpacer"/>
              <w:ind w:left="180"/>
              <w:rPr>
                <w:sz w:val="22"/>
                <w:szCs w:val="22"/>
              </w:rPr>
            </w:pPr>
            <w:r w:rsidRPr="004410CD">
              <w:rPr>
                <w:b/>
                <w:bCs/>
                <w:sz w:val="22"/>
                <w:szCs w:val="22"/>
              </w:rPr>
              <w:t>20</w:t>
            </w:r>
            <w:r w:rsidR="002A4142">
              <w:rPr>
                <w:b/>
                <w:bCs/>
                <w:sz w:val="22"/>
                <w:szCs w:val="22"/>
              </w:rPr>
              <w:t>2</w:t>
            </w:r>
            <w:r w:rsidRPr="004410CD">
              <w:rPr>
                <w:b/>
                <w:bCs/>
                <w:sz w:val="22"/>
                <w:szCs w:val="22"/>
              </w:rPr>
              <w:t>5 - prezent</w:t>
            </w:r>
          </w:p>
        </w:tc>
      </w:tr>
      <w:tr w:rsidR="002A4142" w:rsidRPr="004410CD" w14:paraId="26B163B1" w14:textId="77777777" w:rsidTr="002A4142">
        <w:trPr>
          <w:gridBefore w:val="1"/>
          <w:wBefore w:w="29" w:type="dxa"/>
          <w:cantSplit/>
        </w:trPr>
        <w:tc>
          <w:tcPr>
            <w:tcW w:w="3077" w:type="dxa"/>
            <w:gridSpan w:val="2"/>
            <w:tcBorders>
              <w:right w:val="single" w:sz="4" w:space="0" w:color="000000"/>
            </w:tcBorders>
            <w:shd w:val="clear" w:color="auto" w:fill="FFFFFF"/>
          </w:tcPr>
          <w:p w14:paraId="0A328602" w14:textId="77777777" w:rsidR="002A4142" w:rsidRPr="002A4142" w:rsidRDefault="002A4142" w:rsidP="00A51A17">
            <w:pPr>
              <w:pStyle w:val="CVSpacer"/>
              <w:ind w:left="0" w:right="180"/>
              <w:jc w:val="right"/>
              <w:rPr>
                <w:bCs/>
                <w:sz w:val="22"/>
                <w:szCs w:val="22"/>
              </w:rPr>
            </w:pPr>
            <w:r w:rsidRPr="002A4142">
              <w:rPr>
                <w:bCs/>
                <w:sz w:val="22"/>
                <w:szCs w:val="22"/>
              </w:rPr>
              <w:t>Funcția sau postul ocupat</w:t>
            </w:r>
          </w:p>
        </w:tc>
        <w:tc>
          <w:tcPr>
            <w:tcW w:w="7204" w:type="dxa"/>
            <w:gridSpan w:val="15"/>
            <w:tcBorders>
              <w:left w:val="single" w:sz="4" w:space="0" w:color="000000"/>
            </w:tcBorders>
            <w:shd w:val="clear" w:color="auto" w:fill="FFFFFF"/>
          </w:tcPr>
          <w:p w14:paraId="4F4BB6D2" w14:textId="7755F9CB" w:rsidR="002A4142" w:rsidRPr="002A4142" w:rsidRDefault="002A4142" w:rsidP="002A4142">
            <w:pPr>
              <w:pStyle w:val="CVSpacer"/>
              <w:ind w:left="180"/>
              <w:rPr>
                <w:bCs/>
                <w:sz w:val="22"/>
                <w:szCs w:val="22"/>
              </w:rPr>
            </w:pPr>
            <w:r>
              <w:rPr>
                <w:bCs/>
                <w:sz w:val="22"/>
                <w:szCs w:val="22"/>
              </w:rPr>
              <w:t xml:space="preserve">Conferențiar </w:t>
            </w:r>
            <w:r w:rsidRPr="002A4142">
              <w:rPr>
                <w:bCs/>
                <w:sz w:val="22"/>
                <w:szCs w:val="22"/>
              </w:rPr>
              <w:t xml:space="preserve">Universitar Universitatea de Vest Vasile Goldiș din Arad, Facultatea de </w:t>
            </w:r>
            <w:r>
              <w:rPr>
                <w:bCs/>
                <w:sz w:val="22"/>
                <w:szCs w:val="22"/>
              </w:rPr>
              <w:t>Stomatologie</w:t>
            </w:r>
            <w:r w:rsidRPr="002A4142">
              <w:rPr>
                <w:bCs/>
                <w:sz w:val="22"/>
                <w:szCs w:val="22"/>
              </w:rPr>
              <w:t xml:space="preserve">, Disciplina de Parodontologie </w:t>
            </w:r>
          </w:p>
        </w:tc>
      </w:tr>
      <w:tr w:rsidR="002A4142" w:rsidRPr="004410CD" w14:paraId="127903B8" w14:textId="77777777" w:rsidTr="002A4142">
        <w:trPr>
          <w:gridBefore w:val="1"/>
          <w:wBefore w:w="29" w:type="dxa"/>
          <w:cantSplit/>
        </w:trPr>
        <w:tc>
          <w:tcPr>
            <w:tcW w:w="3077" w:type="dxa"/>
            <w:gridSpan w:val="2"/>
            <w:tcBorders>
              <w:right w:val="single" w:sz="4" w:space="0" w:color="000000"/>
            </w:tcBorders>
            <w:shd w:val="clear" w:color="auto" w:fill="FFFFFF"/>
          </w:tcPr>
          <w:p w14:paraId="7E4A4920" w14:textId="77777777" w:rsidR="002A4142" w:rsidRPr="002A4142" w:rsidRDefault="002A4142" w:rsidP="00A51A17">
            <w:pPr>
              <w:pStyle w:val="CVSpacer"/>
              <w:ind w:left="0" w:right="180"/>
              <w:jc w:val="right"/>
              <w:rPr>
                <w:bCs/>
                <w:sz w:val="22"/>
                <w:szCs w:val="22"/>
              </w:rPr>
            </w:pPr>
            <w:r w:rsidRPr="002A4142">
              <w:rPr>
                <w:bCs/>
                <w:sz w:val="22"/>
                <w:szCs w:val="22"/>
              </w:rPr>
              <w:t>Activități și responsabilități principale</w:t>
            </w:r>
          </w:p>
        </w:tc>
        <w:tc>
          <w:tcPr>
            <w:tcW w:w="7204" w:type="dxa"/>
            <w:gridSpan w:val="15"/>
            <w:tcBorders>
              <w:left w:val="single" w:sz="4" w:space="0" w:color="000000"/>
            </w:tcBorders>
            <w:shd w:val="clear" w:color="auto" w:fill="FFFFFF"/>
          </w:tcPr>
          <w:p w14:paraId="01294E79" w14:textId="77777777" w:rsidR="002A4142" w:rsidRDefault="002A4142" w:rsidP="00A51A17">
            <w:pPr>
              <w:pStyle w:val="CVSpacer"/>
              <w:numPr>
                <w:ilvl w:val="0"/>
                <w:numId w:val="29"/>
              </w:numPr>
              <w:ind w:left="450" w:firstLine="0"/>
              <w:jc w:val="both"/>
              <w:rPr>
                <w:bCs/>
                <w:sz w:val="22"/>
                <w:szCs w:val="22"/>
              </w:rPr>
            </w:pPr>
            <w:r w:rsidRPr="002A4142">
              <w:rPr>
                <w:bCs/>
                <w:sz w:val="22"/>
                <w:szCs w:val="22"/>
              </w:rPr>
              <w:t>educație universitară dentară;</w:t>
            </w:r>
          </w:p>
          <w:p w14:paraId="02E449F0" w14:textId="1DE32F5F" w:rsidR="002A4142" w:rsidRDefault="002A4142" w:rsidP="00A51A17">
            <w:pPr>
              <w:pStyle w:val="CVSpacer"/>
              <w:numPr>
                <w:ilvl w:val="0"/>
                <w:numId w:val="29"/>
              </w:numPr>
              <w:ind w:left="450" w:firstLine="0"/>
              <w:jc w:val="both"/>
              <w:rPr>
                <w:bCs/>
                <w:sz w:val="22"/>
                <w:szCs w:val="22"/>
              </w:rPr>
            </w:pPr>
            <w:r w:rsidRPr="002A4142">
              <w:rPr>
                <w:bCs/>
                <w:sz w:val="22"/>
                <w:szCs w:val="22"/>
              </w:rPr>
              <w:t xml:space="preserve"> predarea </w:t>
            </w:r>
            <w:r>
              <w:rPr>
                <w:bCs/>
                <w:sz w:val="22"/>
                <w:szCs w:val="22"/>
              </w:rPr>
              <w:t>cursurilor</w:t>
            </w:r>
            <w:r w:rsidRPr="002A4142">
              <w:rPr>
                <w:bCs/>
                <w:sz w:val="22"/>
                <w:szCs w:val="22"/>
              </w:rPr>
              <w:t xml:space="preserve"> de Parodontologie</w:t>
            </w:r>
            <w:r>
              <w:rPr>
                <w:bCs/>
                <w:sz w:val="22"/>
                <w:szCs w:val="22"/>
              </w:rPr>
              <w:t xml:space="preserve"> la Facultatea de Stomatologie</w:t>
            </w:r>
            <w:r w:rsidR="00752D42">
              <w:rPr>
                <w:bCs/>
                <w:sz w:val="22"/>
                <w:szCs w:val="22"/>
              </w:rPr>
              <w:t xml:space="preserve"> </w:t>
            </w:r>
            <w:r w:rsidR="00752D42" w:rsidRPr="002A4142">
              <w:rPr>
                <w:bCs/>
                <w:sz w:val="22"/>
                <w:szCs w:val="22"/>
              </w:rPr>
              <w:t>(pentru studenții anului V MD, si VI MD)</w:t>
            </w:r>
          </w:p>
          <w:p w14:paraId="060837CF" w14:textId="33B52BC5" w:rsidR="00752D42" w:rsidRPr="002A4142" w:rsidRDefault="00752D42" w:rsidP="00A51A17">
            <w:pPr>
              <w:pStyle w:val="CVSpacer"/>
              <w:numPr>
                <w:ilvl w:val="0"/>
                <w:numId w:val="29"/>
              </w:numPr>
              <w:ind w:left="450" w:firstLine="0"/>
              <w:jc w:val="both"/>
              <w:rPr>
                <w:bCs/>
                <w:sz w:val="22"/>
                <w:szCs w:val="22"/>
              </w:rPr>
            </w:pPr>
            <w:r w:rsidRPr="002A4142">
              <w:rPr>
                <w:bCs/>
                <w:sz w:val="22"/>
                <w:szCs w:val="22"/>
              </w:rPr>
              <w:t xml:space="preserve">predarea </w:t>
            </w:r>
            <w:r>
              <w:rPr>
                <w:bCs/>
                <w:sz w:val="22"/>
                <w:szCs w:val="22"/>
              </w:rPr>
              <w:t>cursurilor</w:t>
            </w:r>
            <w:r w:rsidRPr="002A4142">
              <w:rPr>
                <w:bCs/>
                <w:sz w:val="22"/>
                <w:szCs w:val="22"/>
              </w:rPr>
              <w:t xml:space="preserve"> de </w:t>
            </w:r>
            <w:r>
              <w:rPr>
                <w:bCs/>
                <w:sz w:val="22"/>
                <w:szCs w:val="22"/>
              </w:rPr>
              <w:t>Estetica</w:t>
            </w:r>
            <w:r w:rsidRPr="002A4142">
              <w:rPr>
                <w:bCs/>
                <w:sz w:val="22"/>
                <w:szCs w:val="22"/>
              </w:rPr>
              <w:t xml:space="preserve"> (pentru studenții anului V MD)</w:t>
            </w:r>
          </w:p>
          <w:p w14:paraId="0AF532AA" w14:textId="77777777" w:rsidR="002A4142" w:rsidRDefault="002A4142" w:rsidP="00A51A17">
            <w:pPr>
              <w:pStyle w:val="CVSpacer"/>
              <w:numPr>
                <w:ilvl w:val="0"/>
                <w:numId w:val="29"/>
              </w:numPr>
              <w:ind w:left="450" w:firstLine="0"/>
              <w:jc w:val="both"/>
              <w:rPr>
                <w:bCs/>
                <w:sz w:val="22"/>
                <w:szCs w:val="22"/>
              </w:rPr>
            </w:pPr>
            <w:r w:rsidRPr="002A4142">
              <w:rPr>
                <w:bCs/>
                <w:sz w:val="22"/>
                <w:szCs w:val="22"/>
              </w:rPr>
              <w:t xml:space="preserve">predarea stagiilor de Parodontologie (pentru studenții anului V MD, si VI MD); </w:t>
            </w:r>
          </w:p>
          <w:p w14:paraId="16FF6EEE" w14:textId="77777777" w:rsidR="00752D42" w:rsidRDefault="00752D42" w:rsidP="00752D42">
            <w:pPr>
              <w:pStyle w:val="CVSpacer"/>
              <w:numPr>
                <w:ilvl w:val="0"/>
                <w:numId w:val="29"/>
              </w:numPr>
              <w:ind w:left="450" w:firstLine="0"/>
              <w:jc w:val="both"/>
              <w:rPr>
                <w:bCs/>
                <w:sz w:val="22"/>
                <w:szCs w:val="22"/>
              </w:rPr>
            </w:pPr>
            <w:r w:rsidRPr="002A4142">
              <w:rPr>
                <w:bCs/>
                <w:sz w:val="22"/>
                <w:szCs w:val="22"/>
              </w:rPr>
              <w:t xml:space="preserve">predarea </w:t>
            </w:r>
            <w:r>
              <w:rPr>
                <w:bCs/>
                <w:sz w:val="22"/>
                <w:szCs w:val="22"/>
              </w:rPr>
              <w:t>cursurilor</w:t>
            </w:r>
            <w:r w:rsidRPr="002A4142">
              <w:rPr>
                <w:bCs/>
                <w:sz w:val="22"/>
                <w:szCs w:val="22"/>
              </w:rPr>
              <w:t xml:space="preserve"> de </w:t>
            </w:r>
            <w:r>
              <w:rPr>
                <w:bCs/>
                <w:sz w:val="22"/>
                <w:szCs w:val="22"/>
              </w:rPr>
              <w:t>Estetica</w:t>
            </w:r>
            <w:r w:rsidRPr="002A4142">
              <w:rPr>
                <w:bCs/>
                <w:sz w:val="22"/>
                <w:szCs w:val="22"/>
              </w:rPr>
              <w:t xml:space="preserve"> (pentru studenții anului V MD)</w:t>
            </w:r>
          </w:p>
          <w:p w14:paraId="0D7F22A4" w14:textId="27C71A56" w:rsidR="00E30EA8" w:rsidRPr="002A4142" w:rsidRDefault="00E30EA8" w:rsidP="00752D42">
            <w:pPr>
              <w:pStyle w:val="CVSpacer"/>
              <w:numPr>
                <w:ilvl w:val="0"/>
                <w:numId w:val="29"/>
              </w:numPr>
              <w:ind w:left="450" w:firstLine="0"/>
              <w:jc w:val="both"/>
              <w:rPr>
                <w:bCs/>
                <w:sz w:val="22"/>
                <w:szCs w:val="22"/>
              </w:rPr>
            </w:pPr>
            <w:r w:rsidRPr="002A4142">
              <w:rPr>
                <w:bCs/>
                <w:sz w:val="22"/>
                <w:szCs w:val="22"/>
              </w:rPr>
              <w:t xml:space="preserve">predarea </w:t>
            </w:r>
            <w:r>
              <w:rPr>
                <w:bCs/>
                <w:sz w:val="22"/>
                <w:szCs w:val="22"/>
              </w:rPr>
              <w:t>cursurilor</w:t>
            </w:r>
            <w:r w:rsidRPr="002A4142">
              <w:rPr>
                <w:bCs/>
                <w:sz w:val="22"/>
                <w:szCs w:val="22"/>
              </w:rPr>
              <w:t xml:space="preserve"> de</w:t>
            </w:r>
            <w:r w:rsidRPr="00E30EA8">
              <w:rPr>
                <w:bCs/>
                <w:sz w:val="22"/>
                <w:szCs w:val="22"/>
              </w:rPr>
              <w:t xml:space="preserve"> </w:t>
            </w:r>
            <w:r>
              <w:rPr>
                <w:bCs/>
                <w:sz w:val="22"/>
                <w:szCs w:val="22"/>
              </w:rPr>
              <w:t>O</w:t>
            </w:r>
            <w:r w:rsidRPr="00E30EA8">
              <w:rPr>
                <w:bCs/>
                <w:sz w:val="22"/>
                <w:szCs w:val="22"/>
              </w:rPr>
              <w:t>rganizarea laboratorului  de tehnică dentară, ergonomie şi legislaţie profesională</w:t>
            </w:r>
            <w:r>
              <w:rPr>
                <w:bCs/>
                <w:sz w:val="22"/>
                <w:szCs w:val="22"/>
              </w:rPr>
              <w:t xml:space="preserve"> </w:t>
            </w:r>
            <w:r w:rsidRPr="002A4142">
              <w:rPr>
                <w:bCs/>
                <w:sz w:val="22"/>
                <w:szCs w:val="22"/>
              </w:rPr>
              <w:t xml:space="preserve"> (pentru studenții anului </w:t>
            </w:r>
            <w:r>
              <w:rPr>
                <w:bCs/>
                <w:sz w:val="22"/>
                <w:szCs w:val="22"/>
              </w:rPr>
              <w:t>I</w:t>
            </w:r>
            <w:r w:rsidRPr="002A4142">
              <w:rPr>
                <w:bCs/>
                <w:sz w:val="22"/>
                <w:szCs w:val="22"/>
              </w:rPr>
              <w:t xml:space="preserve"> </w:t>
            </w:r>
            <w:r>
              <w:rPr>
                <w:bCs/>
                <w:sz w:val="22"/>
                <w:szCs w:val="22"/>
              </w:rPr>
              <w:t>TD</w:t>
            </w:r>
            <w:r w:rsidRPr="002A4142">
              <w:rPr>
                <w:bCs/>
                <w:sz w:val="22"/>
                <w:szCs w:val="22"/>
              </w:rPr>
              <w:t>)</w:t>
            </w:r>
          </w:p>
          <w:p w14:paraId="7BA55941" w14:textId="268DE7B6" w:rsidR="002A4142" w:rsidRPr="002A4142" w:rsidRDefault="002A4142" w:rsidP="00A51A17">
            <w:pPr>
              <w:pStyle w:val="CVSpacer"/>
              <w:numPr>
                <w:ilvl w:val="0"/>
                <w:numId w:val="29"/>
              </w:numPr>
              <w:ind w:left="450" w:firstLine="0"/>
              <w:jc w:val="both"/>
              <w:rPr>
                <w:bCs/>
                <w:sz w:val="22"/>
                <w:szCs w:val="22"/>
              </w:rPr>
            </w:pPr>
            <w:r w:rsidRPr="002A4142">
              <w:rPr>
                <w:bCs/>
                <w:sz w:val="22"/>
                <w:szCs w:val="22"/>
              </w:rPr>
              <w:t>coordonarea stagiilor clinice de Parodontologie (pentru studenții anului V MD, si VI MD);</w:t>
            </w:r>
          </w:p>
          <w:p w14:paraId="115E1DF9" w14:textId="77777777" w:rsidR="002A4142" w:rsidRPr="002A4142" w:rsidRDefault="002A4142" w:rsidP="00A51A17">
            <w:pPr>
              <w:pStyle w:val="CVSpacer"/>
              <w:numPr>
                <w:ilvl w:val="0"/>
                <w:numId w:val="29"/>
              </w:numPr>
              <w:ind w:left="450" w:firstLine="0"/>
              <w:jc w:val="both"/>
              <w:rPr>
                <w:bCs/>
                <w:sz w:val="22"/>
                <w:szCs w:val="22"/>
              </w:rPr>
            </w:pPr>
            <w:r w:rsidRPr="002A4142">
              <w:rPr>
                <w:bCs/>
                <w:sz w:val="22"/>
                <w:szCs w:val="22"/>
              </w:rPr>
              <w:t>îndrumarea lucrărilor de licență;</w:t>
            </w:r>
          </w:p>
          <w:p w14:paraId="62B09E77" w14:textId="07A97689" w:rsidR="002A4142" w:rsidRPr="002A4142" w:rsidRDefault="002A4142" w:rsidP="00A51A17">
            <w:pPr>
              <w:pStyle w:val="CVSpacer"/>
              <w:numPr>
                <w:ilvl w:val="0"/>
                <w:numId w:val="29"/>
              </w:numPr>
              <w:ind w:left="450" w:firstLine="0"/>
              <w:jc w:val="both"/>
              <w:rPr>
                <w:bCs/>
                <w:sz w:val="22"/>
                <w:szCs w:val="22"/>
              </w:rPr>
            </w:pPr>
            <w:r w:rsidRPr="002A4142">
              <w:rPr>
                <w:bCs/>
                <w:sz w:val="22"/>
                <w:szCs w:val="22"/>
              </w:rPr>
              <w:t>îndrumarea rezidenților în Specialitatea Stomatologie Generala</w:t>
            </w:r>
            <w:r w:rsidR="007F0147">
              <w:rPr>
                <w:bCs/>
                <w:sz w:val="22"/>
                <w:szCs w:val="22"/>
              </w:rPr>
              <w:t xml:space="preserve"> si Protetica Dentara</w:t>
            </w:r>
            <w:r w:rsidR="00752D42">
              <w:rPr>
                <w:bCs/>
                <w:sz w:val="22"/>
                <w:szCs w:val="22"/>
              </w:rPr>
              <w:t>, modulul de Parodontologie</w:t>
            </w:r>
            <w:r w:rsidRPr="002A4142">
              <w:rPr>
                <w:bCs/>
                <w:sz w:val="22"/>
                <w:szCs w:val="22"/>
              </w:rPr>
              <w:t xml:space="preserve">;  </w:t>
            </w:r>
          </w:p>
          <w:p w14:paraId="2CBC203C" w14:textId="77777777" w:rsidR="002A4142" w:rsidRPr="002A4142" w:rsidRDefault="002A4142" w:rsidP="00A51A17">
            <w:pPr>
              <w:pStyle w:val="CVSpacer"/>
              <w:numPr>
                <w:ilvl w:val="0"/>
                <w:numId w:val="29"/>
              </w:numPr>
              <w:ind w:left="450" w:firstLine="0"/>
              <w:jc w:val="both"/>
              <w:rPr>
                <w:bCs/>
                <w:sz w:val="22"/>
                <w:szCs w:val="22"/>
              </w:rPr>
            </w:pPr>
            <w:r w:rsidRPr="002A4142">
              <w:rPr>
                <w:bCs/>
                <w:sz w:val="22"/>
                <w:szCs w:val="22"/>
              </w:rPr>
              <w:t>activități de cercetare științifică;</w:t>
            </w:r>
          </w:p>
          <w:p w14:paraId="482D71F1" w14:textId="77777777" w:rsidR="002A4142" w:rsidRPr="002A4142" w:rsidRDefault="002A4142" w:rsidP="00A51A17">
            <w:pPr>
              <w:pStyle w:val="CVSpacer"/>
              <w:numPr>
                <w:ilvl w:val="0"/>
                <w:numId w:val="29"/>
              </w:numPr>
              <w:ind w:left="450" w:firstLine="0"/>
              <w:jc w:val="both"/>
              <w:rPr>
                <w:bCs/>
                <w:sz w:val="22"/>
                <w:szCs w:val="22"/>
              </w:rPr>
            </w:pPr>
            <w:r w:rsidRPr="002A4142">
              <w:rPr>
                <w:bCs/>
                <w:sz w:val="22"/>
                <w:szCs w:val="22"/>
              </w:rPr>
              <w:t>activitate clinică stomatologică în Clinica de Stomatologie (Vlaicu) a Universității de Vest Vasile Goldiș din Arad, Facultatea de Medicină Dentară.</w:t>
            </w:r>
          </w:p>
        </w:tc>
      </w:tr>
      <w:tr w:rsidR="002A4142" w:rsidRPr="004410CD" w14:paraId="6EB59FBA" w14:textId="77777777" w:rsidTr="002A4142">
        <w:trPr>
          <w:gridBefore w:val="1"/>
          <w:wBefore w:w="29" w:type="dxa"/>
          <w:cantSplit/>
        </w:trPr>
        <w:tc>
          <w:tcPr>
            <w:tcW w:w="3077" w:type="dxa"/>
            <w:gridSpan w:val="2"/>
            <w:tcBorders>
              <w:right w:val="single" w:sz="4" w:space="0" w:color="000000"/>
            </w:tcBorders>
            <w:shd w:val="clear" w:color="auto" w:fill="FFFFFF"/>
          </w:tcPr>
          <w:p w14:paraId="4790632A" w14:textId="77777777" w:rsidR="002A4142" w:rsidRPr="002A4142" w:rsidRDefault="002A4142" w:rsidP="00A51A17">
            <w:pPr>
              <w:pStyle w:val="CVSpacer"/>
              <w:ind w:left="0" w:right="180"/>
              <w:jc w:val="right"/>
              <w:rPr>
                <w:bCs/>
                <w:sz w:val="22"/>
                <w:szCs w:val="22"/>
              </w:rPr>
            </w:pPr>
            <w:r w:rsidRPr="002A4142">
              <w:rPr>
                <w:bCs/>
                <w:sz w:val="22"/>
                <w:szCs w:val="22"/>
              </w:rPr>
              <w:t>Numele și adresa angajatorului</w:t>
            </w:r>
          </w:p>
        </w:tc>
        <w:tc>
          <w:tcPr>
            <w:tcW w:w="7204" w:type="dxa"/>
            <w:gridSpan w:val="15"/>
            <w:tcBorders>
              <w:left w:val="single" w:sz="4" w:space="0" w:color="000000"/>
            </w:tcBorders>
            <w:shd w:val="clear" w:color="auto" w:fill="FFFFFF"/>
          </w:tcPr>
          <w:p w14:paraId="09391A61" w14:textId="77777777" w:rsidR="002A4142" w:rsidRPr="002A4142" w:rsidRDefault="002A4142" w:rsidP="002A4142">
            <w:pPr>
              <w:pStyle w:val="CVSpacer"/>
              <w:rPr>
                <w:bCs/>
                <w:sz w:val="22"/>
                <w:szCs w:val="22"/>
              </w:rPr>
            </w:pPr>
            <w:r w:rsidRPr="002A4142">
              <w:rPr>
                <w:bCs/>
                <w:sz w:val="22"/>
                <w:szCs w:val="22"/>
              </w:rPr>
              <w:t>Universitatea de Vest Vasile Goldiș din Arad, Arad, Str. Liviu Rebreanu, nr. 86, România</w:t>
            </w:r>
          </w:p>
        </w:tc>
      </w:tr>
      <w:tr w:rsidR="002A4142" w:rsidRPr="004410CD" w14:paraId="7174B45C" w14:textId="77777777" w:rsidTr="002A4142">
        <w:trPr>
          <w:gridBefore w:val="1"/>
          <w:wBefore w:w="29" w:type="dxa"/>
          <w:cantSplit/>
        </w:trPr>
        <w:tc>
          <w:tcPr>
            <w:tcW w:w="3077" w:type="dxa"/>
            <w:gridSpan w:val="2"/>
            <w:tcBorders>
              <w:right w:val="single" w:sz="4" w:space="0" w:color="000000"/>
            </w:tcBorders>
            <w:shd w:val="clear" w:color="auto" w:fill="FFFFFF"/>
          </w:tcPr>
          <w:p w14:paraId="48BD8E04" w14:textId="77777777" w:rsidR="002A4142" w:rsidRPr="002A4142" w:rsidRDefault="002A4142" w:rsidP="00A51A17">
            <w:pPr>
              <w:pStyle w:val="CVSpacer"/>
              <w:ind w:left="0" w:right="180"/>
              <w:jc w:val="right"/>
              <w:rPr>
                <w:bCs/>
                <w:sz w:val="22"/>
                <w:szCs w:val="22"/>
              </w:rPr>
            </w:pPr>
            <w:r w:rsidRPr="002A4142">
              <w:rPr>
                <w:bCs/>
                <w:sz w:val="22"/>
                <w:szCs w:val="22"/>
              </w:rPr>
              <w:lastRenderedPageBreak/>
              <w:t>Tipul activității sau sectorul de activitate</w:t>
            </w:r>
          </w:p>
        </w:tc>
        <w:tc>
          <w:tcPr>
            <w:tcW w:w="7204" w:type="dxa"/>
            <w:gridSpan w:val="15"/>
            <w:tcBorders>
              <w:left w:val="single" w:sz="4" w:space="0" w:color="000000"/>
            </w:tcBorders>
            <w:shd w:val="clear" w:color="auto" w:fill="FFFFFF"/>
          </w:tcPr>
          <w:p w14:paraId="2AFE1B94" w14:textId="77777777" w:rsidR="002A4142" w:rsidRPr="002A4142" w:rsidRDefault="002A4142" w:rsidP="002A4142">
            <w:pPr>
              <w:pStyle w:val="CVSpacer"/>
              <w:ind w:left="180"/>
              <w:rPr>
                <w:bCs/>
                <w:sz w:val="22"/>
                <w:szCs w:val="22"/>
              </w:rPr>
            </w:pPr>
            <w:r w:rsidRPr="002A4142">
              <w:rPr>
                <w:bCs/>
                <w:sz w:val="22"/>
                <w:szCs w:val="22"/>
              </w:rPr>
              <w:t>Asistenta educațională, învățământ universitar, sănătate</w:t>
            </w:r>
          </w:p>
        </w:tc>
      </w:tr>
      <w:tr w:rsidR="002A4142" w:rsidRPr="004410CD" w14:paraId="17A737D6" w14:textId="77777777" w:rsidTr="002A4142">
        <w:trPr>
          <w:gridBefore w:val="1"/>
          <w:wBefore w:w="29" w:type="dxa"/>
          <w:cantSplit/>
        </w:trPr>
        <w:tc>
          <w:tcPr>
            <w:tcW w:w="3077" w:type="dxa"/>
            <w:gridSpan w:val="2"/>
            <w:tcBorders>
              <w:right w:val="single" w:sz="4" w:space="0" w:color="000000"/>
            </w:tcBorders>
            <w:shd w:val="clear" w:color="auto" w:fill="FFFFFF"/>
          </w:tcPr>
          <w:p w14:paraId="25382516" w14:textId="77777777" w:rsidR="002A4142" w:rsidRPr="002A4142" w:rsidRDefault="002A4142" w:rsidP="002A4142">
            <w:pPr>
              <w:pStyle w:val="CVSpacer"/>
              <w:rPr>
                <w:b/>
                <w:sz w:val="22"/>
                <w:szCs w:val="22"/>
              </w:rPr>
            </w:pPr>
          </w:p>
        </w:tc>
        <w:tc>
          <w:tcPr>
            <w:tcW w:w="7204" w:type="dxa"/>
            <w:gridSpan w:val="15"/>
            <w:tcBorders>
              <w:left w:val="single" w:sz="4" w:space="0" w:color="000000"/>
            </w:tcBorders>
            <w:shd w:val="clear" w:color="auto" w:fill="FFFFFF"/>
          </w:tcPr>
          <w:p w14:paraId="75F3739D" w14:textId="77777777" w:rsidR="002A4142" w:rsidRPr="004410CD" w:rsidRDefault="002A4142" w:rsidP="002A4142">
            <w:pPr>
              <w:pStyle w:val="CVSpacer"/>
              <w:rPr>
                <w:b/>
                <w:bCs/>
                <w:sz w:val="22"/>
                <w:szCs w:val="22"/>
              </w:rPr>
            </w:pPr>
          </w:p>
        </w:tc>
      </w:tr>
      <w:tr w:rsidR="002A4142" w:rsidRPr="004410CD" w14:paraId="57B77EEE" w14:textId="77777777" w:rsidTr="00FA03FF">
        <w:trPr>
          <w:gridBefore w:val="1"/>
          <w:wBefore w:w="29" w:type="dxa"/>
          <w:cantSplit/>
        </w:trPr>
        <w:tc>
          <w:tcPr>
            <w:tcW w:w="3077" w:type="dxa"/>
            <w:gridSpan w:val="2"/>
            <w:tcBorders>
              <w:right w:val="single" w:sz="4" w:space="0" w:color="000000"/>
            </w:tcBorders>
            <w:shd w:val="clear" w:color="auto" w:fill="FFFFFF"/>
          </w:tcPr>
          <w:p w14:paraId="22707AAE" w14:textId="1B110AD6" w:rsidR="002A4142" w:rsidRPr="004410CD" w:rsidRDefault="002A4142" w:rsidP="002A4142">
            <w:pPr>
              <w:pStyle w:val="CVSpacer"/>
              <w:ind w:left="0" w:right="180"/>
              <w:jc w:val="right"/>
              <w:rPr>
                <w:b/>
                <w:sz w:val="22"/>
                <w:szCs w:val="22"/>
              </w:rPr>
            </w:pPr>
            <w:bookmarkStart w:id="1" w:name="_Hlk202769763"/>
            <w:bookmarkEnd w:id="0"/>
            <w:r w:rsidRPr="004410CD">
              <w:rPr>
                <w:b/>
                <w:sz w:val="22"/>
                <w:szCs w:val="22"/>
              </w:rPr>
              <w:t>Perioada</w:t>
            </w:r>
          </w:p>
        </w:tc>
        <w:tc>
          <w:tcPr>
            <w:tcW w:w="7204" w:type="dxa"/>
            <w:gridSpan w:val="15"/>
            <w:tcBorders>
              <w:left w:val="single" w:sz="4" w:space="0" w:color="000000"/>
            </w:tcBorders>
            <w:shd w:val="clear" w:color="auto" w:fill="FFFFFF"/>
          </w:tcPr>
          <w:p w14:paraId="501F316A" w14:textId="3EF294E1" w:rsidR="002A4142" w:rsidRPr="004410CD" w:rsidRDefault="002A4142" w:rsidP="002A4142">
            <w:pPr>
              <w:pStyle w:val="CVSpacer"/>
              <w:ind w:left="180"/>
              <w:rPr>
                <w:b/>
                <w:bCs/>
                <w:sz w:val="22"/>
                <w:szCs w:val="22"/>
              </w:rPr>
            </w:pPr>
            <w:r w:rsidRPr="004410CD">
              <w:rPr>
                <w:b/>
                <w:bCs/>
                <w:sz w:val="22"/>
                <w:szCs w:val="22"/>
              </w:rPr>
              <w:t xml:space="preserve">2015 - </w:t>
            </w:r>
            <w:r>
              <w:rPr>
                <w:b/>
                <w:bCs/>
                <w:sz w:val="22"/>
                <w:szCs w:val="22"/>
              </w:rPr>
              <w:t>2025</w:t>
            </w:r>
          </w:p>
        </w:tc>
      </w:tr>
      <w:tr w:rsidR="002A4142" w:rsidRPr="004410CD" w14:paraId="5D68765B" w14:textId="77777777" w:rsidTr="00FA03FF">
        <w:trPr>
          <w:gridBefore w:val="1"/>
          <w:wBefore w:w="29" w:type="dxa"/>
          <w:cantSplit/>
        </w:trPr>
        <w:tc>
          <w:tcPr>
            <w:tcW w:w="3077" w:type="dxa"/>
            <w:gridSpan w:val="2"/>
            <w:tcBorders>
              <w:right w:val="single" w:sz="4" w:space="0" w:color="000000"/>
            </w:tcBorders>
            <w:shd w:val="clear" w:color="auto" w:fill="FFFFFF"/>
          </w:tcPr>
          <w:p w14:paraId="21CE637B" w14:textId="6BFCA8EE" w:rsidR="002A4142" w:rsidRPr="004410CD" w:rsidRDefault="002A4142" w:rsidP="002A4142">
            <w:pPr>
              <w:pStyle w:val="CVSpacer"/>
              <w:ind w:left="0" w:right="180"/>
              <w:jc w:val="right"/>
              <w:rPr>
                <w:sz w:val="22"/>
                <w:szCs w:val="22"/>
              </w:rPr>
            </w:pPr>
            <w:r w:rsidRPr="004410CD">
              <w:rPr>
                <w:sz w:val="22"/>
                <w:szCs w:val="22"/>
              </w:rPr>
              <w:t>Funcția sau postul ocupat</w:t>
            </w:r>
          </w:p>
        </w:tc>
        <w:tc>
          <w:tcPr>
            <w:tcW w:w="7204" w:type="dxa"/>
            <w:gridSpan w:val="15"/>
            <w:tcBorders>
              <w:left w:val="single" w:sz="4" w:space="0" w:color="000000"/>
            </w:tcBorders>
            <w:shd w:val="clear" w:color="auto" w:fill="FFFFFF"/>
          </w:tcPr>
          <w:p w14:paraId="05CB2574" w14:textId="5E4717C7" w:rsidR="002A4142" w:rsidRPr="004410CD" w:rsidRDefault="002A4142" w:rsidP="002A4142">
            <w:pPr>
              <w:pStyle w:val="CVSpacer"/>
              <w:ind w:left="180"/>
              <w:jc w:val="both"/>
              <w:rPr>
                <w:sz w:val="22"/>
                <w:szCs w:val="22"/>
              </w:rPr>
            </w:pPr>
            <w:r w:rsidRPr="004410CD">
              <w:rPr>
                <w:sz w:val="22"/>
                <w:szCs w:val="22"/>
              </w:rPr>
              <w:t xml:space="preserve">Asistent Universitar </w:t>
            </w:r>
            <w:r w:rsidRPr="004410CD">
              <w:rPr>
                <w:bCs/>
                <w:sz w:val="22"/>
                <w:szCs w:val="22"/>
              </w:rPr>
              <w:t>Universitatea de Vest Vasile Goldiș din Arad, Facultatea de Medicină Dentară, Disciplina de Parodontologie</w:t>
            </w:r>
            <w:r w:rsidRPr="004410CD">
              <w:rPr>
                <w:b/>
                <w:sz w:val="22"/>
                <w:szCs w:val="22"/>
              </w:rPr>
              <w:t xml:space="preserve"> </w:t>
            </w:r>
          </w:p>
        </w:tc>
      </w:tr>
      <w:tr w:rsidR="002A4142" w:rsidRPr="004410CD" w14:paraId="4F241568" w14:textId="77777777" w:rsidTr="00FA03FF">
        <w:trPr>
          <w:gridBefore w:val="1"/>
          <w:wBefore w:w="29" w:type="dxa"/>
          <w:cantSplit/>
        </w:trPr>
        <w:tc>
          <w:tcPr>
            <w:tcW w:w="3077" w:type="dxa"/>
            <w:gridSpan w:val="2"/>
            <w:tcBorders>
              <w:right w:val="single" w:sz="4" w:space="0" w:color="000000"/>
            </w:tcBorders>
            <w:shd w:val="clear" w:color="auto" w:fill="FFFFFF"/>
          </w:tcPr>
          <w:p w14:paraId="04E004A9" w14:textId="7AEC0940" w:rsidR="002A4142" w:rsidRPr="004410CD" w:rsidRDefault="002A4142" w:rsidP="002A4142">
            <w:pPr>
              <w:pStyle w:val="CVSpacer"/>
              <w:ind w:left="0" w:right="180"/>
              <w:jc w:val="right"/>
              <w:rPr>
                <w:sz w:val="22"/>
                <w:szCs w:val="22"/>
              </w:rPr>
            </w:pPr>
            <w:r w:rsidRPr="004410CD">
              <w:rPr>
                <w:sz w:val="22"/>
                <w:szCs w:val="22"/>
              </w:rPr>
              <w:t>Activități și responsabilități principale</w:t>
            </w:r>
          </w:p>
        </w:tc>
        <w:tc>
          <w:tcPr>
            <w:tcW w:w="7204" w:type="dxa"/>
            <w:gridSpan w:val="15"/>
            <w:tcBorders>
              <w:left w:val="single" w:sz="4" w:space="0" w:color="000000"/>
            </w:tcBorders>
            <w:shd w:val="clear" w:color="auto" w:fill="FFFFFF"/>
          </w:tcPr>
          <w:p w14:paraId="4AEE71B7" w14:textId="77777777" w:rsidR="002A4142" w:rsidRPr="00B11E00" w:rsidRDefault="002A4142" w:rsidP="002A4142">
            <w:pPr>
              <w:pStyle w:val="CVSpacer"/>
              <w:numPr>
                <w:ilvl w:val="0"/>
                <w:numId w:val="29"/>
              </w:numPr>
              <w:ind w:left="450" w:firstLine="0"/>
              <w:jc w:val="both"/>
              <w:rPr>
                <w:sz w:val="22"/>
                <w:szCs w:val="22"/>
              </w:rPr>
            </w:pPr>
            <w:r w:rsidRPr="00B11E00">
              <w:rPr>
                <w:sz w:val="22"/>
                <w:szCs w:val="22"/>
              </w:rPr>
              <w:t xml:space="preserve">educație universitară dentară; </w:t>
            </w:r>
          </w:p>
          <w:p w14:paraId="388D5E09" w14:textId="77777777" w:rsidR="002A4142" w:rsidRPr="00B11E00" w:rsidRDefault="002A4142" w:rsidP="002A4142">
            <w:pPr>
              <w:pStyle w:val="CVSpacer"/>
              <w:numPr>
                <w:ilvl w:val="0"/>
                <w:numId w:val="29"/>
              </w:numPr>
              <w:ind w:left="450" w:firstLine="0"/>
              <w:jc w:val="both"/>
              <w:rPr>
                <w:sz w:val="22"/>
                <w:szCs w:val="22"/>
              </w:rPr>
            </w:pPr>
            <w:r w:rsidRPr="00B11E00">
              <w:rPr>
                <w:sz w:val="22"/>
                <w:szCs w:val="22"/>
              </w:rPr>
              <w:t xml:space="preserve">predarea </w:t>
            </w:r>
            <w:r w:rsidRPr="004410CD">
              <w:rPr>
                <w:sz w:val="22"/>
                <w:szCs w:val="22"/>
              </w:rPr>
              <w:t>stagiilor</w:t>
            </w:r>
            <w:r w:rsidRPr="00B11E00">
              <w:rPr>
                <w:sz w:val="22"/>
                <w:szCs w:val="22"/>
              </w:rPr>
              <w:t xml:space="preserve"> de Parodontologie (pentru studenții anului V</w:t>
            </w:r>
            <w:r w:rsidRPr="004410CD">
              <w:rPr>
                <w:sz w:val="22"/>
                <w:szCs w:val="22"/>
              </w:rPr>
              <w:t xml:space="preserve"> </w:t>
            </w:r>
            <w:r w:rsidRPr="00B11E00">
              <w:rPr>
                <w:sz w:val="22"/>
                <w:szCs w:val="22"/>
              </w:rPr>
              <w:t>MD,</w:t>
            </w:r>
            <w:r w:rsidRPr="004410CD">
              <w:rPr>
                <w:sz w:val="22"/>
                <w:szCs w:val="22"/>
              </w:rPr>
              <w:t xml:space="preserve"> si VI MD</w:t>
            </w:r>
            <w:r w:rsidRPr="00B11E00">
              <w:rPr>
                <w:sz w:val="22"/>
                <w:szCs w:val="22"/>
              </w:rPr>
              <w:t xml:space="preserve">); </w:t>
            </w:r>
          </w:p>
          <w:p w14:paraId="225D4FF8" w14:textId="77777777" w:rsidR="002A4142" w:rsidRPr="00B11E00" w:rsidRDefault="002A4142" w:rsidP="002A4142">
            <w:pPr>
              <w:pStyle w:val="CVSpacer"/>
              <w:numPr>
                <w:ilvl w:val="0"/>
                <w:numId w:val="29"/>
              </w:numPr>
              <w:ind w:left="450" w:firstLine="0"/>
              <w:jc w:val="both"/>
              <w:rPr>
                <w:sz w:val="22"/>
                <w:szCs w:val="22"/>
              </w:rPr>
            </w:pPr>
            <w:r w:rsidRPr="00B11E00">
              <w:rPr>
                <w:sz w:val="22"/>
                <w:szCs w:val="22"/>
              </w:rPr>
              <w:t xml:space="preserve">coordonarea </w:t>
            </w:r>
            <w:r w:rsidRPr="004410CD">
              <w:rPr>
                <w:sz w:val="22"/>
                <w:szCs w:val="22"/>
              </w:rPr>
              <w:t>stagiilor</w:t>
            </w:r>
            <w:r w:rsidRPr="00B11E00">
              <w:rPr>
                <w:sz w:val="22"/>
                <w:szCs w:val="22"/>
              </w:rPr>
              <w:t xml:space="preserve"> clinice de Parodontologie (pentru studenții anului V</w:t>
            </w:r>
            <w:r w:rsidRPr="004410CD">
              <w:rPr>
                <w:sz w:val="22"/>
                <w:szCs w:val="22"/>
              </w:rPr>
              <w:t xml:space="preserve"> </w:t>
            </w:r>
            <w:r w:rsidRPr="00B11E00">
              <w:rPr>
                <w:sz w:val="22"/>
                <w:szCs w:val="22"/>
              </w:rPr>
              <w:t>MD,</w:t>
            </w:r>
            <w:r w:rsidRPr="004410CD">
              <w:rPr>
                <w:sz w:val="22"/>
                <w:szCs w:val="22"/>
              </w:rPr>
              <w:t xml:space="preserve"> si VI MD</w:t>
            </w:r>
            <w:r w:rsidRPr="00B11E00">
              <w:rPr>
                <w:sz w:val="22"/>
                <w:szCs w:val="22"/>
              </w:rPr>
              <w:t xml:space="preserve"> și pentru studenții anului II Colegiul TD)</w:t>
            </w:r>
            <w:r w:rsidRPr="004410CD">
              <w:rPr>
                <w:sz w:val="22"/>
                <w:szCs w:val="22"/>
              </w:rPr>
              <w:t xml:space="preserve"> </w:t>
            </w:r>
            <w:r w:rsidRPr="00B11E00">
              <w:rPr>
                <w:sz w:val="22"/>
                <w:szCs w:val="22"/>
              </w:rPr>
              <w:t>;</w:t>
            </w:r>
          </w:p>
          <w:p w14:paraId="70D1A89E" w14:textId="77777777" w:rsidR="002A4142" w:rsidRPr="00B11E00" w:rsidRDefault="002A4142" w:rsidP="002A4142">
            <w:pPr>
              <w:pStyle w:val="CVSpacer"/>
              <w:numPr>
                <w:ilvl w:val="0"/>
                <w:numId w:val="29"/>
              </w:numPr>
              <w:ind w:left="450" w:firstLine="0"/>
              <w:jc w:val="both"/>
              <w:rPr>
                <w:sz w:val="22"/>
                <w:szCs w:val="22"/>
              </w:rPr>
            </w:pPr>
            <w:r w:rsidRPr="00B11E00">
              <w:rPr>
                <w:sz w:val="22"/>
                <w:szCs w:val="22"/>
              </w:rPr>
              <w:t>îndrumarea lucrărilor de licență;</w:t>
            </w:r>
          </w:p>
          <w:p w14:paraId="363EB933" w14:textId="77777777" w:rsidR="002A4142" w:rsidRPr="00B11E00" w:rsidRDefault="002A4142" w:rsidP="002A4142">
            <w:pPr>
              <w:pStyle w:val="CVSpacer"/>
              <w:numPr>
                <w:ilvl w:val="0"/>
                <w:numId w:val="29"/>
              </w:numPr>
              <w:ind w:left="450" w:firstLine="0"/>
              <w:jc w:val="both"/>
              <w:rPr>
                <w:sz w:val="22"/>
                <w:szCs w:val="22"/>
              </w:rPr>
            </w:pPr>
            <w:r w:rsidRPr="00B11E00">
              <w:rPr>
                <w:sz w:val="22"/>
                <w:szCs w:val="22"/>
              </w:rPr>
              <w:t>îndrumarea rezidenților în Specialitatea</w:t>
            </w:r>
            <w:r w:rsidRPr="004410CD">
              <w:rPr>
                <w:sz w:val="22"/>
                <w:szCs w:val="22"/>
              </w:rPr>
              <w:t xml:space="preserve"> Stomatologie Generala</w:t>
            </w:r>
            <w:r w:rsidRPr="00B11E00">
              <w:rPr>
                <w:sz w:val="22"/>
                <w:szCs w:val="22"/>
              </w:rPr>
              <w:t xml:space="preserve">; </w:t>
            </w:r>
            <w:r w:rsidRPr="004410CD">
              <w:rPr>
                <w:sz w:val="22"/>
                <w:szCs w:val="22"/>
              </w:rPr>
              <w:t xml:space="preserve"> </w:t>
            </w:r>
          </w:p>
          <w:p w14:paraId="1F53A07D" w14:textId="77777777" w:rsidR="002A4142" w:rsidRPr="004410CD" w:rsidRDefault="002A4142" w:rsidP="002A4142">
            <w:pPr>
              <w:pStyle w:val="CVSpacer"/>
              <w:numPr>
                <w:ilvl w:val="0"/>
                <w:numId w:val="29"/>
              </w:numPr>
              <w:ind w:left="450" w:firstLine="0"/>
              <w:jc w:val="both"/>
              <w:rPr>
                <w:sz w:val="22"/>
                <w:szCs w:val="22"/>
              </w:rPr>
            </w:pPr>
            <w:r w:rsidRPr="00B11E00">
              <w:rPr>
                <w:sz w:val="22"/>
                <w:szCs w:val="22"/>
              </w:rPr>
              <w:t>activități de cercetare științifică;</w:t>
            </w:r>
          </w:p>
          <w:p w14:paraId="211F76FA" w14:textId="66408F69" w:rsidR="002A4142" w:rsidRPr="004410CD" w:rsidRDefault="002A4142" w:rsidP="002A4142">
            <w:pPr>
              <w:pStyle w:val="CVSpacer"/>
              <w:numPr>
                <w:ilvl w:val="0"/>
                <w:numId w:val="29"/>
              </w:numPr>
              <w:ind w:left="450" w:firstLine="0"/>
              <w:jc w:val="both"/>
              <w:rPr>
                <w:sz w:val="22"/>
                <w:szCs w:val="22"/>
              </w:rPr>
            </w:pPr>
            <w:r w:rsidRPr="004410CD">
              <w:rPr>
                <w:sz w:val="22"/>
                <w:szCs w:val="22"/>
              </w:rPr>
              <w:t xml:space="preserve">activitate clinică stomatologică în Clinica de Stomatologie (Vlaicu) a Universității de </w:t>
            </w:r>
            <w:r w:rsidRPr="004410CD">
              <w:rPr>
                <w:bCs/>
                <w:sz w:val="22"/>
                <w:szCs w:val="22"/>
              </w:rPr>
              <w:t>Vest Vasile Goldiș din Arad, Facultatea de Medicină Dentară.</w:t>
            </w:r>
          </w:p>
        </w:tc>
      </w:tr>
      <w:tr w:rsidR="002A4142" w:rsidRPr="004410CD" w14:paraId="63CD7B17" w14:textId="77777777" w:rsidTr="00FA03FF">
        <w:trPr>
          <w:gridBefore w:val="1"/>
          <w:wBefore w:w="29" w:type="dxa"/>
          <w:cantSplit/>
        </w:trPr>
        <w:tc>
          <w:tcPr>
            <w:tcW w:w="3077" w:type="dxa"/>
            <w:gridSpan w:val="2"/>
            <w:tcBorders>
              <w:right w:val="single" w:sz="4" w:space="0" w:color="000000"/>
            </w:tcBorders>
            <w:shd w:val="clear" w:color="auto" w:fill="FFFFFF"/>
          </w:tcPr>
          <w:p w14:paraId="5582A50F" w14:textId="564C3957" w:rsidR="002A4142" w:rsidRPr="004410CD" w:rsidRDefault="002A4142" w:rsidP="002A4142">
            <w:pPr>
              <w:pStyle w:val="CVSpacer"/>
              <w:ind w:left="0" w:right="180"/>
              <w:jc w:val="right"/>
              <w:rPr>
                <w:sz w:val="22"/>
                <w:szCs w:val="22"/>
              </w:rPr>
            </w:pPr>
            <w:r w:rsidRPr="004410CD">
              <w:rPr>
                <w:sz w:val="22"/>
                <w:szCs w:val="22"/>
              </w:rPr>
              <w:t>Numele și adresa angajatorului</w:t>
            </w:r>
          </w:p>
        </w:tc>
        <w:tc>
          <w:tcPr>
            <w:tcW w:w="7204" w:type="dxa"/>
            <w:gridSpan w:val="15"/>
            <w:tcBorders>
              <w:left w:val="single" w:sz="4" w:space="0" w:color="000000"/>
            </w:tcBorders>
            <w:shd w:val="clear" w:color="auto" w:fill="FFFFFF"/>
          </w:tcPr>
          <w:p w14:paraId="100325CA" w14:textId="58CC2E9B" w:rsidR="002A4142" w:rsidRPr="004410CD" w:rsidRDefault="002A4142" w:rsidP="002A4142">
            <w:pPr>
              <w:pStyle w:val="CVNormal"/>
              <w:ind w:left="180"/>
              <w:jc w:val="both"/>
              <w:rPr>
                <w:sz w:val="22"/>
                <w:szCs w:val="22"/>
              </w:rPr>
            </w:pPr>
            <w:r w:rsidRPr="004410CD">
              <w:rPr>
                <w:bCs/>
                <w:sz w:val="22"/>
                <w:szCs w:val="22"/>
              </w:rPr>
              <w:t>Universitatea de Vest Vasile Goldiș din Arad,</w:t>
            </w:r>
            <w:r w:rsidRPr="004410CD">
              <w:rPr>
                <w:sz w:val="22"/>
                <w:szCs w:val="22"/>
              </w:rPr>
              <w:t xml:space="preserve"> Arad, Str. Liviu Rebreanu, nr. 86, România</w:t>
            </w:r>
          </w:p>
        </w:tc>
      </w:tr>
      <w:tr w:rsidR="002A4142" w:rsidRPr="004410CD" w14:paraId="0C811162" w14:textId="77777777" w:rsidTr="00FA03FF">
        <w:trPr>
          <w:gridBefore w:val="1"/>
          <w:wBefore w:w="29" w:type="dxa"/>
          <w:cantSplit/>
        </w:trPr>
        <w:tc>
          <w:tcPr>
            <w:tcW w:w="3077" w:type="dxa"/>
            <w:gridSpan w:val="2"/>
            <w:tcBorders>
              <w:right w:val="single" w:sz="4" w:space="0" w:color="000000"/>
            </w:tcBorders>
            <w:shd w:val="clear" w:color="auto" w:fill="FFFFFF"/>
          </w:tcPr>
          <w:p w14:paraId="5E2DD1F5" w14:textId="19B9AD7F" w:rsidR="002A4142" w:rsidRPr="004410CD" w:rsidRDefault="002A4142" w:rsidP="002A4142">
            <w:pPr>
              <w:pStyle w:val="CVSpacer"/>
              <w:ind w:left="0" w:right="180"/>
              <w:jc w:val="right"/>
              <w:rPr>
                <w:sz w:val="22"/>
                <w:szCs w:val="22"/>
              </w:rPr>
            </w:pPr>
            <w:r w:rsidRPr="004410CD">
              <w:rPr>
                <w:sz w:val="22"/>
                <w:szCs w:val="22"/>
              </w:rPr>
              <w:t>Tipul activității sau sectorul de activitate</w:t>
            </w:r>
          </w:p>
        </w:tc>
        <w:tc>
          <w:tcPr>
            <w:tcW w:w="7204" w:type="dxa"/>
            <w:gridSpan w:val="15"/>
            <w:tcBorders>
              <w:left w:val="single" w:sz="4" w:space="0" w:color="000000"/>
            </w:tcBorders>
            <w:shd w:val="clear" w:color="auto" w:fill="FFFFFF"/>
          </w:tcPr>
          <w:p w14:paraId="1EDC8257" w14:textId="09A971C6" w:rsidR="002A4142" w:rsidRPr="004410CD" w:rsidRDefault="002A4142" w:rsidP="002A4142">
            <w:pPr>
              <w:pStyle w:val="CVSpacer"/>
              <w:ind w:left="180"/>
              <w:jc w:val="both"/>
              <w:rPr>
                <w:sz w:val="22"/>
                <w:szCs w:val="22"/>
              </w:rPr>
            </w:pPr>
            <w:r w:rsidRPr="004410CD">
              <w:rPr>
                <w:sz w:val="22"/>
                <w:szCs w:val="22"/>
              </w:rPr>
              <w:t>Asistenta educațională, învățământ universitar, sănătate</w:t>
            </w:r>
          </w:p>
        </w:tc>
      </w:tr>
      <w:tr w:rsidR="002A4142" w:rsidRPr="004410CD" w14:paraId="60F65CF2" w14:textId="77777777" w:rsidTr="00FA03FF">
        <w:trPr>
          <w:gridBefore w:val="1"/>
          <w:wBefore w:w="29" w:type="dxa"/>
          <w:cantSplit/>
        </w:trPr>
        <w:tc>
          <w:tcPr>
            <w:tcW w:w="3077" w:type="dxa"/>
            <w:gridSpan w:val="2"/>
            <w:tcBorders>
              <w:right w:val="single" w:sz="4" w:space="0" w:color="000000"/>
            </w:tcBorders>
            <w:shd w:val="clear" w:color="auto" w:fill="FFFFFF"/>
          </w:tcPr>
          <w:p w14:paraId="37C8E2ED" w14:textId="77777777" w:rsidR="002A4142" w:rsidRPr="004410CD" w:rsidRDefault="002A4142" w:rsidP="002A4142">
            <w:pPr>
              <w:pStyle w:val="CVHeading3-FirstLine"/>
              <w:spacing w:before="0"/>
              <w:ind w:left="0" w:right="180"/>
              <w:rPr>
                <w:b/>
                <w:bCs/>
                <w:sz w:val="22"/>
                <w:szCs w:val="22"/>
              </w:rPr>
            </w:pPr>
          </w:p>
        </w:tc>
        <w:tc>
          <w:tcPr>
            <w:tcW w:w="7204" w:type="dxa"/>
            <w:gridSpan w:val="15"/>
            <w:tcBorders>
              <w:left w:val="single" w:sz="4" w:space="0" w:color="000000"/>
            </w:tcBorders>
            <w:shd w:val="clear" w:color="auto" w:fill="FFFFFF"/>
          </w:tcPr>
          <w:p w14:paraId="30B66967" w14:textId="77777777" w:rsidR="002A4142" w:rsidRPr="004410CD" w:rsidRDefault="002A4142" w:rsidP="002A4142">
            <w:pPr>
              <w:pStyle w:val="Style"/>
              <w:ind w:left="180"/>
              <w:rPr>
                <w:rFonts w:ascii="Arial Narrow" w:hAnsi="Arial Narrow"/>
                <w:b/>
                <w:bCs/>
                <w:sz w:val="22"/>
                <w:szCs w:val="22"/>
              </w:rPr>
            </w:pPr>
          </w:p>
        </w:tc>
      </w:tr>
      <w:bookmarkEnd w:id="1"/>
      <w:tr w:rsidR="002A4142" w:rsidRPr="004410CD" w14:paraId="52F73887" w14:textId="77777777" w:rsidTr="00FA03FF">
        <w:trPr>
          <w:gridBefore w:val="1"/>
          <w:wBefore w:w="29" w:type="dxa"/>
          <w:cantSplit/>
        </w:trPr>
        <w:tc>
          <w:tcPr>
            <w:tcW w:w="3077" w:type="dxa"/>
            <w:gridSpan w:val="2"/>
            <w:tcBorders>
              <w:right w:val="single" w:sz="4" w:space="0" w:color="000000"/>
            </w:tcBorders>
            <w:shd w:val="clear" w:color="auto" w:fill="FFFFFF"/>
          </w:tcPr>
          <w:p w14:paraId="1F3351BA" w14:textId="6A49F2C7" w:rsidR="002A4142" w:rsidRPr="004410CD" w:rsidRDefault="002A4142" w:rsidP="002A4142">
            <w:pPr>
              <w:pStyle w:val="CVHeading3-FirstLine"/>
              <w:spacing w:before="0"/>
              <w:ind w:left="0" w:right="180"/>
              <w:rPr>
                <w:b/>
                <w:bCs/>
                <w:sz w:val="22"/>
                <w:szCs w:val="22"/>
              </w:rPr>
            </w:pPr>
            <w:r w:rsidRPr="004410CD">
              <w:rPr>
                <w:b/>
                <w:bCs/>
                <w:sz w:val="22"/>
                <w:szCs w:val="22"/>
              </w:rPr>
              <w:t>Experiența profesională</w:t>
            </w:r>
          </w:p>
        </w:tc>
        <w:tc>
          <w:tcPr>
            <w:tcW w:w="7204" w:type="dxa"/>
            <w:gridSpan w:val="15"/>
            <w:tcBorders>
              <w:left w:val="single" w:sz="4" w:space="0" w:color="000000"/>
            </w:tcBorders>
            <w:shd w:val="clear" w:color="auto" w:fill="FFFFFF"/>
          </w:tcPr>
          <w:p w14:paraId="0ED315C7" w14:textId="77777777" w:rsidR="002A4142" w:rsidRPr="004410CD" w:rsidRDefault="002A4142" w:rsidP="002A4142">
            <w:pPr>
              <w:pStyle w:val="Style"/>
              <w:ind w:left="180"/>
              <w:rPr>
                <w:rFonts w:ascii="Arial Narrow" w:hAnsi="Arial Narrow"/>
                <w:b/>
                <w:bCs/>
                <w:sz w:val="22"/>
                <w:szCs w:val="22"/>
              </w:rPr>
            </w:pPr>
          </w:p>
        </w:tc>
      </w:tr>
      <w:tr w:rsidR="00752D42" w:rsidRPr="004410CD" w14:paraId="3DEDF418" w14:textId="77777777" w:rsidTr="00FA03FF">
        <w:trPr>
          <w:gridBefore w:val="1"/>
          <w:wBefore w:w="29" w:type="dxa"/>
          <w:cantSplit/>
        </w:trPr>
        <w:tc>
          <w:tcPr>
            <w:tcW w:w="3077" w:type="dxa"/>
            <w:gridSpan w:val="2"/>
            <w:tcBorders>
              <w:right w:val="single" w:sz="4" w:space="0" w:color="000000"/>
            </w:tcBorders>
            <w:shd w:val="clear" w:color="auto" w:fill="FFFFFF"/>
          </w:tcPr>
          <w:p w14:paraId="2ABC4BDA" w14:textId="77777777" w:rsidR="00752D42" w:rsidRPr="004410CD" w:rsidRDefault="00752D42" w:rsidP="002A4142">
            <w:pPr>
              <w:pStyle w:val="CVHeading3-FirstLine"/>
              <w:spacing w:before="0"/>
              <w:ind w:left="0" w:right="180"/>
              <w:rPr>
                <w:b/>
                <w:bCs/>
                <w:sz w:val="22"/>
                <w:szCs w:val="22"/>
              </w:rPr>
            </w:pPr>
          </w:p>
        </w:tc>
        <w:tc>
          <w:tcPr>
            <w:tcW w:w="7204" w:type="dxa"/>
            <w:gridSpan w:val="15"/>
            <w:tcBorders>
              <w:left w:val="single" w:sz="4" w:space="0" w:color="000000"/>
            </w:tcBorders>
            <w:shd w:val="clear" w:color="auto" w:fill="FFFFFF"/>
          </w:tcPr>
          <w:p w14:paraId="14B6A53E" w14:textId="77777777" w:rsidR="00752D42" w:rsidRPr="004410CD" w:rsidRDefault="00752D42" w:rsidP="002A4142">
            <w:pPr>
              <w:pStyle w:val="Style"/>
              <w:ind w:left="180"/>
              <w:rPr>
                <w:rFonts w:ascii="Arial Narrow" w:hAnsi="Arial Narrow"/>
                <w:b/>
                <w:bCs/>
                <w:sz w:val="22"/>
                <w:szCs w:val="22"/>
              </w:rPr>
            </w:pPr>
          </w:p>
        </w:tc>
      </w:tr>
      <w:tr w:rsidR="00752D42" w:rsidRPr="004410CD" w14:paraId="18959385" w14:textId="77777777" w:rsidTr="00DD2B6B">
        <w:trPr>
          <w:gridBefore w:val="1"/>
          <w:wBefore w:w="29" w:type="dxa"/>
          <w:cantSplit/>
        </w:trPr>
        <w:tc>
          <w:tcPr>
            <w:tcW w:w="3077" w:type="dxa"/>
            <w:gridSpan w:val="2"/>
            <w:tcBorders>
              <w:right w:val="single" w:sz="4" w:space="0" w:color="000000"/>
            </w:tcBorders>
            <w:shd w:val="clear" w:color="auto" w:fill="FFFFFF"/>
          </w:tcPr>
          <w:p w14:paraId="489EF8C1" w14:textId="77777777" w:rsidR="00752D42" w:rsidRPr="004410CD" w:rsidRDefault="00752D42" w:rsidP="00DD2B6B">
            <w:pPr>
              <w:pStyle w:val="CVHeading3-FirstLine"/>
              <w:spacing w:before="0"/>
              <w:ind w:left="0" w:right="180"/>
              <w:rPr>
                <w:b/>
                <w:bCs/>
                <w:sz w:val="22"/>
                <w:szCs w:val="22"/>
              </w:rPr>
            </w:pPr>
            <w:bookmarkStart w:id="2" w:name="_Hlk220084526"/>
            <w:r w:rsidRPr="004410CD">
              <w:rPr>
                <w:b/>
                <w:bCs/>
                <w:sz w:val="22"/>
                <w:szCs w:val="22"/>
              </w:rPr>
              <w:t>Perioada</w:t>
            </w:r>
          </w:p>
        </w:tc>
        <w:tc>
          <w:tcPr>
            <w:tcW w:w="7204" w:type="dxa"/>
            <w:gridSpan w:val="15"/>
            <w:tcBorders>
              <w:left w:val="single" w:sz="4" w:space="0" w:color="000000"/>
            </w:tcBorders>
            <w:shd w:val="clear" w:color="auto" w:fill="FFFFFF"/>
          </w:tcPr>
          <w:p w14:paraId="15B9EBBE" w14:textId="6CB9ABB9" w:rsidR="00752D42" w:rsidRPr="004410CD" w:rsidRDefault="00752D42" w:rsidP="00DD2B6B">
            <w:pPr>
              <w:pStyle w:val="Style"/>
              <w:ind w:left="180"/>
              <w:rPr>
                <w:rFonts w:ascii="Arial Narrow" w:hAnsi="Arial Narrow"/>
                <w:b/>
                <w:bCs/>
                <w:sz w:val="22"/>
                <w:szCs w:val="22"/>
              </w:rPr>
            </w:pPr>
            <w:r w:rsidRPr="004410CD">
              <w:rPr>
                <w:rFonts w:ascii="Arial Narrow" w:hAnsi="Arial Narrow"/>
                <w:b/>
                <w:bCs/>
                <w:sz w:val="22"/>
                <w:szCs w:val="22"/>
              </w:rPr>
              <w:t xml:space="preserve"> 202</w:t>
            </w:r>
            <w:r>
              <w:rPr>
                <w:rFonts w:ascii="Arial Narrow" w:hAnsi="Arial Narrow"/>
                <w:b/>
                <w:bCs/>
                <w:sz w:val="22"/>
                <w:szCs w:val="22"/>
              </w:rPr>
              <w:t>5</w:t>
            </w:r>
            <w:r w:rsidRPr="004410CD">
              <w:rPr>
                <w:rFonts w:ascii="Arial Narrow" w:hAnsi="Arial Narrow"/>
                <w:b/>
                <w:bCs/>
                <w:sz w:val="22"/>
                <w:szCs w:val="22"/>
              </w:rPr>
              <w:t xml:space="preserve"> - prezent</w:t>
            </w:r>
          </w:p>
        </w:tc>
      </w:tr>
      <w:bookmarkEnd w:id="2"/>
      <w:tr w:rsidR="00941534" w:rsidRPr="004410CD" w14:paraId="351334F8" w14:textId="77777777" w:rsidTr="00DD2B6B">
        <w:trPr>
          <w:gridBefore w:val="1"/>
          <w:wBefore w:w="29" w:type="dxa"/>
          <w:cantSplit/>
        </w:trPr>
        <w:tc>
          <w:tcPr>
            <w:tcW w:w="3077" w:type="dxa"/>
            <w:gridSpan w:val="2"/>
            <w:tcBorders>
              <w:right w:val="single" w:sz="4" w:space="0" w:color="000000"/>
            </w:tcBorders>
            <w:shd w:val="clear" w:color="auto" w:fill="FFFFFF"/>
          </w:tcPr>
          <w:p w14:paraId="0966A5A1" w14:textId="51334136" w:rsidR="00941534" w:rsidRPr="004410CD" w:rsidRDefault="00941534" w:rsidP="00941534">
            <w:pPr>
              <w:pStyle w:val="CVHeading3-FirstLine"/>
              <w:spacing w:before="0"/>
              <w:ind w:left="0" w:right="180"/>
              <w:rPr>
                <w:sz w:val="22"/>
                <w:szCs w:val="22"/>
              </w:rPr>
            </w:pPr>
            <w:r w:rsidRPr="004410CD">
              <w:rPr>
                <w:sz w:val="22"/>
                <w:szCs w:val="22"/>
              </w:rPr>
              <w:t>Funcția sau postul ocupat</w:t>
            </w:r>
          </w:p>
        </w:tc>
        <w:tc>
          <w:tcPr>
            <w:tcW w:w="7204" w:type="dxa"/>
            <w:gridSpan w:val="15"/>
            <w:tcBorders>
              <w:left w:val="single" w:sz="4" w:space="0" w:color="000000"/>
            </w:tcBorders>
            <w:shd w:val="clear" w:color="auto" w:fill="FFFFFF"/>
          </w:tcPr>
          <w:p w14:paraId="41ECD0CE" w14:textId="365997C0" w:rsidR="00941534" w:rsidRPr="004410CD" w:rsidRDefault="00941534" w:rsidP="00941534">
            <w:pPr>
              <w:pStyle w:val="Style"/>
              <w:ind w:left="180"/>
              <w:rPr>
                <w:rFonts w:ascii="Arial Narrow" w:hAnsi="Arial Narrow" w:cs="Times New Roman"/>
                <w:sz w:val="22"/>
                <w:szCs w:val="22"/>
              </w:rPr>
            </w:pPr>
            <w:r w:rsidRPr="00941534">
              <w:rPr>
                <w:rFonts w:ascii="Arial Narrow" w:hAnsi="Arial Narrow" w:cs="Times New Roman"/>
                <w:sz w:val="22"/>
                <w:szCs w:val="22"/>
              </w:rPr>
              <w:t>Medic Primar Parodontologie</w:t>
            </w:r>
          </w:p>
        </w:tc>
      </w:tr>
      <w:tr w:rsidR="00941534" w:rsidRPr="004410CD" w14:paraId="017A7ACD" w14:textId="77777777" w:rsidTr="00DD2B6B">
        <w:trPr>
          <w:gridBefore w:val="1"/>
          <w:wBefore w:w="29" w:type="dxa"/>
          <w:cantSplit/>
        </w:trPr>
        <w:tc>
          <w:tcPr>
            <w:tcW w:w="3077" w:type="dxa"/>
            <w:gridSpan w:val="2"/>
            <w:tcBorders>
              <w:right w:val="single" w:sz="4" w:space="0" w:color="000000"/>
            </w:tcBorders>
            <w:shd w:val="clear" w:color="auto" w:fill="FFFFFF"/>
          </w:tcPr>
          <w:p w14:paraId="3D491156" w14:textId="77777777" w:rsidR="00941534" w:rsidRPr="004410CD" w:rsidRDefault="00941534" w:rsidP="00941534">
            <w:pPr>
              <w:pStyle w:val="CVHeading3-FirstLine"/>
              <w:spacing w:before="0"/>
              <w:ind w:left="0" w:right="180"/>
              <w:rPr>
                <w:b/>
                <w:bCs/>
                <w:sz w:val="22"/>
                <w:szCs w:val="22"/>
              </w:rPr>
            </w:pPr>
            <w:r w:rsidRPr="004410CD">
              <w:rPr>
                <w:sz w:val="22"/>
                <w:szCs w:val="22"/>
              </w:rPr>
              <w:t>Activități și responsabilități principale</w:t>
            </w:r>
          </w:p>
        </w:tc>
        <w:tc>
          <w:tcPr>
            <w:tcW w:w="7204" w:type="dxa"/>
            <w:gridSpan w:val="15"/>
            <w:tcBorders>
              <w:left w:val="single" w:sz="4" w:space="0" w:color="000000"/>
            </w:tcBorders>
            <w:shd w:val="clear" w:color="auto" w:fill="FFFFFF"/>
          </w:tcPr>
          <w:p w14:paraId="372AD6AD" w14:textId="77777777" w:rsidR="00941534" w:rsidRPr="004410CD" w:rsidRDefault="00941534" w:rsidP="00941534">
            <w:pPr>
              <w:pStyle w:val="Style"/>
              <w:ind w:left="180"/>
              <w:rPr>
                <w:rFonts w:ascii="Arial Narrow" w:hAnsi="Arial Narrow"/>
                <w:b/>
                <w:bCs/>
                <w:sz w:val="22"/>
                <w:szCs w:val="22"/>
              </w:rPr>
            </w:pPr>
            <w:r w:rsidRPr="004410CD">
              <w:rPr>
                <w:rFonts w:ascii="Arial Narrow" w:hAnsi="Arial Narrow" w:cs="Times New Roman"/>
                <w:sz w:val="22"/>
                <w:szCs w:val="22"/>
              </w:rPr>
              <w:t>Consultații și tratamente de specialitate în domeniile medicii stomatologice: parodontologie, endodonție, odontologie, protetică.</w:t>
            </w:r>
          </w:p>
        </w:tc>
      </w:tr>
      <w:tr w:rsidR="00941534" w:rsidRPr="004410CD" w14:paraId="258631E5" w14:textId="77777777" w:rsidTr="00DD2B6B">
        <w:trPr>
          <w:gridBefore w:val="1"/>
          <w:wBefore w:w="29" w:type="dxa"/>
          <w:cantSplit/>
        </w:trPr>
        <w:tc>
          <w:tcPr>
            <w:tcW w:w="3077" w:type="dxa"/>
            <w:gridSpan w:val="2"/>
            <w:tcBorders>
              <w:right w:val="single" w:sz="4" w:space="0" w:color="000000"/>
            </w:tcBorders>
            <w:shd w:val="clear" w:color="auto" w:fill="FFFFFF"/>
          </w:tcPr>
          <w:p w14:paraId="52C5B6AE" w14:textId="77777777" w:rsidR="00941534" w:rsidRPr="004410CD" w:rsidRDefault="00941534" w:rsidP="00941534">
            <w:pPr>
              <w:pStyle w:val="CVHeading3-FirstLine"/>
              <w:spacing w:before="0"/>
              <w:ind w:left="0" w:right="180"/>
              <w:rPr>
                <w:sz w:val="22"/>
                <w:szCs w:val="22"/>
              </w:rPr>
            </w:pPr>
            <w:r w:rsidRPr="004410CD">
              <w:rPr>
                <w:sz w:val="22"/>
                <w:szCs w:val="22"/>
              </w:rPr>
              <w:t>Numele și adresa angajatorului</w:t>
            </w:r>
          </w:p>
        </w:tc>
        <w:tc>
          <w:tcPr>
            <w:tcW w:w="7204" w:type="dxa"/>
            <w:gridSpan w:val="15"/>
            <w:tcBorders>
              <w:left w:val="single" w:sz="4" w:space="0" w:color="000000"/>
            </w:tcBorders>
            <w:shd w:val="clear" w:color="auto" w:fill="FFFFFF"/>
          </w:tcPr>
          <w:p w14:paraId="05FE1180" w14:textId="2042445E" w:rsidR="00941534" w:rsidRPr="004D599C" w:rsidRDefault="00941534" w:rsidP="00941534">
            <w:pPr>
              <w:pStyle w:val="Style"/>
              <w:ind w:left="180"/>
              <w:jc w:val="both"/>
              <w:rPr>
                <w:rFonts w:ascii="Arial Narrow" w:hAnsi="Arial Narrow"/>
                <w:b/>
                <w:bCs/>
                <w:sz w:val="22"/>
                <w:szCs w:val="22"/>
              </w:rPr>
            </w:pPr>
            <w:r w:rsidRPr="00A26F3F">
              <w:rPr>
                <w:rFonts w:ascii="Arial Narrow" w:hAnsi="Arial Narrow"/>
                <w:sz w:val="22"/>
                <w:szCs w:val="22"/>
              </w:rPr>
              <w:t xml:space="preserve"> </w:t>
            </w:r>
            <w:r w:rsidRPr="004D599C">
              <w:rPr>
                <w:rFonts w:ascii="Arial Narrow" w:hAnsi="Arial Narrow"/>
                <w:sz w:val="22"/>
                <w:szCs w:val="22"/>
              </w:rPr>
              <w:t>DR.TALPOS SRL</w:t>
            </w:r>
            <w:r w:rsidRPr="00A26F3F">
              <w:rPr>
                <w:rFonts w:ascii="Arial Narrow" w:hAnsi="Arial Narrow"/>
                <w:sz w:val="22"/>
                <w:szCs w:val="22"/>
              </w:rPr>
              <w:t xml:space="preserve"> </w:t>
            </w:r>
            <w:r w:rsidRPr="004410CD">
              <w:rPr>
                <w:rFonts w:ascii="Arial Narrow" w:hAnsi="Arial Narrow"/>
                <w:sz w:val="22"/>
                <w:szCs w:val="22"/>
              </w:rPr>
              <w:t xml:space="preserve">– cabinet de medicină dentară </w:t>
            </w:r>
          </w:p>
          <w:p w14:paraId="7EF203BC" w14:textId="398FE062" w:rsidR="00941534" w:rsidRPr="004410CD" w:rsidRDefault="00941534" w:rsidP="00941534">
            <w:pPr>
              <w:pStyle w:val="Style"/>
              <w:ind w:left="180"/>
              <w:jc w:val="both"/>
              <w:rPr>
                <w:rFonts w:ascii="Arial Narrow" w:hAnsi="Arial Narrow" w:cs="Times New Roman"/>
                <w:sz w:val="22"/>
                <w:szCs w:val="22"/>
              </w:rPr>
            </w:pPr>
            <w:r w:rsidRPr="004410CD">
              <w:rPr>
                <w:rFonts w:ascii="Arial Narrow" w:hAnsi="Arial Narrow"/>
                <w:sz w:val="22"/>
                <w:szCs w:val="22"/>
              </w:rPr>
              <w:t xml:space="preserve"> </w:t>
            </w:r>
            <w:r w:rsidRPr="00C75947">
              <w:rPr>
                <w:rFonts w:ascii="Arial Narrow" w:hAnsi="Arial Narrow"/>
                <w:sz w:val="22"/>
                <w:szCs w:val="22"/>
              </w:rPr>
              <w:t>Strada Dr. Grigore T. Popa 4B, 300254 Timișoara</w:t>
            </w:r>
          </w:p>
        </w:tc>
      </w:tr>
      <w:tr w:rsidR="00941534" w:rsidRPr="004410CD" w14:paraId="023B3B74" w14:textId="77777777" w:rsidTr="00DD2B6B">
        <w:trPr>
          <w:gridBefore w:val="1"/>
          <w:wBefore w:w="29" w:type="dxa"/>
          <w:cantSplit/>
        </w:trPr>
        <w:tc>
          <w:tcPr>
            <w:tcW w:w="3077" w:type="dxa"/>
            <w:gridSpan w:val="2"/>
            <w:tcBorders>
              <w:right w:val="single" w:sz="4" w:space="0" w:color="000000"/>
            </w:tcBorders>
            <w:shd w:val="clear" w:color="auto" w:fill="FFFFFF"/>
          </w:tcPr>
          <w:p w14:paraId="6274367B" w14:textId="77777777" w:rsidR="00941534" w:rsidRPr="004410CD" w:rsidRDefault="00941534" w:rsidP="00941534">
            <w:pPr>
              <w:pStyle w:val="CVHeading3-FirstLine"/>
              <w:spacing w:before="0"/>
              <w:ind w:left="0" w:right="180"/>
              <w:rPr>
                <w:sz w:val="22"/>
                <w:szCs w:val="22"/>
              </w:rPr>
            </w:pPr>
            <w:r w:rsidRPr="004410CD">
              <w:rPr>
                <w:sz w:val="22"/>
                <w:szCs w:val="22"/>
              </w:rPr>
              <w:t>Tipul activității sau sectorul de activitate</w:t>
            </w:r>
          </w:p>
        </w:tc>
        <w:tc>
          <w:tcPr>
            <w:tcW w:w="7204" w:type="dxa"/>
            <w:gridSpan w:val="15"/>
            <w:tcBorders>
              <w:left w:val="single" w:sz="4" w:space="0" w:color="000000"/>
            </w:tcBorders>
            <w:shd w:val="clear" w:color="auto" w:fill="FFFFFF"/>
          </w:tcPr>
          <w:p w14:paraId="1F5B077E" w14:textId="77777777"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 xml:space="preserve"> Medicină dentară; </w:t>
            </w:r>
            <w:r w:rsidRPr="004410CD">
              <w:rPr>
                <w:rFonts w:ascii="Arial Narrow" w:hAnsi="Arial Narrow" w:cs="Times New Roman"/>
                <w:sz w:val="22"/>
                <w:szCs w:val="22"/>
              </w:rPr>
              <w:t>Asistență medicală de specialitate, servicii de stomatologie</w:t>
            </w:r>
          </w:p>
        </w:tc>
      </w:tr>
      <w:tr w:rsidR="00941534" w:rsidRPr="004410CD" w14:paraId="547CAD75" w14:textId="77777777" w:rsidTr="00DD2B6B">
        <w:trPr>
          <w:gridBefore w:val="1"/>
          <w:wBefore w:w="29" w:type="dxa"/>
          <w:cantSplit/>
        </w:trPr>
        <w:tc>
          <w:tcPr>
            <w:tcW w:w="3077" w:type="dxa"/>
            <w:gridSpan w:val="2"/>
            <w:tcBorders>
              <w:right w:val="single" w:sz="4" w:space="0" w:color="000000"/>
            </w:tcBorders>
            <w:shd w:val="clear" w:color="auto" w:fill="FFFFFF"/>
          </w:tcPr>
          <w:p w14:paraId="356479FA" w14:textId="77777777" w:rsidR="00941534" w:rsidRPr="004410CD" w:rsidRDefault="00941534"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6AA8456F" w14:textId="77777777" w:rsidR="00941534" w:rsidRPr="004410CD" w:rsidRDefault="00941534" w:rsidP="00941534">
            <w:pPr>
              <w:pStyle w:val="Style"/>
              <w:ind w:left="180"/>
              <w:rPr>
                <w:rFonts w:ascii="Arial Narrow" w:hAnsi="Arial Narrow"/>
                <w:sz w:val="22"/>
                <w:szCs w:val="22"/>
              </w:rPr>
            </w:pPr>
          </w:p>
        </w:tc>
      </w:tr>
      <w:tr w:rsidR="00941534" w:rsidRPr="004410CD" w14:paraId="3420E205" w14:textId="77777777" w:rsidTr="00FA03FF">
        <w:trPr>
          <w:gridBefore w:val="1"/>
          <w:wBefore w:w="29" w:type="dxa"/>
          <w:cantSplit/>
        </w:trPr>
        <w:tc>
          <w:tcPr>
            <w:tcW w:w="3077" w:type="dxa"/>
            <w:gridSpan w:val="2"/>
            <w:tcBorders>
              <w:right w:val="single" w:sz="4" w:space="0" w:color="000000"/>
            </w:tcBorders>
            <w:shd w:val="clear" w:color="auto" w:fill="FFFFFF"/>
          </w:tcPr>
          <w:p w14:paraId="1662897F" w14:textId="5B5D09CA" w:rsidR="00941534" w:rsidRPr="004410CD" w:rsidRDefault="00941534" w:rsidP="00941534">
            <w:pPr>
              <w:pStyle w:val="CVHeading3-FirstLine"/>
              <w:spacing w:before="0"/>
              <w:ind w:left="0" w:right="180"/>
              <w:rPr>
                <w:b/>
                <w:bCs/>
                <w:sz w:val="22"/>
                <w:szCs w:val="22"/>
              </w:rPr>
            </w:pPr>
            <w:r w:rsidRPr="004410CD">
              <w:rPr>
                <w:b/>
                <w:bCs/>
                <w:sz w:val="22"/>
                <w:szCs w:val="22"/>
              </w:rPr>
              <w:t>Perioada</w:t>
            </w:r>
          </w:p>
        </w:tc>
        <w:tc>
          <w:tcPr>
            <w:tcW w:w="7204" w:type="dxa"/>
            <w:gridSpan w:val="15"/>
            <w:tcBorders>
              <w:left w:val="single" w:sz="4" w:space="0" w:color="000000"/>
            </w:tcBorders>
            <w:shd w:val="clear" w:color="auto" w:fill="FFFFFF"/>
          </w:tcPr>
          <w:p w14:paraId="5D417B37" w14:textId="2EE0ED87" w:rsidR="00941534" w:rsidRPr="004410CD" w:rsidRDefault="00941534" w:rsidP="00941534">
            <w:pPr>
              <w:pStyle w:val="Style"/>
              <w:ind w:left="180"/>
              <w:rPr>
                <w:rFonts w:ascii="Arial Narrow" w:hAnsi="Arial Narrow"/>
                <w:b/>
                <w:bCs/>
                <w:sz w:val="22"/>
                <w:szCs w:val="22"/>
              </w:rPr>
            </w:pPr>
            <w:r w:rsidRPr="004410CD">
              <w:rPr>
                <w:rFonts w:ascii="Arial Narrow" w:hAnsi="Arial Narrow"/>
                <w:b/>
                <w:bCs/>
                <w:sz w:val="22"/>
                <w:szCs w:val="22"/>
              </w:rPr>
              <w:t xml:space="preserve"> 202</w:t>
            </w:r>
            <w:r>
              <w:rPr>
                <w:rFonts w:ascii="Arial Narrow" w:hAnsi="Arial Narrow"/>
                <w:b/>
                <w:bCs/>
                <w:sz w:val="22"/>
                <w:szCs w:val="22"/>
              </w:rPr>
              <w:t>4</w:t>
            </w:r>
            <w:r w:rsidRPr="004410CD">
              <w:rPr>
                <w:rFonts w:ascii="Arial Narrow" w:hAnsi="Arial Narrow"/>
                <w:b/>
                <w:bCs/>
                <w:sz w:val="22"/>
                <w:szCs w:val="22"/>
              </w:rPr>
              <w:t xml:space="preserve"> - </w:t>
            </w:r>
            <w:r>
              <w:rPr>
                <w:rFonts w:ascii="Arial Narrow" w:hAnsi="Arial Narrow"/>
                <w:b/>
                <w:bCs/>
                <w:sz w:val="22"/>
                <w:szCs w:val="22"/>
              </w:rPr>
              <w:t>2026</w:t>
            </w:r>
          </w:p>
        </w:tc>
      </w:tr>
      <w:tr w:rsidR="00941534" w:rsidRPr="004410CD" w14:paraId="4883A48D" w14:textId="77777777" w:rsidTr="00FA03FF">
        <w:trPr>
          <w:gridBefore w:val="1"/>
          <w:wBefore w:w="29" w:type="dxa"/>
          <w:cantSplit/>
        </w:trPr>
        <w:tc>
          <w:tcPr>
            <w:tcW w:w="3077" w:type="dxa"/>
            <w:gridSpan w:val="2"/>
            <w:tcBorders>
              <w:right w:val="single" w:sz="4" w:space="0" w:color="000000"/>
            </w:tcBorders>
            <w:shd w:val="clear" w:color="auto" w:fill="FFFFFF"/>
          </w:tcPr>
          <w:p w14:paraId="46301898" w14:textId="7F1033D9" w:rsidR="00941534" w:rsidRPr="004410CD" w:rsidRDefault="00941534" w:rsidP="00941534">
            <w:pPr>
              <w:pStyle w:val="CVHeading3-FirstLine"/>
              <w:spacing w:before="0"/>
              <w:ind w:left="0" w:right="180"/>
              <w:rPr>
                <w:sz w:val="22"/>
                <w:szCs w:val="22"/>
              </w:rPr>
            </w:pPr>
            <w:r w:rsidRPr="004410CD">
              <w:rPr>
                <w:sz w:val="22"/>
                <w:szCs w:val="22"/>
              </w:rPr>
              <w:t>Funcția sau postul ocupat</w:t>
            </w:r>
          </w:p>
        </w:tc>
        <w:tc>
          <w:tcPr>
            <w:tcW w:w="7204" w:type="dxa"/>
            <w:gridSpan w:val="15"/>
            <w:tcBorders>
              <w:left w:val="single" w:sz="4" w:space="0" w:color="000000"/>
            </w:tcBorders>
            <w:shd w:val="clear" w:color="auto" w:fill="FFFFFF"/>
          </w:tcPr>
          <w:p w14:paraId="3E2C674C" w14:textId="4B93689B" w:rsidR="00941534" w:rsidRPr="004410CD" w:rsidRDefault="00941534" w:rsidP="00941534">
            <w:pPr>
              <w:pStyle w:val="Style"/>
              <w:ind w:left="180"/>
              <w:rPr>
                <w:rFonts w:ascii="Arial Narrow" w:hAnsi="Arial Narrow" w:cs="Times New Roman"/>
                <w:sz w:val="22"/>
                <w:szCs w:val="22"/>
              </w:rPr>
            </w:pPr>
            <w:r w:rsidRPr="00941534">
              <w:rPr>
                <w:rFonts w:ascii="Arial Narrow" w:hAnsi="Arial Narrow" w:cs="Times New Roman"/>
                <w:sz w:val="22"/>
                <w:szCs w:val="22"/>
              </w:rPr>
              <w:t>Medic Primar Parodontologie</w:t>
            </w:r>
          </w:p>
        </w:tc>
      </w:tr>
      <w:tr w:rsidR="00941534" w:rsidRPr="004410CD" w14:paraId="43A5ECCE" w14:textId="77777777" w:rsidTr="00FA03FF">
        <w:trPr>
          <w:gridBefore w:val="1"/>
          <w:wBefore w:w="29" w:type="dxa"/>
          <w:cantSplit/>
        </w:trPr>
        <w:tc>
          <w:tcPr>
            <w:tcW w:w="3077" w:type="dxa"/>
            <w:gridSpan w:val="2"/>
            <w:tcBorders>
              <w:right w:val="single" w:sz="4" w:space="0" w:color="000000"/>
            </w:tcBorders>
            <w:shd w:val="clear" w:color="auto" w:fill="FFFFFF"/>
          </w:tcPr>
          <w:p w14:paraId="41BB5626" w14:textId="18F69179" w:rsidR="00941534" w:rsidRPr="004410CD" w:rsidRDefault="00941534" w:rsidP="00941534">
            <w:pPr>
              <w:pStyle w:val="CVHeading3-FirstLine"/>
              <w:spacing w:before="0"/>
              <w:ind w:left="0" w:right="180"/>
              <w:rPr>
                <w:b/>
                <w:bCs/>
                <w:sz w:val="22"/>
                <w:szCs w:val="22"/>
              </w:rPr>
            </w:pPr>
            <w:r w:rsidRPr="004410CD">
              <w:rPr>
                <w:sz w:val="22"/>
                <w:szCs w:val="22"/>
              </w:rPr>
              <w:t>Activități și responsabilități principale</w:t>
            </w:r>
          </w:p>
        </w:tc>
        <w:tc>
          <w:tcPr>
            <w:tcW w:w="7204" w:type="dxa"/>
            <w:gridSpan w:val="15"/>
            <w:tcBorders>
              <w:left w:val="single" w:sz="4" w:space="0" w:color="000000"/>
            </w:tcBorders>
            <w:shd w:val="clear" w:color="auto" w:fill="FFFFFF"/>
          </w:tcPr>
          <w:p w14:paraId="4AE4B94F" w14:textId="5D2047A4" w:rsidR="00941534" w:rsidRPr="004410CD" w:rsidRDefault="00941534" w:rsidP="00941534">
            <w:pPr>
              <w:pStyle w:val="Style"/>
              <w:ind w:left="180"/>
              <w:rPr>
                <w:rFonts w:ascii="Arial Narrow" w:hAnsi="Arial Narrow"/>
                <w:b/>
                <w:bCs/>
                <w:sz w:val="22"/>
                <w:szCs w:val="22"/>
              </w:rPr>
            </w:pPr>
            <w:r w:rsidRPr="004410CD">
              <w:rPr>
                <w:rFonts w:ascii="Arial Narrow" w:hAnsi="Arial Narrow" w:cs="Times New Roman"/>
                <w:sz w:val="22"/>
                <w:szCs w:val="22"/>
              </w:rPr>
              <w:t>Consultații și tratamente de specialitate în domeniile medicii stomatologice: parodontologie, endodonție, odontologie, protetică.</w:t>
            </w:r>
          </w:p>
        </w:tc>
      </w:tr>
      <w:tr w:rsidR="00941534" w:rsidRPr="004410CD" w14:paraId="51A64F66" w14:textId="77777777" w:rsidTr="00FA03FF">
        <w:trPr>
          <w:gridBefore w:val="1"/>
          <w:wBefore w:w="29" w:type="dxa"/>
          <w:cantSplit/>
        </w:trPr>
        <w:tc>
          <w:tcPr>
            <w:tcW w:w="3077" w:type="dxa"/>
            <w:gridSpan w:val="2"/>
            <w:tcBorders>
              <w:right w:val="single" w:sz="4" w:space="0" w:color="000000"/>
            </w:tcBorders>
            <w:shd w:val="clear" w:color="auto" w:fill="FFFFFF"/>
          </w:tcPr>
          <w:p w14:paraId="4C05DCD7" w14:textId="73C29A3A" w:rsidR="00941534" w:rsidRPr="004410CD" w:rsidRDefault="00941534" w:rsidP="00941534">
            <w:pPr>
              <w:pStyle w:val="CVHeading3-FirstLine"/>
              <w:spacing w:before="0"/>
              <w:ind w:left="0" w:right="180"/>
              <w:rPr>
                <w:sz w:val="22"/>
                <w:szCs w:val="22"/>
              </w:rPr>
            </w:pPr>
            <w:r w:rsidRPr="004410CD">
              <w:rPr>
                <w:sz w:val="22"/>
                <w:szCs w:val="22"/>
              </w:rPr>
              <w:t>Numele și adresa angajatorului</w:t>
            </w:r>
          </w:p>
        </w:tc>
        <w:tc>
          <w:tcPr>
            <w:tcW w:w="7204" w:type="dxa"/>
            <w:gridSpan w:val="15"/>
            <w:tcBorders>
              <w:left w:val="single" w:sz="4" w:space="0" w:color="000000"/>
            </w:tcBorders>
            <w:shd w:val="clear" w:color="auto" w:fill="FFFFFF"/>
          </w:tcPr>
          <w:p w14:paraId="1E8AD3E3" w14:textId="77777777"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 xml:space="preserve"> CMI Dr. Toser Isabela – cabinet de medicină dentară </w:t>
            </w:r>
          </w:p>
          <w:p w14:paraId="17F5F435" w14:textId="4EEF744B" w:rsidR="00941534" w:rsidRPr="004410CD" w:rsidRDefault="00941534" w:rsidP="00941534">
            <w:pPr>
              <w:pStyle w:val="Style"/>
              <w:ind w:left="180"/>
              <w:jc w:val="both"/>
              <w:rPr>
                <w:rFonts w:ascii="Arial Narrow" w:hAnsi="Arial Narrow" w:cs="Times New Roman"/>
                <w:sz w:val="22"/>
                <w:szCs w:val="22"/>
              </w:rPr>
            </w:pPr>
            <w:r w:rsidRPr="004410CD">
              <w:rPr>
                <w:rFonts w:ascii="Arial Narrow" w:hAnsi="Arial Narrow"/>
                <w:sz w:val="22"/>
                <w:szCs w:val="22"/>
              </w:rPr>
              <w:t xml:space="preserve"> str. Înfrățirii, nr. 116, Chișineu-Criș, Arad.315100</w:t>
            </w:r>
          </w:p>
        </w:tc>
      </w:tr>
      <w:tr w:rsidR="00941534" w:rsidRPr="004410CD" w14:paraId="798EC60E" w14:textId="77777777" w:rsidTr="00FA03FF">
        <w:trPr>
          <w:gridBefore w:val="1"/>
          <w:wBefore w:w="29" w:type="dxa"/>
          <w:cantSplit/>
        </w:trPr>
        <w:tc>
          <w:tcPr>
            <w:tcW w:w="3077" w:type="dxa"/>
            <w:gridSpan w:val="2"/>
            <w:tcBorders>
              <w:right w:val="single" w:sz="4" w:space="0" w:color="000000"/>
            </w:tcBorders>
            <w:shd w:val="clear" w:color="auto" w:fill="FFFFFF"/>
          </w:tcPr>
          <w:p w14:paraId="31D73E7F" w14:textId="5810E7EF" w:rsidR="00941534" w:rsidRPr="004410CD" w:rsidRDefault="00941534" w:rsidP="00941534">
            <w:pPr>
              <w:pStyle w:val="CVHeading3-FirstLine"/>
              <w:spacing w:before="0"/>
              <w:ind w:left="0" w:right="180"/>
              <w:rPr>
                <w:sz w:val="22"/>
                <w:szCs w:val="22"/>
              </w:rPr>
            </w:pPr>
            <w:r w:rsidRPr="004410CD">
              <w:rPr>
                <w:sz w:val="22"/>
                <w:szCs w:val="22"/>
              </w:rPr>
              <w:t>Tipul activității sau sectorul de activitate</w:t>
            </w:r>
          </w:p>
        </w:tc>
        <w:tc>
          <w:tcPr>
            <w:tcW w:w="7204" w:type="dxa"/>
            <w:gridSpan w:val="15"/>
            <w:tcBorders>
              <w:left w:val="single" w:sz="4" w:space="0" w:color="000000"/>
            </w:tcBorders>
            <w:shd w:val="clear" w:color="auto" w:fill="FFFFFF"/>
          </w:tcPr>
          <w:p w14:paraId="29854AAE" w14:textId="30A38C9E"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 xml:space="preserve"> Medicină dentară; </w:t>
            </w:r>
            <w:r w:rsidRPr="004410CD">
              <w:rPr>
                <w:rFonts w:ascii="Arial Narrow" w:hAnsi="Arial Narrow" w:cs="Times New Roman"/>
                <w:sz w:val="22"/>
                <w:szCs w:val="22"/>
              </w:rPr>
              <w:t>Asistență medicală de specialitate, servicii de stomatologie</w:t>
            </w:r>
          </w:p>
        </w:tc>
      </w:tr>
      <w:tr w:rsidR="00941534" w:rsidRPr="004410CD" w14:paraId="5ED156F0" w14:textId="77777777" w:rsidTr="00FA03FF">
        <w:trPr>
          <w:gridBefore w:val="1"/>
          <w:wBefore w:w="29" w:type="dxa"/>
          <w:cantSplit/>
        </w:trPr>
        <w:tc>
          <w:tcPr>
            <w:tcW w:w="3077" w:type="dxa"/>
            <w:gridSpan w:val="2"/>
            <w:tcBorders>
              <w:right w:val="single" w:sz="4" w:space="0" w:color="000000"/>
            </w:tcBorders>
            <w:shd w:val="clear" w:color="auto" w:fill="FFFFFF"/>
          </w:tcPr>
          <w:p w14:paraId="06529357" w14:textId="77777777" w:rsidR="00941534" w:rsidRPr="004410CD" w:rsidRDefault="00941534"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28EB1D57" w14:textId="77777777" w:rsidR="00941534" w:rsidRPr="004410CD" w:rsidRDefault="00941534" w:rsidP="00941534">
            <w:pPr>
              <w:pStyle w:val="Style"/>
              <w:ind w:left="180"/>
              <w:rPr>
                <w:rFonts w:ascii="Arial Narrow" w:hAnsi="Arial Narrow"/>
                <w:sz w:val="22"/>
                <w:szCs w:val="22"/>
              </w:rPr>
            </w:pPr>
          </w:p>
        </w:tc>
      </w:tr>
      <w:tr w:rsidR="00941534" w:rsidRPr="004410CD" w14:paraId="71467254" w14:textId="77777777" w:rsidTr="00FA03FF">
        <w:trPr>
          <w:gridBefore w:val="1"/>
          <w:wBefore w:w="29" w:type="dxa"/>
          <w:cantSplit/>
        </w:trPr>
        <w:tc>
          <w:tcPr>
            <w:tcW w:w="3077" w:type="dxa"/>
            <w:gridSpan w:val="2"/>
            <w:tcBorders>
              <w:right w:val="single" w:sz="4" w:space="0" w:color="000000"/>
            </w:tcBorders>
            <w:shd w:val="clear" w:color="auto" w:fill="FFFFFF"/>
          </w:tcPr>
          <w:p w14:paraId="7BDD2C36" w14:textId="7BC12B6A" w:rsidR="00941534" w:rsidRPr="004410CD" w:rsidRDefault="00941534" w:rsidP="00941534">
            <w:pPr>
              <w:pStyle w:val="CVHeading3-FirstLine"/>
              <w:spacing w:before="0"/>
              <w:ind w:left="0" w:right="180"/>
              <w:rPr>
                <w:b/>
                <w:bCs/>
                <w:sz w:val="22"/>
                <w:szCs w:val="22"/>
              </w:rPr>
            </w:pPr>
            <w:r w:rsidRPr="004410CD">
              <w:rPr>
                <w:b/>
                <w:bCs/>
                <w:sz w:val="22"/>
                <w:szCs w:val="22"/>
              </w:rPr>
              <w:t>Perioada</w:t>
            </w:r>
          </w:p>
        </w:tc>
        <w:tc>
          <w:tcPr>
            <w:tcW w:w="7204" w:type="dxa"/>
            <w:gridSpan w:val="15"/>
            <w:tcBorders>
              <w:left w:val="single" w:sz="4" w:space="0" w:color="000000"/>
            </w:tcBorders>
            <w:shd w:val="clear" w:color="auto" w:fill="FFFFFF"/>
          </w:tcPr>
          <w:p w14:paraId="6EF61311" w14:textId="734E3E63" w:rsidR="00941534" w:rsidRPr="004410CD" w:rsidRDefault="00941534" w:rsidP="00941534">
            <w:pPr>
              <w:pStyle w:val="Style"/>
              <w:ind w:left="180"/>
              <w:rPr>
                <w:rFonts w:ascii="Arial Narrow" w:hAnsi="Arial Narrow"/>
                <w:b/>
                <w:bCs/>
                <w:sz w:val="22"/>
                <w:szCs w:val="22"/>
              </w:rPr>
            </w:pPr>
            <w:r w:rsidRPr="004410CD">
              <w:rPr>
                <w:rFonts w:ascii="Arial Narrow" w:hAnsi="Arial Narrow"/>
                <w:b/>
                <w:bCs/>
                <w:sz w:val="22"/>
                <w:szCs w:val="22"/>
              </w:rPr>
              <w:t xml:space="preserve"> 2021 – 2024</w:t>
            </w:r>
          </w:p>
        </w:tc>
      </w:tr>
      <w:tr w:rsidR="00941534" w:rsidRPr="004410CD" w14:paraId="758BBF23" w14:textId="77777777" w:rsidTr="00FA03FF">
        <w:trPr>
          <w:gridBefore w:val="1"/>
          <w:wBefore w:w="29" w:type="dxa"/>
          <w:cantSplit/>
        </w:trPr>
        <w:tc>
          <w:tcPr>
            <w:tcW w:w="3077" w:type="dxa"/>
            <w:gridSpan w:val="2"/>
            <w:tcBorders>
              <w:right w:val="single" w:sz="4" w:space="0" w:color="000000"/>
            </w:tcBorders>
            <w:shd w:val="clear" w:color="auto" w:fill="FFFFFF"/>
          </w:tcPr>
          <w:p w14:paraId="5E631F1F" w14:textId="07A03019" w:rsidR="00941534" w:rsidRPr="004410CD" w:rsidRDefault="00941534" w:rsidP="00941534">
            <w:pPr>
              <w:pStyle w:val="CVHeading3-FirstLine"/>
              <w:spacing w:before="0"/>
              <w:ind w:left="0" w:right="180"/>
              <w:rPr>
                <w:sz w:val="22"/>
                <w:szCs w:val="22"/>
              </w:rPr>
            </w:pPr>
            <w:r w:rsidRPr="004410CD">
              <w:rPr>
                <w:sz w:val="22"/>
                <w:szCs w:val="22"/>
              </w:rPr>
              <w:t>Funcția sau postul ocupat</w:t>
            </w:r>
          </w:p>
        </w:tc>
        <w:tc>
          <w:tcPr>
            <w:tcW w:w="7204" w:type="dxa"/>
            <w:gridSpan w:val="15"/>
            <w:tcBorders>
              <w:left w:val="single" w:sz="4" w:space="0" w:color="000000"/>
            </w:tcBorders>
            <w:shd w:val="clear" w:color="auto" w:fill="FFFFFF"/>
          </w:tcPr>
          <w:p w14:paraId="1BADCC85" w14:textId="7BB09981" w:rsidR="00941534" w:rsidRPr="004410CD" w:rsidRDefault="00941534" w:rsidP="00941534">
            <w:pPr>
              <w:pStyle w:val="Style"/>
              <w:ind w:left="180"/>
              <w:jc w:val="both"/>
              <w:rPr>
                <w:rFonts w:ascii="Arial Narrow" w:hAnsi="Arial Narrow"/>
                <w:sz w:val="22"/>
                <w:szCs w:val="22"/>
              </w:rPr>
            </w:pPr>
            <w:r w:rsidRPr="004410CD">
              <w:rPr>
                <w:rFonts w:ascii="Arial Narrow" w:hAnsi="Arial Narrow" w:cs="Times New Roman"/>
                <w:sz w:val="22"/>
                <w:szCs w:val="22"/>
              </w:rPr>
              <w:t>Medic Stomatolog;</w:t>
            </w:r>
          </w:p>
        </w:tc>
      </w:tr>
      <w:tr w:rsidR="00941534" w:rsidRPr="004410CD" w14:paraId="6222FB64" w14:textId="77777777" w:rsidTr="00FA03FF">
        <w:trPr>
          <w:gridBefore w:val="1"/>
          <w:wBefore w:w="29" w:type="dxa"/>
          <w:cantSplit/>
        </w:trPr>
        <w:tc>
          <w:tcPr>
            <w:tcW w:w="3077" w:type="dxa"/>
            <w:gridSpan w:val="2"/>
            <w:tcBorders>
              <w:right w:val="single" w:sz="4" w:space="0" w:color="000000"/>
            </w:tcBorders>
            <w:shd w:val="clear" w:color="auto" w:fill="FFFFFF"/>
          </w:tcPr>
          <w:p w14:paraId="734D10FC" w14:textId="490BB9C6" w:rsidR="00941534" w:rsidRPr="004410CD" w:rsidRDefault="00941534" w:rsidP="00941534">
            <w:pPr>
              <w:pStyle w:val="CVHeading3-FirstLine"/>
              <w:spacing w:before="0"/>
              <w:ind w:left="0" w:right="180"/>
              <w:rPr>
                <w:sz w:val="22"/>
                <w:szCs w:val="22"/>
              </w:rPr>
            </w:pPr>
            <w:r w:rsidRPr="004410CD">
              <w:rPr>
                <w:sz w:val="22"/>
                <w:szCs w:val="22"/>
              </w:rPr>
              <w:t>Activități și responsabilități principale</w:t>
            </w:r>
          </w:p>
        </w:tc>
        <w:tc>
          <w:tcPr>
            <w:tcW w:w="7204" w:type="dxa"/>
            <w:gridSpan w:val="15"/>
            <w:tcBorders>
              <w:left w:val="single" w:sz="4" w:space="0" w:color="000000"/>
            </w:tcBorders>
            <w:shd w:val="clear" w:color="auto" w:fill="FFFFFF"/>
          </w:tcPr>
          <w:p w14:paraId="6E91958C" w14:textId="27D9567A" w:rsidR="00941534" w:rsidRPr="004410CD" w:rsidRDefault="00941534" w:rsidP="00941534">
            <w:pPr>
              <w:pStyle w:val="Style"/>
              <w:ind w:left="180"/>
              <w:jc w:val="both"/>
              <w:rPr>
                <w:rFonts w:ascii="Arial Narrow" w:hAnsi="Arial Narrow"/>
                <w:sz w:val="22"/>
                <w:szCs w:val="22"/>
              </w:rPr>
            </w:pPr>
            <w:r w:rsidRPr="004410CD">
              <w:rPr>
                <w:rFonts w:ascii="Arial Narrow" w:hAnsi="Arial Narrow" w:cs="Times New Roman"/>
                <w:sz w:val="22"/>
                <w:szCs w:val="22"/>
              </w:rPr>
              <w:t>Consultații și tratamente de specialitate în domeniile medicii stomatologice: parodontologie,     endodonție, odontologie, protetică.</w:t>
            </w:r>
          </w:p>
        </w:tc>
      </w:tr>
      <w:tr w:rsidR="00941534" w:rsidRPr="004410CD" w14:paraId="23043CF8" w14:textId="77777777" w:rsidTr="00FA03FF">
        <w:trPr>
          <w:gridBefore w:val="1"/>
          <w:wBefore w:w="29" w:type="dxa"/>
          <w:cantSplit/>
        </w:trPr>
        <w:tc>
          <w:tcPr>
            <w:tcW w:w="3077" w:type="dxa"/>
            <w:gridSpan w:val="2"/>
            <w:tcBorders>
              <w:right w:val="single" w:sz="4" w:space="0" w:color="000000"/>
            </w:tcBorders>
            <w:shd w:val="clear" w:color="auto" w:fill="FFFFFF"/>
          </w:tcPr>
          <w:p w14:paraId="00B48D0C" w14:textId="51914FD5" w:rsidR="00941534" w:rsidRPr="004410CD" w:rsidRDefault="00941534" w:rsidP="00941534">
            <w:pPr>
              <w:pStyle w:val="CVHeading3-FirstLine"/>
              <w:spacing w:before="0"/>
              <w:ind w:left="0" w:right="180"/>
              <w:rPr>
                <w:sz w:val="22"/>
                <w:szCs w:val="22"/>
              </w:rPr>
            </w:pPr>
            <w:r w:rsidRPr="004410CD">
              <w:rPr>
                <w:sz w:val="22"/>
                <w:szCs w:val="22"/>
              </w:rPr>
              <w:t>Numele și adresa angajatorului</w:t>
            </w:r>
          </w:p>
        </w:tc>
        <w:tc>
          <w:tcPr>
            <w:tcW w:w="7204" w:type="dxa"/>
            <w:gridSpan w:val="15"/>
            <w:tcBorders>
              <w:left w:val="single" w:sz="4" w:space="0" w:color="000000"/>
            </w:tcBorders>
            <w:shd w:val="clear" w:color="auto" w:fill="FFFFFF"/>
          </w:tcPr>
          <w:p w14:paraId="2993B7F0" w14:textId="6A241D15"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 xml:space="preserve">S.C. DENTALIFE SRL  str. Barbu Lăutaru nr. 29, bl.42, sc. A, ap. 1., Arad </w:t>
            </w:r>
          </w:p>
        </w:tc>
      </w:tr>
      <w:tr w:rsidR="00941534" w:rsidRPr="004410CD" w14:paraId="4B4C134F" w14:textId="77777777" w:rsidTr="00FA03FF">
        <w:trPr>
          <w:gridBefore w:val="1"/>
          <w:wBefore w:w="29" w:type="dxa"/>
          <w:cantSplit/>
        </w:trPr>
        <w:tc>
          <w:tcPr>
            <w:tcW w:w="3077" w:type="dxa"/>
            <w:gridSpan w:val="2"/>
            <w:tcBorders>
              <w:right w:val="single" w:sz="4" w:space="0" w:color="000000"/>
            </w:tcBorders>
            <w:shd w:val="clear" w:color="auto" w:fill="FFFFFF"/>
          </w:tcPr>
          <w:p w14:paraId="0A6A8F99" w14:textId="65AFCF1B" w:rsidR="00941534" w:rsidRPr="004410CD" w:rsidRDefault="00941534" w:rsidP="00941534">
            <w:pPr>
              <w:pStyle w:val="CVHeading3-FirstLine"/>
              <w:spacing w:before="0"/>
              <w:ind w:left="0" w:right="180"/>
              <w:rPr>
                <w:sz w:val="22"/>
                <w:szCs w:val="22"/>
              </w:rPr>
            </w:pPr>
            <w:r w:rsidRPr="004410CD">
              <w:rPr>
                <w:sz w:val="22"/>
                <w:szCs w:val="22"/>
              </w:rPr>
              <w:t>Tipul activității sau sectorul de activitate</w:t>
            </w:r>
          </w:p>
        </w:tc>
        <w:tc>
          <w:tcPr>
            <w:tcW w:w="7204" w:type="dxa"/>
            <w:gridSpan w:val="15"/>
            <w:tcBorders>
              <w:left w:val="single" w:sz="4" w:space="0" w:color="000000"/>
            </w:tcBorders>
            <w:shd w:val="clear" w:color="auto" w:fill="FFFFFF"/>
          </w:tcPr>
          <w:p w14:paraId="3513951C" w14:textId="55FA3ADA"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 xml:space="preserve">Medicină dentară; </w:t>
            </w:r>
            <w:r w:rsidRPr="004410CD">
              <w:rPr>
                <w:rFonts w:ascii="Arial Narrow" w:hAnsi="Arial Narrow" w:cs="Times New Roman"/>
                <w:sz w:val="22"/>
                <w:szCs w:val="22"/>
              </w:rPr>
              <w:t>Asistență medicală de specialitate, servicii de stomatologie</w:t>
            </w:r>
          </w:p>
        </w:tc>
      </w:tr>
      <w:tr w:rsidR="00941534" w:rsidRPr="004410CD" w14:paraId="42CEAD0B" w14:textId="77777777" w:rsidTr="00FA03FF">
        <w:trPr>
          <w:gridBefore w:val="1"/>
          <w:wBefore w:w="29" w:type="dxa"/>
          <w:cantSplit/>
        </w:trPr>
        <w:tc>
          <w:tcPr>
            <w:tcW w:w="3077" w:type="dxa"/>
            <w:gridSpan w:val="2"/>
            <w:tcBorders>
              <w:right w:val="single" w:sz="4" w:space="0" w:color="000000"/>
            </w:tcBorders>
            <w:shd w:val="clear" w:color="auto" w:fill="FFFFFF"/>
          </w:tcPr>
          <w:p w14:paraId="430600EF" w14:textId="77777777" w:rsidR="00941534" w:rsidRPr="004410CD" w:rsidRDefault="00941534"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585EAAE3" w14:textId="77777777" w:rsidR="00941534" w:rsidRPr="004410CD" w:rsidRDefault="00941534" w:rsidP="00941534">
            <w:pPr>
              <w:pStyle w:val="Style"/>
              <w:ind w:left="180"/>
              <w:rPr>
                <w:rFonts w:ascii="Arial Narrow" w:hAnsi="Arial Narrow"/>
                <w:sz w:val="22"/>
                <w:szCs w:val="22"/>
              </w:rPr>
            </w:pPr>
          </w:p>
        </w:tc>
      </w:tr>
      <w:tr w:rsidR="00941534" w:rsidRPr="004410CD" w14:paraId="261907A7" w14:textId="77777777" w:rsidTr="00FA03FF">
        <w:trPr>
          <w:gridBefore w:val="1"/>
          <w:wBefore w:w="29" w:type="dxa"/>
          <w:cantSplit/>
        </w:trPr>
        <w:tc>
          <w:tcPr>
            <w:tcW w:w="3077" w:type="dxa"/>
            <w:gridSpan w:val="2"/>
            <w:tcBorders>
              <w:right w:val="single" w:sz="4" w:space="0" w:color="000000"/>
            </w:tcBorders>
            <w:shd w:val="clear" w:color="auto" w:fill="FFFFFF"/>
          </w:tcPr>
          <w:p w14:paraId="0418BF25" w14:textId="4B3CC044" w:rsidR="00941534" w:rsidRPr="004410CD" w:rsidRDefault="00941534" w:rsidP="00941534">
            <w:pPr>
              <w:pStyle w:val="CVHeading3-FirstLine"/>
              <w:spacing w:before="0"/>
              <w:ind w:left="0" w:right="180"/>
              <w:rPr>
                <w:b/>
                <w:bCs/>
                <w:sz w:val="22"/>
                <w:szCs w:val="22"/>
              </w:rPr>
            </w:pPr>
            <w:r w:rsidRPr="004410CD">
              <w:rPr>
                <w:b/>
                <w:bCs/>
                <w:sz w:val="22"/>
                <w:szCs w:val="22"/>
              </w:rPr>
              <w:t>Perioada</w:t>
            </w:r>
          </w:p>
        </w:tc>
        <w:tc>
          <w:tcPr>
            <w:tcW w:w="7204" w:type="dxa"/>
            <w:gridSpan w:val="15"/>
            <w:tcBorders>
              <w:left w:val="single" w:sz="4" w:space="0" w:color="000000"/>
            </w:tcBorders>
            <w:shd w:val="clear" w:color="auto" w:fill="FFFFFF"/>
          </w:tcPr>
          <w:p w14:paraId="4469B386" w14:textId="54128694" w:rsidR="00941534" w:rsidRPr="004410CD" w:rsidRDefault="00941534" w:rsidP="00941534">
            <w:pPr>
              <w:pStyle w:val="Style"/>
              <w:ind w:left="180"/>
              <w:rPr>
                <w:rFonts w:ascii="Arial Narrow" w:hAnsi="Arial Narrow"/>
                <w:b/>
                <w:bCs/>
                <w:sz w:val="22"/>
                <w:szCs w:val="22"/>
              </w:rPr>
            </w:pPr>
            <w:r w:rsidRPr="004410CD">
              <w:rPr>
                <w:rFonts w:ascii="Arial Narrow" w:hAnsi="Arial Narrow"/>
                <w:b/>
                <w:bCs/>
                <w:sz w:val="22"/>
                <w:szCs w:val="22"/>
              </w:rPr>
              <w:t>2015-2018</w:t>
            </w:r>
          </w:p>
        </w:tc>
      </w:tr>
      <w:tr w:rsidR="00941534" w:rsidRPr="004410CD" w14:paraId="5812EE5D" w14:textId="77777777" w:rsidTr="00FA03FF">
        <w:trPr>
          <w:gridBefore w:val="1"/>
          <w:wBefore w:w="29" w:type="dxa"/>
          <w:cantSplit/>
        </w:trPr>
        <w:tc>
          <w:tcPr>
            <w:tcW w:w="3077" w:type="dxa"/>
            <w:gridSpan w:val="2"/>
            <w:tcBorders>
              <w:right w:val="single" w:sz="4" w:space="0" w:color="000000"/>
            </w:tcBorders>
            <w:shd w:val="clear" w:color="auto" w:fill="FFFFFF"/>
          </w:tcPr>
          <w:p w14:paraId="3F44C39F" w14:textId="6C595C4A" w:rsidR="00941534" w:rsidRPr="004410CD" w:rsidRDefault="00941534" w:rsidP="00941534">
            <w:pPr>
              <w:pStyle w:val="CVHeading3-FirstLine"/>
              <w:spacing w:before="0"/>
              <w:ind w:left="0" w:right="180"/>
              <w:rPr>
                <w:sz w:val="22"/>
                <w:szCs w:val="22"/>
              </w:rPr>
            </w:pPr>
            <w:r w:rsidRPr="004410CD">
              <w:rPr>
                <w:sz w:val="22"/>
                <w:szCs w:val="22"/>
              </w:rPr>
              <w:lastRenderedPageBreak/>
              <w:t>Funcția sau postul ocupat</w:t>
            </w:r>
          </w:p>
        </w:tc>
        <w:tc>
          <w:tcPr>
            <w:tcW w:w="7204" w:type="dxa"/>
            <w:gridSpan w:val="15"/>
            <w:tcBorders>
              <w:left w:val="single" w:sz="4" w:space="0" w:color="000000"/>
            </w:tcBorders>
            <w:shd w:val="clear" w:color="auto" w:fill="FFFFFF"/>
          </w:tcPr>
          <w:p w14:paraId="4C118B1E" w14:textId="68181969"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Medic Rezident - Parodontologie</w:t>
            </w:r>
          </w:p>
        </w:tc>
      </w:tr>
      <w:tr w:rsidR="00941534" w:rsidRPr="004410CD" w14:paraId="7ABAB008" w14:textId="77777777" w:rsidTr="00FA03FF">
        <w:trPr>
          <w:gridBefore w:val="1"/>
          <w:wBefore w:w="29" w:type="dxa"/>
          <w:cantSplit/>
        </w:trPr>
        <w:tc>
          <w:tcPr>
            <w:tcW w:w="3077" w:type="dxa"/>
            <w:gridSpan w:val="2"/>
            <w:tcBorders>
              <w:right w:val="single" w:sz="4" w:space="0" w:color="000000"/>
            </w:tcBorders>
            <w:shd w:val="clear" w:color="auto" w:fill="FFFFFF"/>
          </w:tcPr>
          <w:p w14:paraId="1B858042" w14:textId="231B8523" w:rsidR="00941534" w:rsidRPr="004410CD" w:rsidRDefault="00941534" w:rsidP="00941534">
            <w:pPr>
              <w:pStyle w:val="CVHeading3-FirstLine"/>
              <w:spacing w:before="0"/>
              <w:ind w:left="-90" w:right="180" w:firstLine="90"/>
              <w:rPr>
                <w:sz w:val="22"/>
                <w:szCs w:val="22"/>
              </w:rPr>
            </w:pPr>
            <w:r w:rsidRPr="004410CD">
              <w:rPr>
                <w:sz w:val="22"/>
                <w:szCs w:val="22"/>
              </w:rPr>
              <w:t>Activități și responsabilități principale</w:t>
            </w:r>
          </w:p>
        </w:tc>
        <w:tc>
          <w:tcPr>
            <w:tcW w:w="7204" w:type="dxa"/>
            <w:gridSpan w:val="15"/>
            <w:tcBorders>
              <w:left w:val="single" w:sz="4" w:space="0" w:color="000000"/>
            </w:tcBorders>
            <w:shd w:val="clear" w:color="auto" w:fill="FFFFFF"/>
          </w:tcPr>
          <w:p w14:paraId="6B962948" w14:textId="580C8A16"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Asistență stomatologică</w:t>
            </w:r>
          </w:p>
        </w:tc>
      </w:tr>
      <w:tr w:rsidR="00941534" w:rsidRPr="004410CD" w14:paraId="54890EC1" w14:textId="77777777" w:rsidTr="00FA03FF">
        <w:trPr>
          <w:gridBefore w:val="1"/>
          <w:wBefore w:w="29" w:type="dxa"/>
          <w:cantSplit/>
        </w:trPr>
        <w:tc>
          <w:tcPr>
            <w:tcW w:w="3077" w:type="dxa"/>
            <w:gridSpan w:val="2"/>
            <w:tcBorders>
              <w:right w:val="single" w:sz="4" w:space="0" w:color="000000"/>
            </w:tcBorders>
            <w:shd w:val="clear" w:color="auto" w:fill="FFFFFF"/>
          </w:tcPr>
          <w:p w14:paraId="111E5E43" w14:textId="7006956A" w:rsidR="00941534" w:rsidRPr="004410CD" w:rsidRDefault="00941534" w:rsidP="00941534">
            <w:pPr>
              <w:pStyle w:val="CVHeading3-FirstLine"/>
              <w:spacing w:before="0"/>
              <w:ind w:left="0" w:right="180"/>
              <w:rPr>
                <w:sz w:val="22"/>
                <w:szCs w:val="22"/>
              </w:rPr>
            </w:pPr>
            <w:r w:rsidRPr="004410CD">
              <w:rPr>
                <w:sz w:val="22"/>
                <w:szCs w:val="22"/>
              </w:rPr>
              <w:t>Numele și adresa angajatorului</w:t>
            </w:r>
          </w:p>
        </w:tc>
        <w:tc>
          <w:tcPr>
            <w:tcW w:w="7204" w:type="dxa"/>
            <w:gridSpan w:val="15"/>
            <w:tcBorders>
              <w:left w:val="single" w:sz="4" w:space="0" w:color="000000"/>
            </w:tcBorders>
            <w:shd w:val="clear" w:color="auto" w:fill="FFFFFF"/>
          </w:tcPr>
          <w:p w14:paraId="5512FD37" w14:textId="4D9BB2C3" w:rsidR="00941534" w:rsidRPr="004410CD" w:rsidRDefault="00941534" w:rsidP="00941534">
            <w:pPr>
              <w:pStyle w:val="Style"/>
              <w:ind w:left="180"/>
              <w:jc w:val="both"/>
              <w:rPr>
                <w:rFonts w:ascii="Arial Narrow" w:hAnsi="Arial Narrow"/>
                <w:sz w:val="22"/>
                <w:szCs w:val="22"/>
              </w:rPr>
            </w:pPr>
            <w:r w:rsidRPr="00682C12">
              <w:rPr>
                <w:rFonts w:ascii="Arial Narrow" w:hAnsi="Arial Narrow"/>
                <w:sz w:val="22"/>
                <w:szCs w:val="22"/>
              </w:rPr>
              <w:t>Spitalul Clinic Municipal de Urgență Timișoara</w:t>
            </w:r>
            <w:r w:rsidRPr="004410CD">
              <w:rPr>
                <w:rFonts w:ascii="Arial Narrow" w:hAnsi="Arial Narrow"/>
                <w:sz w:val="22"/>
                <w:szCs w:val="22"/>
              </w:rPr>
              <w:t>,  str. Hector nr.1, Timișoara, 300041</w:t>
            </w:r>
          </w:p>
        </w:tc>
      </w:tr>
      <w:tr w:rsidR="00941534" w:rsidRPr="004410CD" w14:paraId="61474EE8" w14:textId="77777777" w:rsidTr="00FA03FF">
        <w:trPr>
          <w:gridBefore w:val="1"/>
          <w:wBefore w:w="29" w:type="dxa"/>
          <w:cantSplit/>
        </w:trPr>
        <w:tc>
          <w:tcPr>
            <w:tcW w:w="3077" w:type="dxa"/>
            <w:gridSpan w:val="2"/>
            <w:tcBorders>
              <w:right w:val="single" w:sz="4" w:space="0" w:color="000000"/>
            </w:tcBorders>
            <w:shd w:val="clear" w:color="auto" w:fill="FFFFFF"/>
          </w:tcPr>
          <w:p w14:paraId="1EB2BF2C" w14:textId="07AB0D13" w:rsidR="00941534" w:rsidRPr="004410CD" w:rsidRDefault="00941534" w:rsidP="00941534">
            <w:pPr>
              <w:pStyle w:val="CVHeading3-FirstLine"/>
              <w:spacing w:before="0"/>
              <w:ind w:left="0" w:right="180"/>
              <w:rPr>
                <w:sz w:val="22"/>
                <w:szCs w:val="22"/>
              </w:rPr>
            </w:pPr>
            <w:r w:rsidRPr="004410CD">
              <w:rPr>
                <w:sz w:val="22"/>
                <w:szCs w:val="22"/>
              </w:rPr>
              <w:t>Tipul activității sau sectorul de activitate</w:t>
            </w:r>
          </w:p>
        </w:tc>
        <w:tc>
          <w:tcPr>
            <w:tcW w:w="7204" w:type="dxa"/>
            <w:gridSpan w:val="15"/>
            <w:tcBorders>
              <w:left w:val="single" w:sz="4" w:space="0" w:color="000000"/>
            </w:tcBorders>
            <w:shd w:val="clear" w:color="auto" w:fill="FFFFFF"/>
          </w:tcPr>
          <w:p w14:paraId="4A5CB2E1" w14:textId="6F3FDF13" w:rsidR="00941534" w:rsidRPr="004410CD" w:rsidRDefault="00941534" w:rsidP="00941534">
            <w:pPr>
              <w:pStyle w:val="Style"/>
              <w:ind w:left="180"/>
              <w:jc w:val="both"/>
              <w:rPr>
                <w:rFonts w:ascii="Arial Narrow" w:hAnsi="Arial Narrow"/>
                <w:sz w:val="22"/>
                <w:szCs w:val="22"/>
              </w:rPr>
            </w:pPr>
            <w:r w:rsidRPr="004410CD">
              <w:rPr>
                <w:rFonts w:ascii="Arial Narrow" w:hAnsi="Arial Narrow"/>
                <w:sz w:val="22"/>
                <w:szCs w:val="22"/>
              </w:rPr>
              <w:t>Medicină dentară</w:t>
            </w:r>
          </w:p>
        </w:tc>
      </w:tr>
      <w:tr w:rsidR="00941534" w:rsidRPr="004410CD" w14:paraId="5C617D94" w14:textId="77777777" w:rsidTr="00FA03FF">
        <w:trPr>
          <w:gridBefore w:val="1"/>
          <w:wBefore w:w="29" w:type="dxa"/>
          <w:cantSplit/>
        </w:trPr>
        <w:tc>
          <w:tcPr>
            <w:tcW w:w="3077" w:type="dxa"/>
            <w:gridSpan w:val="2"/>
            <w:tcBorders>
              <w:right w:val="single" w:sz="4" w:space="0" w:color="000000"/>
            </w:tcBorders>
            <w:shd w:val="clear" w:color="auto" w:fill="FFFFFF"/>
          </w:tcPr>
          <w:p w14:paraId="439FC437" w14:textId="77777777" w:rsidR="00941534" w:rsidRPr="004410CD" w:rsidRDefault="00941534"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63375269" w14:textId="77777777" w:rsidR="00941534" w:rsidRPr="004410CD" w:rsidRDefault="00941534" w:rsidP="00941534">
            <w:pPr>
              <w:pStyle w:val="Style"/>
              <w:ind w:left="180"/>
              <w:rPr>
                <w:rFonts w:ascii="Arial Narrow" w:hAnsi="Arial Narrow"/>
                <w:sz w:val="22"/>
                <w:szCs w:val="22"/>
              </w:rPr>
            </w:pPr>
          </w:p>
        </w:tc>
      </w:tr>
      <w:tr w:rsidR="00941534" w:rsidRPr="004410CD" w14:paraId="5CCAF1B0" w14:textId="77777777" w:rsidTr="00FA03FF">
        <w:trPr>
          <w:gridBefore w:val="1"/>
          <w:wBefore w:w="29" w:type="dxa"/>
          <w:cantSplit/>
        </w:trPr>
        <w:tc>
          <w:tcPr>
            <w:tcW w:w="3077" w:type="dxa"/>
            <w:gridSpan w:val="2"/>
            <w:tcBorders>
              <w:right w:val="single" w:sz="4" w:space="0" w:color="000000"/>
            </w:tcBorders>
            <w:shd w:val="clear" w:color="auto" w:fill="FFFFFF"/>
          </w:tcPr>
          <w:p w14:paraId="33769312" w14:textId="2FC72225" w:rsidR="00941534" w:rsidRPr="004410CD" w:rsidRDefault="00941534" w:rsidP="00941534">
            <w:pPr>
              <w:pStyle w:val="CVHeading1"/>
              <w:ind w:left="0" w:right="180"/>
              <w:rPr>
                <w:sz w:val="22"/>
                <w:szCs w:val="22"/>
              </w:rPr>
            </w:pPr>
            <w:r w:rsidRPr="004410CD">
              <w:rPr>
                <w:sz w:val="22"/>
                <w:szCs w:val="22"/>
              </w:rPr>
              <w:t>Educație și formare</w:t>
            </w:r>
          </w:p>
        </w:tc>
        <w:tc>
          <w:tcPr>
            <w:tcW w:w="7204" w:type="dxa"/>
            <w:gridSpan w:val="15"/>
            <w:tcBorders>
              <w:left w:val="single" w:sz="4" w:space="0" w:color="000000"/>
            </w:tcBorders>
            <w:shd w:val="clear" w:color="auto" w:fill="FFFFFF"/>
          </w:tcPr>
          <w:p w14:paraId="66F4EA3C" w14:textId="77777777" w:rsidR="00941534" w:rsidRPr="004410CD" w:rsidRDefault="00941534" w:rsidP="00941534">
            <w:pPr>
              <w:pStyle w:val="CVNormal-FirstLine"/>
              <w:ind w:left="180"/>
              <w:rPr>
                <w:sz w:val="22"/>
                <w:szCs w:val="22"/>
              </w:rPr>
            </w:pPr>
          </w:p>
        </w:tc>
      </w:tr>
      <w:tr w:rsidR="004D599C" w:rsidRPr="004410CD" w14:paraId="611AC393" w14:textId="77777777" w:rsidTr="00FA03FF">
        <w:trPr>
          <w:gridBefore w:val="1"/>
          <w:wBefore w:w="29" w:type="dxa"/>
          <w:cantSplit/>
        </w:trPr>
        <w:tc>
          <w:tcPr>
            <w:tcW w:w="3077" w:type="dxa"/>
            <w:gridSpan w:val="2"/>
            <w:tcBorders>
              <w:right w:val="single" w:sz="4" w:space="0" w:color="000000"/>
            </w:tcBorders>
            <w:shd w:val="clear" w:color="auto" w:fill="FFFFFF"/>
          </w:tcPr>
          <w:p w14:paraId="6F02CD52" w14:textId="77777777" w:rsidR="004D599C" w:rsidRPr="004410CD" w:rsidRDefault="004D599C"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598BBE92" w14:textId="4FF8DDEE" w:rsidR="004D599C" w:rsidRPr="004410CD" w:rsidRDefault="004D599C" w:rsidP="00941534">
            <w:pPr>
              <w:pStyle w:val="Default"/>
              <w:ind w:left="180"/>
              <w:jc w:val="both"/>
              <w:rPr>
                <w:rFonts w:ascii="Arial Narrow" w:hAnsi="Arial Narrow" w:cs="Arial"/>
                <w:b/>
                <w:bCs/>
                <w:sz w:val="22"/>
                <w:szCs w:val="22"/>
                <w:lang w:val="ro-RO"/>
              </w:rPr>
            </w:pPr>
          </w:p>
        </w:tc>
      </w:tr>
      <w:tr w:rsidR="004D599C" w:rsidRPr="004410CD" w14:paraId="4CE53AA6" w14:textId="77777777" w:rsidTr="00FA03FF">
        <w:trPr>
          <w:gridBefore w:val="1"/>
          <w:wBefore w:w="29" w:type="dxa"/>
          <w:cantSplit/>
        </w:trPr>
        <w:tc>
          <w:tcPr>
            <w:tcW w:w="3077" w:type="dxa"/>
            <w:gridSpan w:val="2"/>
            <w:tcBorders>
              <w:right w:val="single" w:sz="4" w:space="0" w:color="000000"/>
            </w:tcBorders>
            <w:shd w:val="clear" w:color="auto" w:fill="FFFFFF"/>
          </w:tcPr>
          <w:p w14:paraId="33F6B3C8" w14:textId="2A35C64B" w:rsidR="004D599C" w:rsidRPr="004410CD" w:rsidRDefault="004D599C" w:rsidP="00941534">
            <w:pPr>
              <w:pStyle w:val="CVHeading3-FirstLine"/>
              <w:spacing w:before="0"/>
              <w:ind w:left="0" w:right="180"/>
              <w:rPr>
                <w:sz w:val="22"/>
                <w:szCs w:val="22"/>
              </w:rPr>
            </w:pPr>
            <w:r w:rsidRPr="004410CD">
              <w:rPr>
                <w:sz w:val="22"/>
                <w:szCs w:val="22"/>
              </w:rPr>
              <w:t>Perioada</w:t>
            </w:r>
          </w:p>
        </w:tc>
        <w:tc>
          <w:tcPr>
            <w:tcW w:w="7204" w:type="dxa"/>
            <w:gridSpan w:val="15"/>
            <w:tcBorders>
              <w:left w:val="single" w:sz="4" w:space="0" w:color="000000"/>
            </w:tcBorders>
            <w:shd w:val="clear" w:color="auto" w:fill="FFFFFF"/>
          </w:tcPr>
          <w:p w14:paraId="1A5BC019" w14:textId="3C7A2793" w:rsidR="004D599C" w:rsidRPr="004410CD" w:rsidRDefault="004D599C" w:rsidP="00941534">
            <w:pPr>
              <w:pStyle w:val="Default"/>
              <w:ind w:left="180"/>
              <w:jc w:val="both"/>
              <w:rPr>
                <w:rFonts w:ascii="Arial Narrow" w:hAnsi="Arial Narrow" w:cs="Arial"/>
                <w:b/>
                <w:bCs/>
                <w:sz w:val="22"/>
                <w:szCs w:val="22"/>
                <w:lang w:val="ro-RO"/>
              </w:rPr>
            </w:pPr>
            <w:r>
              <w:rPr>
                <w:rFonts w:ascii="Arial Narrow" w:hAnsi="Arial Narrow" w:cs="Arial"/>
                <w:b/>
                <w:bCs/>
                <w:sz w:val="22"/>
                <w:szCs w:val="22"/>
                <w:lang w:val="ro-RO"/>
              </w:rPr>
              <w:t>2026</w:t>
            </w:r>
          </w:p>
        </w:tc>
      </w:tr>
      <w:tr w:rsidR="004D599C" w:rsidRPr="004410CD" w14:paraId="4A0BC4AE" w14:textId="77777777" w:rsidTr="00FA03FF">
        <w:trPr>
          <w:gridBefore w:val="1"/>
          <w:wBefore w:w="29" w:type="dxa"/>
          <w:cantSplit/>
        </w:trPr>
        <w:tc>
          <w:tcPr>
            <w:tcW w:w="3077" w:type="dxa"/>
            <w:gridSpan w:val="2"/>
            <w:tcBorders>
              <w:right w:val="single" w:sz="4" w:space="0" w:color="000000"/>
            </w:tcBorders>
            <w:shd w:val="clear" w:color="auto" w:fill="FFFFFF"/>
          </w:tcPr>
          <w:p w14:paraId="4A75FFE4" w14:textId="28FCEA33" w:rsidR="004D599C" w:rsidRPr="004410CD" w:rsidRDefault="004D599C" w:rsidP="00941534">
            <w:pPr>
              <w:pStyle w:val="CVHeading3-FirstLine"/>
              <w:spacing w:before="0"/>
              <w:ind w:left="0" w:right="180"/>
              <w:rPr>
                <w:sz w:val="22"/>
                <w:szCs w:val="22"/>
              </w:rPr>
            </w:pPr>
            <w:r w:rsidRPr="004D599C">
              <w:rPr>
                <w:sz w:val="22"/>
                <w:szCs w:val="22"/>
              </w:rPr>
              <w:t>Calificarea / diploma obținută</w:t>
            </w:r>
          </w:p>
        </w:tc>
        <w:tc>
          <w:tcPr>
            <w:tcW w:w="7204" w:type="dxa"/>
            <w:gridSpan w:val="15"/>
            <w:tcBorders>
              <w:left w:val="single" w:sz="4" w:space="0" w:color="000000"/>
            </w:tcBorders>
            <w:shd w:val="clear" w:color="auto" w:fill="FFFFFF"/>
          </w:tcPr>
          <w:p w14:paraId="2BE6A319" w14:textId="574AB8BE" w:rsidR="004D599C" w:rsidRPr="004410CD" w:rsidRDefault="004D599C" w:rsidP="00941534">
            <w:pPr>
              <w:pStyle w:val="Default"/>
              <w:ind w:left="180"/>
              <w:jc w:val="both"/>
              <w:rPr>
                <w:rFonts w:ascii="Arial Narrow" w:hAnsi="Arial Narrow" w:cs="Arial"/>
                <w:b/>
                <w:bCs/>
                <w:sz w:val="22"/>
                <w:szCs w:val="22"/>
                <w:lang w:val="ro-RO"/>
              </w:rPr>
            </w:pPr>
            <w:r>
              <w:rPr>
                <w:rFonts w:ascii="Arial Narrow" w:hAnsi="Arial Narrow" w:cs="Arial"/>
                <w:b/>
                <w:bCs/>
                <w:sz w:val="22"/>
                <w:szCs w:val="22"/>
                <w:lang w:val="ro-RO"/>
              </w:rPr>
              <w:t>A</w:t>
            </w:r>
            <w:r w:rsidRPr="004D599C">
              <w:rPr>
                <w:rFonts w:ascii="Arial Narrow" w:hAnsi="Arial Narrow" w:cs="Arial"/>
                <w:b/>
                <w:bCs/>
                <w:sz w:val="22"/>
                <w:szCs w:val="22"/>
                <w:lang w:val="ro-RO"/>
              </w:rPr>
              <w:t xml:space="preserve">testat de abilitare, </w:t>
            </w:r>
            <w:r w:rsidRPr="004D599C">
              <w:rPr>
                <w:rFonts w:ascii="Arial Narrow" w:hAnsi="Arial Narrow" w:cs="Arial"/>
                <w:sz w:val="22"/>
                <w:szCs w:val="22"/>
                <w:lang w:val="ro-RO"/>
              </w:rPr>
              <w:t xml:space="preserve">în baza Ordinului Ministrului Educației Naționale Nr. </w:t>
            </w:r>
            <w:r>
              <w:rPr>
                <w:rFonts w:ascii="Arial Narrow" w:hAnsi="Arial Narrow" w:cs="Arial"/>
                <w:sz w:val="22"/>
                <w:szCs w:val="22"/>
                <w:lang w:val="ro-RO"/>
              </w:rPr>
              <w:t>4503</w:t>
            </w:r>
            <w:r w:rsidRPr="004D599C">
              <w:rPr>
                <w:rFonts w:ascii="Arial Narrow" w:hAnsi="Arial Narrow" w:cs="Arial"/>
                <w:sz w:val="22"/>
                <w:szCs w:val="22"/>
                <w:lang w:val="ro-RO"/>
              </w:rPr>
              <w:t xml:space="preserve"> din </w:t>
            </w:r>
            <w:r>
              <w:rPr>
                <w:rFonts w:ascii="Arial Narrow" w:hAnsi="Arial Narrow" w:cs="Arial"/>
                <w:sz w:val="22"/>
                <w:szCs w:val="22"/>
                <w:lang w:val="ro-RO"/>
              </w:rPr>
              <w:t>22</w:t>
            </w:r>
            <w:r w:rsidRPr="004D599C">
              <w:rPr>
                <w:rFonts w:ascii="Arial Narrow" w:hAnsi="Arial Narrow" w:cs="Arial"/>
                <w:sz w:val="22"/>
                <w:szCs w:val="22"/>
                <w:lang w:val="ro-RO"/>
              </w:rPr>
              <w:t>.</w:t>
            </w:r>
            <w:r>
              <w:rPr>
                <w:rFonts w:ascii="Arial Narrow" w:hAnsi="Arial Narrow" w:cs="Arial"/>
                <w:sz w:val="22"/>
                <w:szCs w:val="22"/>
                <w:lang w:val="ro-RO"/>
              </w:rPr>
              <w:t>07</w:t>
            </w:r>
            <w:r w:rsidRPr="004D599C">
              <w:rPr>
                <w:rFonts w:ascii="Arial Narrow" w:hAnsi="Arial Narrow" w:cs="Arial"/>
                <w:sz w:val="22"/>
                <w:szCs w:val="22"/>
                <w:lang w:val="ro-RO"/>
              </w:rPr>
              <w:t>.202</w:t>
            </w:r>
            <w:r>
              <w:rPr>
                <w:rFonts w:ascii="Arial Narrow" w:hAnsi="Arial Narrow" w:cs="Arial"/>
                <w:sz w:val="22"/>
                <w:szCs w:val="22"/>
                <w:lang w:val="ro-RO"/>
              </w:rPr>
              <w:t>6</w:t>
            </w:r>
            <w:r w:rsidRPr="004D599C">
              <w:rPr>
                <w:rFonts w:ascii="Arial Narrow" w:hAnsi="Arial Narrow" w:cs="Arial"/>
                <w:sz w:val="22"/>
                <w:szCs w:val="22"/>
                <w:lang w:val="ro-RO"/>
              </w:rPr>
              <w:t>, teza de abilitare cu titlul „</w:t>
            </w:r>
            <w:r>
              <w:rPr>
                <w:rFonts w:ascii="Arial Narrow" w:hAnsi="Arial Narrow" w:cs="Arial"/>
                <w:sz w:val="22"/>
                <w:szCs w:val="22"/>
                <w:lang w:val="ro-RO"/>
              </w:rPr>
              <w:t>B</w:t>
            </w:r>
            <w:r w:rsidRPr="004D599C">
              <w:rPr>
                <w:rFonts w:ascii="Arial Narrow" w:hAnsi="Arial Narrow" w:cs="Arial"/>
                <w:sz w:val="22"/>
                <w:szCs w:val="22"/>
                <w:lang w:val="ro-RO"/>
              </w:rPr>
              <w:t>iologically oriented and minimally invasive clinical concepts for integrated periodontal, endodontic, and prosthetic rehabilitation”</w:t>
            </w:r>
          </w:p>
        </w:tc>
      </w:tr>
      <w:tr w:rsidR="004D599C" w:rsidRPr="004410CD" w14:paraId="098FFB4E" w14:textId="77777777" w:rsidTr="00FA03FF">
        <w:trPr>
          <w:gridBefore w:val="1"/>
          <w:wBefore w:w="29" w:type="dxa"/>
          <w:cantSplit/>
        </w:trPr>
        <w:tc>
          <w:tcPr>
            <w:tcW w:w="3077" w:type="dxa"/>
            <w:gridSpan w:val="2"/>
            <w:tcBorders>
              <w:right w:val="single" w:sz="4" w:space="0" w:color="000000"/>
            </w:tcBorders>
            <w:shd w:val="clear" w:color="auto" w:fill="FFFFFF"/>
          </w:tcPr>
          <w:p w14:paraId="42A003C9" w14:textId="18654C20" w:rsidR="004D599C" w:rsidRPr="004410CD" w:rsidRDefault="004D599C" w:rsidP="00941534">
            <w:pPr>
              <w:pStyle w:val="CVHeading3-FirstLine"/>
              <w:spacing w:before="0"/>
              <w:ind w:left="0" w:right="180"/>
              <w:rPr>
                <w:sz w:val="22"/>
                <w:szCs w:val="22"/>
              </w:rPr>
            </w:pPr>
            <w:r w:rsidRPr="004D599C">
              <w:rPr>
                <w:sz w:val="22"/>
                <w:szCs w:val="22"/>
              </w:rPr>
              <w:t>Disciplinele principale studiate / competențe profesionale dobândite</w:t>
            </w:r>
          </w:p>
        </w:tc>
        <w:tc>
          <w:tcPr>
            <w:tcW w:w="7204" w:type="dxa"/>
            <w:gridSpan w:val="15"/>
            <w:tcBorders>
              <w:left w:val="single" w:sz="4" w:space="0" w:color="000000"/>
            </w:tcBorders>
            <w:shd w:val="clear" w:color="auto" w:fill="FFFFFF"/>
          </w:tcPr>
          <w:p w14:paraId="0FBE109C" w14:textId="2AD62188" w:rsidR="004D599C" w:rsidRPr="004D599C" w:rsidRDefault="004D599C" w:rsidP="00941534">
            <w:pPr>
              <w:pStyle w:val="Default"/>
              <w:ind w:left="180"/>
              <w:jc w:val="both"/>
              <w:rPr>
                <w:rFonts w:ascii="Arial Narrow" w:hAnsi="Arial Narrow" w:cs="Arial"/>
                <w:sz w:val="22"/>
                <w:szCs w:val="22"/>
                <w:lang w:val="ro-RO"/>
              </w:rPr>
            </w:pPr>
            <w:r w:rsidRPr="004D599C">
              <w:rPr>
                <w:rFonts w:ascii="Arial Narrow" w:hAnsi="Arial Narrow" w:cs="Arial"/>
                <w:sz w:val="22"/>
                <w:szCs w:val="22"/>
                <w:lang w:val="ro-RO"/>
              </w:rPr>
              <w:t>Medicină Dentară</w:t>
            </w:r>
          </w:p>
        </w:tc>
      </w:tr>
      <w:tr w:rsidR="004D599C" w:rsidRPr="004410CD" w14:paraId="76B05415" w14:textId="77777777" w:rsidTr="00FA03FF">
        <w:trPr>
          <w:gridBefore w:val="1"/>
          <w:wBefore w:w="29" w:type="dxa"/>
          <w:cantSplit/>
        </w:trPr>
        <w:tc>
          <w:tcPr>
            <w:tcW w:w="3077" w:type="dxa"/>
            <w:gridSpan w:val="2"/>
            <w:tcBorders>
              <w:right w:val="single" w:sz="4" w:space="0" w:color="000000"/>
            </w:tcBorders>
            <w:shd w:val="clear" w:color="auto" w:fill="FFFFFF"/>
          </w:tcPr>
          <w:p w14:paraId="08CA6B41" w14:textId="2F70BC51" w:rsidR="004D599C" w:rsidRPr="004410CD" w:rsidRDefault="004D599C" w:rsidP="00941534">
            <w:pPr>
              <w:pStyle w:val="CVHeading3-FirstLine"/>
              <w:spacing w:before="0"/>
              <w:ind w:left="0" w:right="180"/>
              <w:rPr>
                <w:sz w:val="22"/>
                <w:szCs w:val="22"/>
              </w:rPr>
            </w:pPr>
            <w:r w:rsidRPr="004D599C">
              <w:rPr>
                <w:sz w:val="22"/>
                <w:szCs w:val="22"/>
              </w:rPr>
              <w:t>Numele și tipul instituției de învățământ / furnizorului de formare</w:t>
            </w:r>
          </w:p>
        </w:tc>
        <w:tc>
          <w:tcPr>
            <w:tcW w:w="7204" w:type="dxa"/>
            <w:gridSpan w:val="15"/>
            <w:tcBorders>
              <w:left w:val="single" w:sz="4" w:space="0" w:color="000000"/>
            </w:tcBorders>
            <w:shd w:val="clear" w:color="auto" w:fill="FFFFFF"/>
          </w:tcPr>
          <w:p w14:paraId="58816298" w14:textId="5D0A87F6" w:rsidR="004D599C" w:rsidRPr="004D599C" w:rsidRDefault="004D599C" w:rsidP="00941534">
            <w:pPr>
              <w:pStyle w:val="Default"/>
              <w:ind w:left="180"/>
              <w:jc w:val="both"/>
              <w:rPr>
                <w:rFonts w:ascii="Arial Narrow" w:hAnsi="Arial Narrow" w:cs="Arial"/>
                <w:sz w:val="22"/>
                <w:szCs w:val="22"/>
                <w:lang w:val="ro-RO"/>
              </w:rPr>
            </w:pPr>
            <w:r w:rsidRPr="004D599C">
              <w:rPr>
                <w:rFonts w:ascii="Arial Narrow" w:hAnsi="Arial Narrow" w:cs="Arial"/>
                <w:sz w:val="22"/>
                <w:szCs w:val="22"/>
                <w:lang w:val="ro-RO"/>
              </w:rPr>
              <w:t>IOSUD - Universitatea de Medicină și Farmaci</w:t>
            </w:r>
            <w:r w:rsidRPr="0021081E">
              <w:rPr>
                <w:rFonts w:ascii="Arial Narrow" w:hAnsi="Arial Narrow" w:cs="Arial"/>
                <w:sz w:val="22"/>
                <w:szCs w:val="22"/>
                <w:lang w:val="ro-RO"/>
              </w:rPr>
              <w:t>e</w:t>
            </w:r>
            <w:r w:rsidR="0021081E" w:rsidRPr="0021081E">
              <w:rPr>
                <w:rFonts w:ascii="Arial Narrow" w:hAnsi="Arial Narrow"/>
                <w:sz w:val="22"/>
                <w:szCs w:val="22"/>
                <w:lang w:val="it-IT"/>
              </w:rPr>
              <w:t xml:space="preserve"> “Victor Babeș” </w:t>
            </w:r>
            <w:r w:rsidRPr="0021081E">
              <w:rPr>
                <w:rFonts w:ascii="Arial Narrow" w:hAnsi="Arial Narrow" w:cs="Arial"/>
                <w:sz w:val="22"/>
                <w:szCs w:val="22"/>
                <w:lang w:val="ro-RO"/>
              </w:rPr>
              <w:t>Timișoara</w:t>
            </w:r>
          </w:p>
        </w:tc>
      </w:tr>
      <w:tr w:rsidR="004D599C" w:rsidRPr="004410CD" w14:paraId="578EE73A" w14:textId="77777777" w:rsidTr="00FA03FF">
        <w:trPr>
          <w:gridBefore w:val="1"/>
          <w:wBefore w:w="29" w:type="dxa"/>
          <w:cantSplit/>
        </w:trPr>
        <w:tc>
          <w:tcPr>
            <w:tcW w:w="3077" w:type="dxa"/>
            <w:gridSpan w:val="2"/>
            <w:tcBorders>
              <w:right w:val="single" w:sz="4" w:space="0" w:color="000000"/>
            </w:tcBorders>
            <w:shd w:val="clear" w:color="auto" w:fill="FFFFFF"/>
          </w:tcPr>
          <w:p w14:paraId="5AE61A95" w14:textId="77777777" w:rsidR="004D599C" w:rsidRPr="004410CD" w:rsidRDefault="004D599C"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4896AD9B" w14:textId="77777777" w:rsidR="004D599C" w:rsidRPr="004410CD" w:rsidRDefault="004D599C" w:rsidP="00941534">
            <w:pPr>
              <w:pStyle w:val="Default"/>
              <w:ind w:left="180"/>
              <w:jc w:val="both"/>
              <w:rPr>
                <w:rFonts w:ascii="Arial Narrow" w:hAnsi="Arial Narrow" w:cs="Arial"/>
                <w:b/>
                <w:bCs/>
                <w:sz w:val="22"/>
                <w:szCs w:val="22"/>
                <w:lang w:val="ro-RO"/>
              </w:rPr>
            </w:pPr>
          </w:p>
        </w:tc>
      </w:tr>
      <w:tr w:rsidR="00941534" w:rsidRPr="004410CD" w14:paraId="489F2729" w14:textId="77777777" w:rsidTr="00FA03FF">
        <w:trPr>
          <w:gridBefore w:val="1"/>
          <w:wBefore w:w="29" w:type="dxa"/>
          <w:cantSplit/>
        </w:trPr>
        <w:tc>
          <w:tcPr>
            <w:tcW w:w="3077" w:type="dxa"/>
            <w:gridSpan w:val="2"/>
            <w:tcBorders>
              <w:right w:val="single" w:sz="4" w:space="0" w:color="000000"/>
            </w:tcBorders>
            <w:shd w:val="clear" w:color="auto" w:fill="FFFFFF"/>
          </w:tcPr>
          <w:p w14:paraId="3584A433" w14:textId="77777777" w:rsidR="00941534" w:rsidRPr="004410CD" w:rsidRDefault="00941534"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3C9C0601" w14:textId="1BE21549" w:rsidR="00941534" w:rsidRPr="004410CD" w:rsidRDefault="00941534" w:rsidP="00941534">
            <w:pPr>
              <w:pStyle w:val="Default"/>
              <w:ind w:left="180"/>
              <w:jc w:val="both"/>
              <w:rPr>
                <w:rFonts w:ascii="Arial Narrow" w:hAnsi="Arial Narrow" w:cs="Arial"/>
                <w:b/>
                <w:bCs/>
                <w:sz w:val="22"/>
                <w:szCs w:val="22"/>
              </w:rPr>
            </w:pPr>
            <w:r w:rsidRPr="004410CD">
              <w:rPr>
                <w:rFonts w:ascii="Arial Narrow" w:hAnsi="Arial Narrow" w:cs="Arial"/>
                <w:b/>
                <w:bCs/>
                <w:sz w:val="22"/>
                <w:szCs w:val="22"/>
                <w:lang w:val="ro-RO"/>
              </w:rPr>
              <w:t>Studii doctorale</w:t>
            </w:r>
          </w:p>
        </w:tc>
      </w:tr>
      <w:tr w:rsidR="00941534" w:rsidRPr="004410CD" w14:paraId="5DC34B26" w14:textId="77777777" w:rsidTr="00FA03FF">
        <w:trPr>
          <w:gridBefore w:val="1"/>
          <w:wBefore w:w="29" w:type="dxa"/>
          <w:cantSplit/>
        </w:trPr>
        <w:tc>
          <w:tcPr>
            <w:tcW w:w="3077" w:type="dxa"/>
            <w:gridSpan w:val="2"/>
            <w:tcBorders>
              <w:right w:val="single" w:sz="4" w:space="0" w:color="000000"/>
            </w:tcBorders>
            <w:shd w:val="clear" w:color="auto" w:fill="FFFFFF"/>
          </w:tcPr>
          <w:p w14:paraId="1D145EF7" w14:textId="77777777" w:rsidR="00941534" w:rsidRPr="004410CD" w:rsidRDefault="00941534" w:rsidP="00941534">
            <w:pPr>
              <w:pStyle w:val="CVHeading3-FirstLine"/>
              <w:spacing w:before="0"/>
              <w:ind w:left="0" w:right="180"/>
              <w:rPr>
                <w:sz w:val="22"/>
                <w:szCs w:val="22"/>
              </w:rPr>
            </w:pPr>
            <w:r w:rsidRPr="004410CD">
              <w:rPr>
                <w:sz w:val="22"/>
                <w:szCs w:val="22"/>
              </w:rPr>
              <w:t>Perioada</w:t>
            </w:r>
          </w:p>
        </w:tc>
        <w:tc>
          <w:tcPr>
            <w:tcW w:w="7204" w:type="dxa"/>
            <w:gridSpan w:val="15"/>
            <w:tcBorders>
              <w:left w:val="single" w:sz="4" w:space="0" w:color="000000"/>
            </w:tcBorders>
            <w:shd w:val="clear" w:color="auto" w:fill="FFFFFF"/>
          </w:tcPr>
          <w:p w14:paraId="318BDDA8" w14:textId="73BA07AF" w:rsidR="00941534" w:rsidRPr="004410CD" w:rsidRDefault="00941534" w:rsidP="00941534">
            <w:pPr>
              <w:pStyle w:val="Default"/>
              <w:ind w:left="180"/>
              <w:jc w:val="both"/>
              <w:rPr>
                <w:rFonts w:ascii="Arial Narrow" w:hAnsi="Arial Narrow" w:cs="Arial"/>
                <w:sz w:val="22"/>
                <w:szCs w:val="22"/>
              </w:rPr>
            </w:pPr>
            <w:r w:rsidRPr="004410CD">
              <w:rPr>
                <w:rFonts w:ascii="Arial Narrow" w:hAnsi="Arial Narrow" w:cs="Arial"/>
                <w:sz w:val="22"/>
                <w:szCs w:val="22"/>
              </w:rPr>
              <w:t xml:space="preserve"> 2017-2024</w:t>
            </w:r>
          </w:p>
        </w:tc>
      </w:tr>
      <w:tr w:rsidR="00941534" w:rsidRPr="004410CD" w14:paraId="3A69462F" w14:textId="77777777" w:rsidTr="00FA03FF">
        <w:trPr>
          <w:gridBefore w:val="1"/>
          <w:wBefore w:w="29" w:type="dxa"/>
          <w:cantSplit/>
        </w:trPr>
        <w:tc>
          <w:tcPr>
            <w:tcW w:w="3077" w:type="dxa"/>
            <w:gridSpan w:val="2"/>
            <w:tcBorders>
              <w:right w:val="single" w:sz="4" w:space="0" w:color="000000"/>
            </w:tcBorders>
            <w:shd w:val="clear" w:color="auto" w:fill="FFFFFF"/>
          </w:tcPr>
          <w:p w14:paraId="2826D7D5" w14:textId="126EC98D" w:rsidR="00941534" w:rsidRPr="004410CD" w:rsidRDefault="00941534" w:rsidP="00941534">
            <w:pPr>
              <w:pStyle w:val="CVHeading3"/>
              <w:ind w:left="0" w:right="180"/>
              <w:rPr>
                <w:sz w:val="22"/>
                <w:szCs w:val="22"/>
              </w:rPr>
            </w:pPr>
            <w:r w:rsidRPr="004410CD">
              <w:rPr>
                <w:sz w:val="22"/>
                <w:szCs w:val="22"/>
              </w:rPr>
              <w:t>Calificarea / diploma obținută</w:t>
            </w:r>
          </w:p>
        </w:tc>
        <w:tc>
          <w:tcPr>
            <w:tcW w:w="7204" w:type="dxa"/>
            <w:gridSpan w:val="15"/>
            <w:tcBorders>
              <w:left w:val="single" w:sz="4" w:space="0" w:color="000000"/>
            </w:tcBorders>
            <w:shd w:val="clear" w:color="auto" w:fill="FFFFFF"/>
          </w:tcPr>
          <w:p w14:paraId="7532D6D9" w14:textId="6F39BE73" w:rsidR="00941534" w:rsidRPr="004410CD" w:rsidRDefault="00941534" w:rsidP="00941534">
            <w:pPr>
              <w:pStyle w:val="CVNormal"/>
              <w:ind w:left="180"/>
              <w:jc w:val="both"/>
              <w:rPr>
                <w:sz w:val="22"/>
                <w:szCs w:val="22"/>
              </w:rPr>
            </w:pPr>
            <w:r w:rsidRPr="004410CD">
              <w:rPr>
                <w:sz w:val="22"/>
                <w:szCs w:val="22"/>
              </w:rPr>
              <w:t xml:space="preserve">Doctor în medicină dentară al Universității de Medicină și Farmacie “Victor Babeș” Timișoara., în baza Ordinului Ministrului Educației Naționale Nr. 7714 din 11.12.2024, teza de doctorat cu titlul </w:t>
            </w:r>
            <w:bookmarkStart w:id="3" w:name="_Hlk186965415"/>
            <w:r w:rsidRPr="004410CD">
              <w:rPr>
                <w:sz w:val="22"/>
                <w:szCs w:val="22"/>
              </w:rPr>
              <w:t>„</w:t>
            </w:r>
            <w:r w:rsidRPr="0033616F">
              <w:rPr>
                <w:b/>
                <w:bCs/>
                <w:color w:val="1D2228"/>
                <w:sz w:val="22"/>
                <w:szCs w:val="22"/>
              </w:rPr>
              <w:t>Cause-related therapy of periodontitis and peri-implant mucositis with adjunctive use of subgingival locally delivered antibiotics</w:t>
            </w:r>
            <w:r w:rsidRPr="004410CD">
              <w:rPr>
                <w:color w:val="1D2228"/>
                <w:sz w:val="22"/>
                <w:szCs w:val="22"/>
              </w:rPr>
              <w:t>”</w:t>
            </w:r>
            <w:bookmarkEnd w:id="3"/>
            <w:r w:rsidRPr="004410CD">
              <w:rPr>
                <w:sz w:val="22"/>
                <w:szCs w:val="22"/>
              </w:rPr>
              <w:t xml:space="preserve">, conducător științific </w:t>
            </w:r>
            <w:bookmarkStart w:id="4" w:name="_Hlk186965622"/>
            <w:r w:rsidRPr="0033616F">
              <w:rPr>
                <w:b/>
                <w:bCs/>
                <w:sz w:val="22"/>
                <w:szCs w:val="22"/>
              </w:rPr>
              <w:t>Prof. Dr. Dr. Stefan-Ioan Stratul</w:t>
            </w:r>
            <w:r w:rsidRPr="004410CD">
              <w:rPr>
                <w:sz w:val="22"/>
                <w:szCs w:val="22"/>
              </w:rPr>
              <w:t xml:space="preserve"> </w:t>
            </w:r>
            <w:bookmarkEnd w:id="4"/>
          </w:p>
        </w:tc>
      </w:tr>
      <w:tr w:rsidR="00941534" w:rsidRPr="004410CD" w14:paraId="5BD1252E" w14:textId="77777777" w:rsidTr="00FA03FF">
        <w:trPr>
          <w:gridBefore w:val="1"/>
          <w:wBefore w:w="29" w:type="dxa"/>
          <w:cantSplit/>
        </w:trPr>
        <w:tc>
          <w:tcPr>
            <w:tcW w:w="3077" w:type="dxa"/>
            <w:gridSpan w:val="2"/>
            <w:tcBorders>
              <w:right w:val="single" w:sz="4" w:space="0" w:color="000000"/>
            </w:tcBorders>
            <w:shd w:val="clear" w:color="auto" w:fill="FFFFFF"/>
          </w:tcPr>
          <w:p w14:paraId="73B63C95" w14:textId="735B2D64" w:rsidR="00941534" w:rsidRPr="004410CD" w:rsidRDefault="00941534" w:rsidP="00941534">
            <w:pPr>
              <w:pStyle w:val="CVHeading3"/>
              <w:ind w:left="0" w:right="180"/>
              <w:rPr>
                <w:sz w:val="22"/>
                <w:szCs w:val="22"/>
              </w:rPr>
            </w:pPr>
            <w:r w:rsidRPr="004410CD">
              <w:rPr>
                <w:sz w:val="22"/>
                <w:szCs w:val="22"/>
              </w:rPr>
              <w:t>Discipline principale studiate / competențe dobândite</w:t>
            </w:r>
          </w:p>
        </w:tc>
        <w:tc>
          <w:tcPr>
            <w:tcW w:w="7204" w:type="dxa"/>
            <w:gridSpan w:val="15"/>
            <w:tcBorders>
              <w:left w:val="single" w:sz="4" w:space="0" w:color="000000"/>
            </w:tcBorders>
            <w:shd w:val="clear" w:color="auto" w:fill="FFFFFF"/>
          </w:tcPr>
          <w:p w14:paraId="313F1338" w14:textId="77777777" w:rsidR="00941534" w:rsidRPr="004410CD" w:rsidRDefault="00941534" w:rsidP="00941534">
            <w:pPr>
              <w:pStyle w:val="CVNormal"/>
              <w:ind w:left="180"/>
              <w:rPr>
                <w:sz w:val="22"/>
                <w:szCs w:val="22"/>
              </w:rPr>
            </w:pPr>
            <w:r w:rsidRPr="004410CD">
              <w:rPr>
                <w:sz w:val="22"/>
                <w:szCs w:val="22"/>
              </w:rPr>
              <w:t>Parodontologie</w:t>
            </w:r>
          </w:p>
        </w:tc>
      </w:tr>
      <w:tr w:rsidR="00941534" w:rsidRPr="004410CD" w14:paraId="2D3C8D00" w14:textId="77777777" w:rsidTr="00FA03FF">
        <w:trPr>
          <w:gridBefore w:val="1"/>
          <w:wBefore w:w="29" w:type="dxa"/>
          <w:cantSplit/>
        </w:trPr>
        <w:tc>
          <w:tcPr>
            <w:tcW w:w="3077" w:type="dxa"/>
            <w:gridSpan w:val="2"/>
            <w:tcBorders>
              <w:right w:val="single" w:sz="4" w:space="0" w:color="000000"/>
            </w:tcBorders>
            <w:shd w:val="clear" w:color="auto" w:fill="FFFFFF"/>
          </w:tcPr>
          <w:p w14:paraId="018C4DC0" w14:textId="2102499C" w:rsidR="00941534" w:rsidRPr="004410CD" w:rsidRDefault="00941534" w:rsidP="00941534">
            <w:pPr>
              <w:pStyle w:val="CVHeading3"/>
              <w:ind w:left="0" w:right="180"/>
              <w:rPr>
                <w:sz w:val="22"/>
                <w:szCs w:val="22"/>
              </w:rPr>
            </w:pPr>
            <w:r w:rsidRPr="004410CD">
              <w:rPr>
                <w:sz w:val="22"/>
                <w:szCs w:val="22"/>
              </w:rPr>
              <w:t>Numele și tipul instituției de învățământ / furnizorului de formare</w:t>
            </w:r>
          </w:p>
          <w:p w14:paraId="7E8F71C6" w14:textId="77777777" w:rsidR="00941534" w:rsidRPr="004410CD" w:rsidRDefault="00941534" w:rsidP="00941534">
            <w:pPr>
              <w:ind w:right="180"/>
              <w:jc w:val="right"/>
              <w:rPr>
                <w:sz w:val="22"/>
                <w:szCs w:val="22"/>
              </w:rPr>
            </w:pPr>
          </w:p>
        </w:tc>
        <w:tc>
          <w:tcPr>
            <w:tcW w:w="7204" w:type="dxa"/>
            <w:gridSpan w:val="15"/>
            <w:tcBorders>
              <w:left w:val="single" w:sz="4" w:space="0" w:color="000000"/>
            </w:tcBorders>
            <w:shd w:val="clear" w:color="auto" w:fill="FFFFFF"/>
          </w:tcPr>
          <w:p w14:paraId="600CAD85" w14:textId="28D0539A" w:rsidR="00941534" w:rsidRPr="004410CD" w:rsidRDefault="00941534" w:rsidP="00941534">
            <w:pPr>
              <w:pStyle w:val="CVNormal"/>
              <w:ind w:left="180"/>
              <w:rPr>
                <w:sz w:val="22"/>
                <w:szCs w:val="22"/>
              </w:rPr>
            </w:pPr>
            <w:r w:rsidRPr="004410CD">
              <w:rPr>
                <w:sz w:val="22"/>
                <w:szCs w:val="22"/>
              </w:rPr>
              <w:t>Universitatea de Medicină și Farmacie “Victor Babeș” Timișoara.</w:t>
            </w:r>
          </w:p>
          <w:p w14:paraId="61699E9B" w14:textId="77777777" w:rsidR="00941534" w:rsidRPr="004410CD" w:rsidRDefault="00941534" w:rsidP="00941534">
            <w:pPr>
              <w:pStyle w:val="CVNormal"/>
              <w:ind w:left="180"/>
              <w:rPr>
                <w:sz w:val="22"/>
                <w:szCs w:val="22"/>
              </w:rPr>
            </w:pPr>
          </w:p>
          <w:p w14:paraId="2BF6919A" w14:textId="77777777" w:rsidR="00941534" w:rsidRPr="004410CD" w:rsidRDefault="00941534" w:rsidP="00941534">
            <w:pPr>
              <w:pStyle w:val="CVNormal"/>
              <w:ind w:left="180"/>
              <w:rPr>
                <w:sz w:val="22"/>
                <w:szCs w:val="22"/>
              </w:rPr>
            </w:pPr>
            <w:r w:rsidRPr="004410CD">
              <w:rPr>
                <w:sz w:val="22"/>
                <w:szCs w:val="22"/>
              </w:rPr>
              <w:t xml:space="preserve"> </w:t>
            </w:r>
          </w:p>
        </w:tc>
      </w:tr>
      <w:tr w:rsidR="00941534" w:rsidRPr="004410CD" w14:paraId="6F0A7067" w14:textId="77777777" w:rsidTr="00FA03FF">
        <w:trPr>
          <w:gridBefore w:val="1"/>
          <w:wBefore w:w="29" w:type="dxa"/>
          <w:cantSplit/>
        </w:trPr>
        <w:tc>
          <w:tcPr>
            <w:tcW w:w="3077" w:type="dxa"/>
            <w:gridSpan w:val="2"/>
            <w:tcBorders>
              <w:right w:val="single" w:sz="4" w:space="0" w:color="000000"/>
            </w:tcBorders>
            <w:shd w:val="clear" w:color="auto" w:fill="FFFFFF"/>
          </w:tcPr>
          <w:p w14:paraId="1233FD1E" w14:textId="77777777" w:rsidR="00941534" w:rsidRPr="004410CD" w:rsidRDefault="00941534" w:rsidP="00941534">
            <w:pPr>
              <w:pStyle w:val="CVHeading3"/>
              <w:ind w:left="0" w:right="180"/>
              <w:rPr>
                <w:sz w:val="22"/>
                <w:szCs w:val="22"/>
              </w:rPr>
            </w:pPr>
          </w:p>
        </w:tc>
        <w:tc>
          <w:tcPr>
            <w:tcW w:w="7204" w:type="dxa"/>
            <w:gridSpan w:val="15"/>
            <w:tcBorders>
              <w:left w:val="single" w:sz="4" w:space="0" w:color="000000"/>
            </w:tcBorders>
            <w:shd w:val="clear" w:color="auto" w:fill="FFFFFF"/>
          </w:tcPr>
          <w:p w14:paraId="6F822676" w14:textId="70B90B93" w:rsidR="00941534" w:rsidRPr="004410CD" w:rsidRDefault="00941534" w:rsidP="00941534">
            <w:pPr>
              <w:pStyle w:val="CVNormal"/>
              <w:ind w:left="180"/>
              <w:rPr>
                <w:b/>
                <w:bCs/>
                <w:sz w:val="22"/>
                <w:szCs w:val="22"/>
              </w:rPr>
            </w:pPr>
            <w:r w:rsidRPr="004410CD">
              <w:rPr>
                <w:b/>
                <w:bCs/>
                <w:sz w:val="22"/>
                <w:szCs w:val="22"/>
              </w:rPr>
              <w:t>Studii universitare</w:t>
            </w:r>
          </w:p>
        </w:tc>
      </w:tr>
      <w:tr w:rsidR="00941534" w:rsidRPr="004410CD" w14:paraId="321AA438" w14:textId="77777777" w:rsidTr="00FA03FF">
        <w:trPr>
          <w:gridBefore w:val="1"/>
          <w:wBefore w:w="29" w:type="dxa"/>
          <w:cantSplit/>
        </w:trPr>
        <w:tc>
          <w:tcPr>
            <w:tcW w:w="3077" w:type="dxa"/>
            <w:gridSpan w:val="2"/>
            <w:tcBorders>
              <w:right w:val="single" w:sz="4" w:space="0" w:color="000000"/>
            </w:tcBorders>
            <w:shd w:val="clear" w:color="auto" w:fill="FFFFFF"/>
          </w:tcPr>
          <w:p w14:paraId="06F9FA7E" w14:textId="77777777" w:rsidR="00941534" w:rsidRPr="004410CD" w:rsidRDefault="00941534" w:rsidP="00941534">
            <w:pPr>
              <w:pStyle w:val="CVHeading3-FirstLine"/>
              <w:spacing w:before="0"/>
              <w:ind w:left="0" w:right="180"/>
              <w:rPr>
                <w:sz w:val="22"/>
                <w:szCs w:val="22"/>
              </w:rPr>
            </w:pPr>
            <w:r w:rsidRPr="004410CD">
              <w:rPr>
                <w:sz w:val="22"/>
                <w:szCs w:val="22"/>
              </w:rPr>
              <w:t>Perioada</w:t>
            </w:r>
          </w:p>
        </w:tc>
        <w:tc>
          <w:tcPr>
            <w:tcW w:w="7204" w:type="dxa"/>
            <w:gridSpan w:val="15"/>
            <w:tcBorders>
              <w:left w:val="single" w:sz="4" w:space="0" w:color="000000"/>
            </w:tcBorders>
            <w:shd w:val="clear" w:color="auto" w:fill="FFFFFF"/>
          </w:tcPr>
          <w:p w14:paraId="3F0B5DCF" w14:textId="10325B4E" w:rsidR="00941534" w:rsidRPr="004410CD" w:rsidRDefault="00941534" w:rsidP="00941534">
            <w:pPr>
              <w:pStyle w:val="Default"/>
              <w:ind w:left="180"/>
              <w:jc w:val="both"/>
              <w:rPr>
                <w:rFonts w:ascii="Arial Narrow" w:hAnsi="Arial Narrow" w:cs="Arial"/>
                <w:sz w:val="22"/>
                <w:szCs w:val="22"/>
              </w:rPr>
            </w:pPr>
            <w:r w:rsidRPr="004410CD">
              <w:rPr>
                <w:rFonts w:ascii="Arial Narrow" w:hAnsi="Arial Narrow"/>
                <w:sz w:val="22"/>
                <w:szCs w:val="22"/>
              </w:rPr>
              <w:t xml:space="preserve"> 2008 - 2014</w:t>
            </w:r>
          </w:p>
        </w:tc>
      </w:tr>
      <w:tr w:rsidR="00941534" w:rsidRPr="004410CD" w14:paraId="74045974" w14:textId="77777777" w:rsidTr="00FA03FF">
        <w:trPr>
          <w:gridBefore w:val="1"/>
          <w:wBefore w:w="29" w:type="dxa"/>
          <w:cantSplit/>
        </w:trPr>
        <w:tc>
          <w:tcPr>
            <w:tcW w:w="3077" w:type="dxa"/>
            <w:gridSpan w:val="2"/>
            <w:tcBorders>
              <w:right w:val="single" w:sz="4" w:space="0" w:color="000000"/>
            </w:tcBorders>
            <w:shd w:val="clear" w:color="auto" w:fill="FFFFFF"/>
          </w:tcPr>
          <w:p w14:paraId="431ABFE7" w14:textId="47F14A56" w:rsidR="00941534" w:rsidRPr="004410CD" w:rsidRDefault="00941534" w:rsidP="00941534">
            <w:pPr>
              <w:pStyle w:val="CVHeading3"/>
              <w:ind w:left="0" w:right="180"/>
              <w:rPr>
                <w:sz w:val="22"/>
                <w:szCs w:val="22"/>
              </w:rPr>
            </w:pPr>
            <w:r w:rsidRPr="004410CD">
              <w:rPr>
                <w:sz w:val="22"/>
                <w:szCs w:val="22"/>
              </w:rPr>
              <w:t>Calificarea / diploma obținută</w:t>
            </w:r>
          </w:p>
        </w:tc>
        <w:tc>
          <w:tcPr>
            <w:tcW w:w="7204" w:type="dxa"/>
            <w:gridSpan w:val="15"/>
            <w:tcBorders>
              <w:left w:val="single" w:sz="4" w:space="0" w:color="000000"/>
            </w:tcBorders>
            <w:shd w:val="clear" w:color="auto" w:fill="FFFFFF"/>
          </w:tcPr>
          <w:p w14:paraId="7440C64C" w14:textId="76E56B3E" w:rsidR="00941534" w:rsidRPr="004410CD" w:rsidRDefault="00941534" w:rsidP="00941534">
            <w:pPr>
              <w:pStyle w:val="Default"/>
              <w:ind w:left="180"/>
              <w:jc w:val="both"/>
              <w:rPr>
                <w:rFonts w:ascii="Arial Narrow" w:hAnsi="Arial Narrow" w:cs="Arial"/>
                <w:sz w:val="22"/>
                <w:szCs w:val="22"/>
              </w:rPr>
            </w:pPr>
            <w:r w:rsidRPr="004410CD">
              <w:rPr>
                <w:rFonts w:ascii="Arial Narrow" w:hAnsi="Arial Narrow"/>
                <w:sz w:val="22"/>
                <w:szCs w:val="22"/>
              </w:rPr>
              <w:t xml:space="preserve"> Medic dentist</w:t>
            </w:r>
          </w:p>
        </w:tc>
      </w:tr>
      <w:tr w:rsidR="00941534" w:rsidRPr="004410CD" w14:paraId="674E931B" w14:textId="77777777" w:rsidTr="00FA03FF">
        <w:trPr>
          <w:gridBefore w:val="1"/>
          <w:wBefore w:w="29" w:type="dxa"/>
          <w:cantSplit/>
        </w:trPr>
        <w:tc>
          <w:tcPr>
            <w:tcW w:w="3077" w:type="dxa"/>
            <w:gridSpan w:val="2"/>
            <w:tcBorders>
              <w:right w:val="single" w:sz="4" w:space="0" w:color="000000"/>
            </w:tcBorders>
            <w:shd w:val="clear" w:color="auto" w:fill="FFFFFF"/>
          </w:tcPr>
          <w:p w14:paraId="65E89D1E" w14:textId="0F7C72CF" w:rsidR="00941534" w:rsidRPr="004410CD" w:rsidRDefault="00941534" w:rsidP="00941534">
            <w:pPr>
              <w:pStyle w:val="CVHeading3"/>
              <w:ind w:left="0" w:right="180"/>
              <w:rPr>
                <w:sz w:val="22"/>
                <w:szCs w:val="22"/>
              </w:rPr>
            </w:pPr>
            <w:r w:rsidRPr="004410CD">
              <w:rPr>
                <w:sz w:val="22"/>
                <w:szCs w:val="22"/>
              </w:rPr>
              <w:t>Discipline principale studiate / competențe dobândite</w:t>
            </w:r>
          </w:p>
        </w:tc>
        <w:tc>
          <w:tcPr>
            <w:tcW w:w="7204" w:type="dxa"/>
            <w:gridSpan w:val="15"/>
            <w:tcBorders>
              <w:left w:val="single" w:sz="4" w:space="0" w:color="000000"/>
            </w:tcBorders>
            <w:shd w:val="clear" w:color="auto" w:fill="FFFFFF"/>
          </w:tcPr>
          <w:p w14:paraId="27E069FB" w14:textId="60F03B6E" w:rsidR="00941534" w:rsidRPr="004410CD" w:rsidRDefault="00941534" w:rsidP="00941534">
            <w:pPr>
              <w:pStyle w:val="CVNormal"/>
              <w:ind w:left="180"/>
              <w:jc w:val="both"/>
              <w:rPr>
                <w:sz w:val="22"/>
                <w:szCs w:val="22"/>
              </w:rPr>
            </w:pPr>
            <w:r w:rsidRPr="004410CD">
              <w:rPr>
                <w:sz w:val="22"/>
                <w:szCs w:val="22"/>
              </w:rPr>
              <w:t>Toate disciplinele din planul de învățământ al Facultății de Stomatologie</w:t>
            </w:r>
            <w:r>
              <w:rPr>
                <w:sz w:val="22"/>
                <w:szCs w:val="22"/>
              </w:rPr>
              <w:t xml:space="preserve"> </w:t>
            </w:r>
            <w:r w:rsidRPr="004410CD">
              <w:rPr>
                <w:sz w:val="22"/>
                <w:szCs w:val="22"/>
              </w:rPr>
              <w:t>/</w:t>
            </w:r>
            <w:r>
              <w:rPr>
                <w:sz w:val="22"/>
                <w:szCs w:val="22"/>
              </w:rPr>
              <w:t xml:space="preserve"> </w:t>
            </w:r>
            <w:r w:rsidRPr="004410CD">
              <w:rPr>
                <w:sz w:val="22"/>
                <w:szCs w:val="22"/>
              </w:rPr>
              <w:t>Competențe profesionale de stomatologie clinică</w:t>
            </w:r>
          </w:p>
        </w:tc>
      </w:tr>
      <w:tr w:rsidR="00941534" w:rsidRPr="004410CD" w14:paraId="5F072241" w14:textId="77777777" w:rsidTr="00FA03FF">
        <w:trPr>
          <w:gridBefore w:val="1"/>
          <w:wBefore w:w="29" w:type="dxa"/>
          <w:cantSplit/>
        </w:trPr>
        <w:tc>
          <w:tcPr>
            <w:tcW w:w="3077" w:type="dxa"/>
            <w:gridSpan w:val="2"/>
            <w:tcBorders>
              <w:right w:val="single" w:sz="4" w:space="0" w:color="000000"/>
            </w:tcBorders>
            <w:shd w:val="clear" w:color="auto" w:fill="FFFFFF"/>
          </w:tcPr>
          <w:p w14:paraId="1D13AF97" w14:textId="40A45A4A" w:rsidR="00941534" w:rsidRPr="004410CD" w:rsidRDefault="00941534" w:rsidP="00941534">
            <w:pPr>
              <w:pStyle w:val="CVHeading3"/>
              <w:ind w:left="0" w:right="180"/>
              <w:rPr>
                <w:sz w:val="22"/>
                <w:szCs w:val="22"/>
              </w:rPr>
            </w:pPr>
            <w:r w:rsidRPr="004410CD">
              <w:rPr>
                <w:sz w:val="22"/>
                <w:szCs w:val="22"/>
              </w:rPr>
              <w:t>Numele și tipul instituției de învățământ / furnizorului de formare</w:t>
            </w:r>
          </w:p>
        </w:tc>
        <w:tc>
          <w:tcPr>
            <w:tcW w:w="7204" w:type="dxa"/>
            <w:gridSpan w:val="15"/>
            <w:tcBorders>
              <w:left w:val="single" w:sz="4" w:space="0" w:color="000000"/>
            </w:tcBorders>
            <w:shd w:val="clear" w:color="auto" w:fill="FFFFFF"/>
          </w:tcPr>
          <w:p w14:paraId="2A3F720D" w14:textId="26F2DE29" w:rsidR="00941534" w:rsidRPr="004410CD" w:rsidRDefault="00941534" w:rsidP="00941534">
            <w:pPr>
              <w:pStyle w:val="CVNormal"/>
              <w:ind w:left="180"/>
              <w:jc w:val="both"/>
              <w:rPr>
                <w:sz w:val="22"/>
                <w:szCs w:val="22"/>
              </w:rPr>
            </w:pPr>
            <w:r w:rsidRPr="004410CD">
              <w:rPr>
                <w:sz w:val="22"/>
                <w:szCs w:val="22"/>
              </w:rPr>
              <w:t>Universitatea de Vest „ Vasile Goldiș” din Arad, Facultatea de Medicină, Farmacie și Medicină Dentară, Arad, Str. Liviu Rebreanu, nr. 86, România</w:t>
            </w:r>
          </w:p>
        </w:tc>
      </w:tr>
      <w:tr w:rsidR="00941534" w:rsidRPr="004410CD" w14:paraId="4FBF6899" w14:textId="77777777" w:rsidTr="00FA03FF">
        <w:trPr>
          <w:gridBefore w:val="1"/>
          <w:wBefore w:w="29" w:type="dxa"/>
          <w:cantSplit/>
        </w:trPr>
        <w:tc>
          <w:tcPr>
            <w:tcW w:w="3077" w:type="dxa"/>
            <w:gridSpan w:val="2"/>
            <w:tcBorders>
              <w:right w:val="single" w:sz="4" w:space="0" w:color="000000"/>
            </w:tcBorders>
            <w:shd w:val="clear" w:color="auto" w:fill="FFFFFF"/>
          </w:tcPr>
          <w:p w14:paraId="2103DAE2" w14:textId="41E94FC7" w:rsidR="00941534" w:rsidRPr="004410CD" w:rsidRDefault="00941534" w:rsidP="00941534">
            <w:pPr>
              <w:pStyle w:val="CVHeading3"/>
              <w:ind w:left="0" w:right="180"/>
              <w:rPr>
                <w:sz w:val="22"/>
                <w:szCs w:val="22"/>
              </w:rPr>
            </w:pPr>
            <w:r w:rsidRPr="004410CD">
              <w:rPr>
                <w:sz w:val="22"/>
                <w:szCs w:val="22"/>
              </w:rPr>
              <w:t>Nivelul in clasificarea națională sau internațională</w:t>
            </w:r>
          </w:p>
        </w:tc>
        <w:tc>
          <w:tcPr>
            <w:tcW w:w="7204" w:type="dxa"/>
            <w:gridSpan w:val="15"/>
            <w:tcBorders>
              <w:left w:val="single" w:sz="4" w:space="0" w:color="000000"/>
            </w:tcBorders>
            <w:shd w:val="clear" w:color="auto" w:fill="FFFFFF"/>
          </w:tcPr>
          <w:p w14:paraId="2BF0CB99" w14:textId="4E38F38B" w:rsidR="00941534" w:rsidRPr="004410CD" w:rsidRDefault="00941534" w:rsidP="00941534">
            <w:pPr>
              <w:pStyle w:val="CVNormal"/>
              <w:ind w:left="180"/>
              <w:jc w:val="both"/>
              <w:rPr>
                <w:sz w:val="22"/>
                <w:szCs w:val="22"/>
              </w:rPr>
            </w:pPr>
            <w:r w:rsidRPr="004410CD">
              <w:rPr>
                <w:sz w:val="22"/>
                <w:szCs w:val="22"/>
              </w:rPr>
              <w:t>Studii de licență</w:t>
            </w:r>
          </w:p>
        </w:tc>
      </w:tr>
      <w:tr w:rsidR="00941534" w:rsidRPr="004410CD" w14:paraId="1AF44E79"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0377E056" w14:textId="77777777" w:rsidR="00941534" w:rsidRPr="004410CD" w:rsidRDefault="00941534" w:rsidP="00941534">
            <w:pPr>
              <w:pStyle w:val="CVHeading3"/>
              <w:ind w:left="0" w:right="180"/>
              <w:rPr>
                <w:sz w:val="22"/>
                <w:szCs w:val="22"/>
              </w:rPr>
            </w:pPr>
          </w:p>
        </w:tc>
        <w:tc>
          <w:tcPr>
            <w:tcW w:w="6414" w:type="dxa"/>
            <w:gridSpan w:val="13"/>
            <w:tcMar>
              <w:top w:w="28" w:type="dxa"/>
              <w:left w:w="28" w:type="dxa"/>
              <w:bottom w:w="28" w:type="dxa"/>
              <w:right w:w="28" w:type="dxa"/>
            </w:tcMar>
          </w:tcPr>
          <w:p w14:paraId="28E60255" w14:textId="2A7ACE54" w:rsidR="00941534" w:rsidRPr="004C3DCA" w:rsidRDefault="00941534" w:rsidP="00941534">
            <w:pPr>
              <w:pStyle w:val="CVNormal"/>
              <w:ind w:left="180"/>
              <w:jc w:val="both"/>
              <w:rPr>
                <w:b/>
                <w:bCs/>
                <w:sz w:val="22"/>
                <w:szCs w:val="22"/>
              </w:rPr>
            </w:pPr>
            <w:r w:rsidRPr="004C3DCA">
              <w:rPr>
                <w:b/>
                <w:bCs/>
                <w:sz w:val="22"/>
                <w:szCs w:val="22"/>
              </w:rPr>
              <w:t>Învățământ liceal</w:t>
            </w:r>
          </w:p>
        </w:tc>
      </w:tr>
      <w:tr w:rsidR="00941534" w:rsidRPr="004410CD" w14:paraId="72EE2209" w14:textId="77777777" w:rsidTr="00FA03FF">
        <w:trPr>
          <w:gridBefore w:val="1"/>
          <w:wBefore w:w="29" w:type="dxa"/>
          <w:cantSplit/>
        </w:trPr>
        <w:tc>
          <w:tcPr>
            <w:tcW w:w="3077" w:type="dxa"/>
            <w:gridSpan w:val="2"/>
            <w:tcBorders>
              <w:right w:val="single" w:sz="4" w:space="0" w:color="auto"/>
            </w:tcBorders>
            <w:shd w:val="clear" w:color="auto" w:fill="FFFFFF"/>
          </w:tcPr>
          <w:p w14:paraId="47A95CE9" w14:textId="77777777" w:rsidR="00941534" w:rsidRPr="004410CD" w:rsidRDefault="00941534" w:rsidP="00941534">
            <w:pPr>
              <w:ind w:right="180"/>
              <w:jc w:val="right"/>
              <w:rPr>
                <w:sz w:val="22"/>
                <w:szCs w:val="22"/>
              </w:rPr>
            </w:pPr>
            <w:r w:rsidRPr="004410CD">
              <w:rPr>
                <w:sz w:val="22"/>
                <w:szCs w:val="22"/>
              </w:rPr>
              <w:t>Perioada</w:t>
            </w:r>
          </w:p>
        </w:tc>
        <w:tc>
          <w:tcPr>
            <w:tcW w:w="7204" w:type="dxa"/>
            <w:gridSpan w:val="15"/>
            <w:tcBorders>
              <w:left w:val="single" w:sz="4" w:space="0" w:color="auto"/>
            </w:tcBorders>
            <w:shd w:val="clear" w:color="auto" w:fill="FFFFFF"/>
          </w:tcPr>
          <w:p w14:paraId="05BE5C78" w14:textId="42D5E2FF" w:rsidR="00941534" w:rsidRPr="004410CD" w:rsidRDefault="00941534" w:rsidP="00941534">
            <w:pPr>
              <w:pStyle w:val="CVSpacer"/>
              <w:ind w:left="180"/>
              <w:rPr>
                <w:sz w:val="22"/>
                <w:szCs w:val="22"/>
              </w:rPr>
            </w:pPr>
            <w:r w:rsidRPr="004410CD">
              <w:rPr>
                <w:sz w:val="22"/>
                <w:szCs w:val="22"/>
              </w:rPr>
              <w:t>2004 – 2008</w:t>
            </w:r>
          </w:p>
        </w:tc>
      </w:tr>
      <w:tr w:rsidR="00941534" w:rsidRPr="004410CD" w14:paraId="748BD5AD" w14:textId="77777777" w:rsidTr="00FA03FF">
        <w:trPr>
          <w:gridBefore w:val="1"/>
          <w:wBefore w:w="29" w:type="dxa"/>
          <w:cantSplit/>
        </w:trPr>
        <w:tc>
          <w:tcPr>
            <w:tcW w:w="3077" w:type="dxa"/>
            <w:gridSpan w:val="2"/>
            <w:tcBorders>
              <w:right w:val="single" w:sz="4" w:space="0" w:color="auto"/>
            </w:tcBorders>
            <w:shd w:val="clear" w:color="auto" w:fill="FFFFFF"/>
          </w:tcPr>
          <w:p w14:paraId="349CA72F" w14:textId="3C88D076" w:rsidR="00941534" w:rsidRPr="004410CD" w:rsidRDefault="00941534" w:rsidP="00941534">
            <w:pPr>
              <w:pStyle w:val="CVSpacer"/>
              <w:ind w:left="0" w:right="180"/>
              <w:jc w:val="right"/>
              <w:rPr>
                <w:b/>
                <w:sz w:val="22"/>
                <w:szCs w:val="22"/>
              </w:rPr>
            </w:pPr>
            <w:r w:rsidRPr="004410CD">
              <w:rPr>
                <w:sz w:val="22"/>
                <w:szCs w:val="22"/>
              </w:rPr>
              <w:t>Calificarea / diploma obținută</w:t>
            </w:r>
          </w:p>
        </w:tc>
        <w:tc>
          <w:tcPr>
            <w:tcW w:w="7204" w:type="dxa"/>
            <w:gridSpan w:val="15"/>
            <w:tcBorders>
              <w:left w:val="single" w:sz="4" w:space="0" w:color="auto"/>
            </w:tcBorders>
            <w:shd w:val="clear" w:color="auto" w:fill="FFFFFF"/>
          </w:tcPr>
          <w:p w14:paraId="78C68FE9" w14:textId="4D277B4E" w:rsidR="00941534" w:rsidRPr="004410CD" w:rsidRDefault="00941534" w:rsidP="00941534">
            <w:pPr>
              <w:pStyle w:val="CVSpacer"/>
              <w:ind w:left="180"/>
              <w:rPr>
                <w:sz w:val="22"/>
                <w:szCs w:val="22"/>
              </w:rPr>
            </w:pPr>
            <w:r w:rsidRPr="004410CD">
              <w:rPr>
                <w:sz w:val="22"/>
                <w:szCs w:val="22"/>
              </w:rPr>
              <w:t>Tehnician în activități economice/ Diploma de Bacalaureat (Nr. 131 din 14.07.2008)</w:t>
            </w:r>
          </w:p>
        </w:tc>
      </w:tr>
      <w:tr w:rsidR="00941534" w:rsidRPr="004410CD" w14:paraId="1568E856" w14:textId="77777777" w:rsidTr="00FA03FF">
        <w:trPr>
          <w:gridBefore w:val="1"/>
          <w:wBefore w:w="29" w:type="dxa"/>
          <w:cantSplit/>
        </w:trPr>
        <w:tc>
          <w:tcPr>
            <w:tcW w:w="3077" w:type="dxa"/>
            <w:gridSpan w:val="2"/>
            <w:tcBorders>
              <w:right w:val="single" w:sz="4" w:space="0" w:color="auto"/>
            </w:tcBorders>
            <w:shd w:val="clear" w:color="auto" w:fill="FFFFFF"/>
          </w:tcPr>
          <w:p w14:paraId="68609AFC" w14:textId="23710650" w:rsidR="00941534" w:rsidRPr="004410CD" w:rsidRDefault="00941534" w:rsidP="00941534">
            <w:pPr>
              <w:ind w:right="180"/>
              <w:jc w:val="right"/>
              <w:rPr>
                <w:sz w:val="22"/>
                <w:szCs w:val="22"/>
              </w:rPr>
            </w:pPr>
            <w:r w:rsidRPr="004410CD">
              <w:rPr>
                <w:sz w:val="22"/>
                <w:szCs w:val="22"/>
              </w:rPr>
              <w:t>Numele și tipul instituției de învățământ / furnizorului de formare</w:t>
            </w:r>
          </w:p>
          <w:p w14:paraId="5D26A663" w14:textId="7E2C7EAC" w:rsidR="00941534" w:rsidRPr="004410CD" w:rsidRDefault="00941534" w:rsidP="00941534">
            <w:pPr>
              <w:ind w:right="180"/>
              <w:jc w:val="right"/>
              <w:rPr>
                <w:sz w:val="22"/>
                <w:szCs w:val="22"/>
              </w:rPr>
            </w:pPr>
            <w:r w:rsidRPr="004410CD">
              <w:rPr>
                <w:sz w:val="22"/>
                <w:szCs w:val="22"/>
              </w:rPr>
              <w:t>Nivelul in clasificarea națională sau internațională</w:t>
            </w:r>
          </w:p>
        </w:tc>
        <w:tc>
          <w:tcPr>
            <w:tcW w:w="7204" w:type="dxa"/>
            <w:gridSpan w:val="15"/>
            <w:tcBorders>
              <w:left w:val="single" w:sz="4" w:space="0" w:color="auto"/>
            </w:tcBorders>
            <w:shd w:val="clear" w:color="auto" w:fill="FFFFFF"/>
          </w:tcPr>
          <w:p w14:paraId="0F108EC9" w14:textId="77777777" w:rsidR="00941534" w:rsidRPr="004410CD" w:rsidRDefault="00941534" w:rsidP="00941534">
            <w:pPr>
              <w:pStyle w:val="CVSpacer"/>
              <w:ind w:left="180"/>
              <w:rPr>
                <w:sz w:val="22"/>
                <w:szCs w:val="22"/>
              </w:rPr>
            </w:pPr>
            <w:r w:rsidRPr="004410CD">
              <w:rPr>
                <w:sz w:val="22"/>
                <w:szCs w:val="22"/>
              </w:rPr>
              <w:t>Colegiul Național „Petru Rareș” Beclean</w:t>
            </w:r>
          </w:p>
          <w:p w14:paraId="094279CF" w14:textId="77777777" w:rsidR="00941534" w:rsidRPr="004410CD" w:rsidRDefault="00941534" w:rsidP="00941534">
            <w:pPr>
              <w:pStyle w:val="CVSpacer"/>
              <w:ind w:left="180"/>
              <w:rPr>
                <w:sz w:val="22"/>
                <w:szCs w:val="22"/>
              </w:rPr>
            </w:pPr>
          </w:p>
          <w:p w14:paraId="5647A3EF" w14:textId="5F4DA44F" w:rsidR="00941534" w:rsidRPr="004410CD" w:rsidRDefault="00941534" w:rsidP="00941534">
            <w:pPr>
              <w:pStyle w:val="CVSpacer"/>
              <w:ind w:left="180"/>
              <w:rPr>
                <w:sz w:val="22"/>
                <w:szCs w:val="22"/>
              </w:rPr>
            </w:pPr>
            <w:r w:rsidRPr="004410CD">
              <w:rPr>
                <w:sz w:val="22"/>
                <w:szCs w:val="22"/>
              </w:rPr>
              <w:t>Învățământ liceal</w:t>
            </w:r>
          </w:p>
        </w:tc>
      </w:tr>
      <w:tr w:rsidR="00941534" w:rsidRPr="004410CD" w14:paraId="24337434"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407A10A1" w14:textId="77777777" w:rsidR="00941534" w:rsidRPr="004410CD" w:rsidRDefault="00941534" w:rsidP="00941534">
            <w:pPr>
              <w:pStyle w:val="CVHeading3"/>
              <w:ind w:left="0" w:right="180"/>
              <w:rPr>
                <w:sz w:val="22"/>
                <w:szCs w:val="22"/>
              </w:rPr>
            </w:pPr>
          </w:p>
        </w:tc>
        <w:tc>
          <w:tcPr>
            <w:tcW w:w="6414" w:type="dxa"/>
            <w:gridSpan w:val="13"/>
            <w:tcMar>
              <w:top w:w="28" w:type="dxa"/>
              <w:left w:w="28" w:type="dxa"/>
              <w:bottom w:w="28" w:type="dxa"/>
              <w:right w:w="28" w:type="dxa"/>
            </w:tcMar>
          </w:tcPr>
          <w:p w14:paraId="25DCD711" w14:textId="77777777" w:rsidR="00941534" w:rsidRPr="004410CD" w:rsidRDefault="00941534" w:rsidP="00941534">
            <w:pPr>
              <w:pStyle w:val="CVNormal"/>
              <w:ind w:left="180"/>
              <w:jc w:val="both"/>
              <w:rPr>
                <w:b/>
                <w:bCs/>
                <w:sz w:val="22"/>
                <w:szCs w:val="22"/>
              </w:rPr>
            </w:pPr>
          </w:p>
        </w:tc>
      </w:tr>
      <w:tr w:rsidR="00941534" w:rsidRPr="004410CD" w14:paraId="17E15C73"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7FCBEB43" w14:textId="77777777" w:rsidR="00941534" w:rsidRPr="004410CD" w:rsidRDefault="00941534" w:rsidP="00941534">
            <w:pPr>
              <w:pStyle w:val="CVHeading3"/>
              <w:ind w:left="0" w:right="180"/>
              <w:rPr>
                <w:sz w:val="22"/>
                <w:szCs w:val="22"/>
              </w:rPr>
            </w:pPr>
          </w:p>
        </w:tc>
        <w:tc>
          <w:tcPr>
            <w:tcW w:w="6414" w:type="dxa"/>
            <w:gridSpan w:val="13"/>
            <w:tcMar>
              <w:top w:w="28" w:type="dxa"/>
              <w:left w:w="28" w:type="dxa"/>
              <w:bottom w:w="28" w:type="dxa"/>
              <w:right w:w="28" w:type="dxa"/>
            </w:tcMar>
          </w:tcPr>
          <w:p w14:paraId="4D0D7229" w14:textId="77777777" w:rsidR="00941534" w:rsidRPr="004410CD" w:rsidRDefault="00941534" w:rsidP="00941534">
            <w:pPr>
              <w:pStyle w:val="CVNormal"/>
              <w:ind w:left="180"/>
              <w:jc w:val="both"/>
              <w:rPr>
                <w:b/>
                <w:bCs/>
                <w:sz w:val="22"/>
                <w:szCs w:val="22"/>
              </w:rPr>
            </w:pPr>
            <w:r w:rsidRPr="004410CD">
              <w:rPr>
                <w:b/>
                <w:bCs/>
                <w:sz w:val="22"/>
                <w:szCs w:val="22"/>
              </w:rPr>
              <w:t>Specializări</w:t>
            </w:r>
          </w:p>
        </w:tc>
      </w:tr>
      <w:tr w:rsidR="00941534" w:rsidRPr="004410CD" w14:paraId="5FF711D2"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0E2B8424" w14:textId="24739469" w:rsidR="00941534" w:rsidRPr="004410CD" w:rsidRDefault="00941534" w:rsidP="00941534">
            <w:pPr>
              <w:pStyle w:val="CVHeading3"/>
              <w:ind w:left="0" w:right="180"/>
              <w:rPr>
                <w:sz w:val="22"/>
                <w:szCs w:val="22"/>
              </w:rPr>
            </w:pPr>
            <w:r w:rsidRPr="004410CD">
              <w:rPr>
                <w:sz w:val="22"/>
                <w:szCs w:val="22"/>
              </w:rPr>
              <w:t>Perioada</w:t>
            </w:r>
          </w:p>
        </w:tc>
        <w:tc>
          <w:tcPr>
            <w:tcW w:w="6414" w:type="dxa"/>
            <w:gridSpan w:val="13"/>
            <w:tcMar>
              <w:top w:w="28" w:type="dxa"/>
              <w:left w:w="28" w:type="dxa"/>
              <w:bottom w:w="28" w:type="dxa"/>
              <w:right w:w="28" w:type="dxa"/>
            </w:tcMar>
          </w:tcPr>
          <w:p w14:paraId="36792116" w14:textId="3F6E3BCB" w:rsidR="00941534" w:rsidRPr="004410CD" w:rsidRDefault="00941534" w:rsidP="00941534">
            <w:pPr>
              <w:pStyle w:val="CVNormal"/>
              <w:ind w:left="180"/>
              <w:jc w:val="both"/>
              <w:rPr>
                <w:b/>
                <w:bCs/>
                <w:sz w:val="22"/>
                <w:szCs w:val="22"/>
              </w:rPr>
            </w:pPr>
            <w:r w:rsidRPr="004410CD">
              <w:rPr>
                <w:sz w:val="22"/>
                <w:szCs w:val="22"/>
              </w:rPr>
              <w:t>2015 - 201</w:t>
            </w:r>
            <w:r w:rsidR="00225296">
              <w:rPr>
                <w:sz w:val="22"/>
                <w:szCs w:val="22"/>
              </w:rPr>
              <w:t>8</w:t>
            </w:r>
          </w:p>
        </w:tc>
      </w:tr>
      <w:tr w:rsidR="00941534" w:rsidRPr="004410CD" w14:paraId="0EA4D99D"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1B9E1856" w14:textId="77777777" w:rsidR="00941534" w:rsidRPr="004410CD" w:rsidRDefault="00941534" w:rsidP="00941534">
            <w:pPr>
              <w:pStyle w:val="CVHeading3"/>
              <w:ind w:left="0" w:right="180"/>
              <w:rPr>
                <w:sz w:val="22"/>
                <w:szCs w:val="22"/>
              </w:rPr>
            </w:pPr>
            <w:r w:rsidRPr="004410CD">
              <w:rPr>
                <w:sz w:val="22"/>
                <w:szCs w:val="22"/>
              </w:rPr>
              <w:lastRenderedPageBreak/>
              <w:t>Calificarea / diploma obținută</w:t>
            </w:r>
          </w:p>
        </w:tc>
        <w:tc>
          <w:tcPr>
            <w:tcW w:w="6414" w:type="dxa"/>
            <w:gridSpan w:val="13"/>
            <w:tcMar>
              <w:top w:w="28" w:type="dxa"/>
              <w:left w:w="28" w:type="dxa"/>
              <w:bottom w:w="28" w:type="dxa"/>
              <w:right w:w="28" w:type="dxa"/>
            </w:tcMar>
          </w:tcPr>
          <w:p w14:paraId="1B184F3F" w14:textId="1E69A1CF" w:rsidR="00941534" w:rsidRPr="004410CD" w:rsidRDefault="00941534" w:rsidP="00941534">
            <w:pPr>
              <w:pStyle w:val="CVNormal"/>
              <w:ind w:left="180"/>
              <w:jc w:val="both"/>
              <w:rPr>
                <w:sz w:val="22"/>
                <w:szCs w:val="22"/>
              </w:rPr>
            </w:pPr>
            <w:r w:rsidRPr="004410CD">
              <w:rPr>
                <w:b/>
                <w:bCs/>
                <w:sz w:val="22"/>
                <w:szCs w:val="22"/>
              </w:rPr>
              <w:t>Medic Rezident</w:t>
            </w:r>
            <w:r w:rsidRPr="004410CD">
              <w:rPr>
                <w:sz w:val="22"/>
                <w:szCs w:val="22"/>
              </w:rPr>
              <w:t xml:space="preserve"> - </w:t>
            </w:r>
            <w:r w:rsidRPr="004410CD">
              <w:rPr>
                <w:b/>
                <w:bCs/>
                <w:sz w:val="22"/>
                <w:szCs w:val="22"/>
              </w:rPr>
              <w:t>Parodontologie</w:t>
            </w:r>
          </w:p>
        </w:tc>
      </w:tr>
      <w:tr w:rsidR="00941534" w:rsidRPr="004410CD" w14:paraId="283E7E80"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653D1893" w14:textId="0E6FBF11" w:rsidR="00941534" w:rsidRPr="004410CD" w:rsidRDefault="00941534" w:rsidP="00941534">
            <w:pPr>
              <w:pStyle w:val="CVHeading3"/>
              <w:ind w:left="0" w:right="180"/>
              <w:rPr>
                <w:sz w:val="22"/>
                <w:szCs w:val="22"/>
              </w:rPr>
            </w:pPr>
            <w:r w:rsidRPr="004410CD">
              <w:rPr>
                <w:sz w:val="22"/>
                <w:szCs w:val="22"/>
              </w:rPr>
              <w:t>Disciplinele principale studiate / competențe profesionale dobândite</w:t>
            </w:r>
          </w:p>
        </w:tc>
        <w:tc>
          <w:tcPr>
            <w:tcW w:w="6414" w:type="dxa"/>
            <w:gridSpan w:val="13"/>
            <w:tcMar>
              <w:top w:w="28" w:type="dxa"/>
              <w:left w:w="28" w:type="dxa"/>
              <w:bottom w:w="28" w:type="dxa"/>
              <w:right w:w="28" w:type="dxa"/>
            </w:tcMar>
          </w:tcPr>
          <w:p w14:paraId="73E4B69C" w14:textId="77777777" w:rsidR="00941534" w:rsidRPr="004410CD" w:rsidRDefault="00941534" w:rsidP="00941534">
            <w:pPr>
              <w:pStyle w:val="CVNormal"/>
              <w:ind w:left="180"/>
              <w:jc w:val="both"/>
              <w:rPr>
                <w:b/>
                <w:bCs/>
                <w:sz w:val="22"/>
                <w:szCs w:val="22"/>
              </w:rPr>
            </w:pPr>
            <w:r w:rsidRPr="004410CD">
              <w:rPr>
                <w:sz w:val="22"/>
                <w:szCs w:val="22"/>
              </w:rPr>
              <w:t>Cf. Programă analitică rezidențiat</w:t>
            </w:r>
          </w:p>
        </w:tc>
      </w:tr>
      <w:tr w:rsidR="00941534" w:rsidRPr="004410CD" w14:paraId="5133F8BE"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0087C9D9" w14:textId="77777777" w:rsidR="00941534" w:rsidRPr="004410CD" w:rsidRDefault="00941534" w:rsidP="00941534">
            <w:pPr>
              <w:pStyle w:val="CVHeading3"/>
              <w:ind w:left="0" w:right="180"/>
              <w:rPr>
                <w:sz w:val="22"/>
                <w:szCs w:val="22"/>
              </w:rPr>
            </w:pPr>
            <w:r w:rsidRPr="004410CD">
              <w:rPr>
                <w:sz w:val="22"/>
                <w:szCs w:val="22"/>
              </w:rPr>
              <w:t>Numele și tipul instituției de învățământ / furnizorului de formare</w:t>
            </w:r>
          </w:p>
        </w:tc>
        <w:tc>
          <w:tcPr>
            <w:tcW w:w="6414" w:type="dxa"/>
            <w:gridSpan w:val="13"/>
            <w:tcMar>
              <w:top w:w="28" w:type="dxa"/>
              <w:left w:w="28" w:type="dxa"/>
              <w:bottom w:w="28" w:type="dxa"/>
              <w:right w:w="28" w:type="dxa"/>
            </w:tcMar>
          </w:tcPr>
          <w:p w14:paraId="74573909" w14:textId="3B6D8A55" w:rsidR="00941534" w:rsidRPr="004410CD" w:rsidRDefault="00941534" w:rsidP="00941534">
            <w:pPr>
              <w:pStyle w:val="CVNormal"/>
              <w:ind w:left="180"/>
              <w:jc w:val="both"/>
              <w:rPr>
                <w:b/>
                <w:bCs/>
                <w:sz w:val="22"/>
                <w:szCs w:val="22"/>
              </w:rPr>
            </w:pPr>
            <w:r w:rsidRPr="004410CD">
              <w:rPr>
                <w:sz w:val="22"/>
                <w:szCs w:val="22"/>
              </w:rPr>
              <w:t>Ministerul Sănătății Publice – Universitatea de Medicină si Farmacie „Victor Babeș” Timișoara</w:t>
            </w:r>
          </w:p>
        </w:tc>
      </w:tr>
      <w:tr w:rsidR="00941534" w:rsidRPr="004410CD" w14:paraId="396A4E37"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51DA7ABF" w14:textId="77777777" w:rsidR="00941534" w:rsidRPr="004410CD" w:rsidRDefault="00941534" w:rsidP="00941534">
            <w:pPr>
              <w:pStyle w:val="CVHeading3"/>
              <w:ind w:left="0" w:right="180"/>
              <w:rPr>
                <w:sz w:val="22"/>
                <w:szCs w:val="22"/>
              </w:rPr>
            </w:pPr>
          </w:p>
        </w:tc>
        <w:tc>
          <w:tcPr>
            <w:tcW w:w="6414" w:type="dxa"/>
            <w:gridSpan w:val="13"/>
            <w:tcMar>
              <w:top w:w="28" w:type="dxa"/>
              <w:left w:w="28" w:type="dxa"/>
              <w:bottom w:w="28" w:type="dxa"/>
              <w:right w:w="28" w:type="dxa"/>
            </w:tcMar>
          </w:tcPr>
          <w:p w14:paraId="45A3D68A" w14:textId="77777777" w:rsidR="00941534" w:rsidRPr="004410CD" w:rsidRDefault="00941534" w:rsidP="00941534">
            <w:pPr>
              <w:pStyle w:val="CVNormal"/>
              <w:ind w:left="180"/>
              <w:jc w:val="both"/>
              <w:rPr>
                <w:sz w:val="22"/>
                <w:szCs w:val="22"/>
              </w:rPr>
            </w:pPr>
          </w:p>
        </w:tc>
      </w:tr>
      <w:tr w:rsidR="00941534" w:rsidRPr="004410CD" w14:paraId="3EF097C5"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3E4764E7" w14:textId="77777777" w:rsidR="00941534" w:rsidRPr="004410CD" w:rsidRDefault="00941534" w:rsidP="00941534">
            <w:pPr>
              <w:pStyle w:val="CVHeading3"/>
              <w:ind w:left="0" w:right="180"/>
              <w:rPr>
                <w:sz w:val="22"/>
                <w:szCs w:val="22"/>
              </w:rPr>
            </w:pPr>
            <w:r w:rsidRPr="004410CD">
              <w:rPr>
                <w:sz w:val="22"/>
                <w:szCs w:val="22"/>
              </w:rPr>
              <w:t>Perioada</w:t>
            </w:r>
          </w:p>
        </w:tc>
        <w:tc>
          <w:tcPr>
            <w:tcW w:w="6414" w:type="dxa"/>
            <w:gridSpan w:val="13"/>
            <w:tcMar>
              <w:top w:w="28" w:type="dxa"/>
              <w:left w:w="28" w:type="dxa"/>
              <w:bottom w:w="28" w:type="dxa"/>
              <w:right w:w="28" w:type="dxa"/>
            </w:tcMar>
          </w:tcPr>
          <w:p w14:paraId="53F6D25A" w14:textId="79F7E187" w:rsidR="00941534" w:rsidRPr="004410CD" w:rsidRDefault="00941534" w:rsidP="00941534">
            <w:pPr>
              <w:pStyle w:val="CVNormal"/>
              <w:ind w:left="180"/>
              <w:jc w:val="both"/>
              <w:rPr>
                <w:sz w:val="22"/>
                <w:szCs w:val="22"/>
              </w:rPr>
            </w:pPr>
            <w:r w:rsidRPr="004410CD">
              <w:rPr>
                <w:sz w:val="22"/>
                <w:szCs w:val="22"/>
              </w:rPr>
              <w:t xml:space="preserve"> 201</w:t>
            </w:r>
            <w:r w:rsidR="00AB2E3E">
              <w:rPr>
                <w:sz w:val="22"/>
                <w:szCs w:val="22"/>
              </w:rPr>
              <w:t>8</w:t>
            </w:r>
          </w:p>
        </w:tc>
      </w:tr>
      <w:tr w:rsidR="00941534" w:rsidRPr="004410CD" w14:paraId="4955BE8D"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2EFB2893" w14:textId="77777777" w:rsidR="00941534" w:rsidRPr="004410CD" w:rsidRDefault="00941534" w:rsidP="00941534">
            <w:pPr>
              <w:pStyle w:val="CVHeading3"/>
              <w:ind w:left="0" w:right="180"/>
              <w:rPr>
                <w:sz w:val="22"/>
                <w:szCs w:val="22"/>
              </w:rPr>
            </w:pPr>
            <w:r w:rsidRPr="004410CD">
              <w:rPr>
                <w:sz w:val="22"/>
                <w:szCs w:val="22"/>
              </w:rPr>
              <w:t>Calificarea / diploma obținută</w:t>
            </w:r>
          </w:p>
        </w:tc>
        <w:tc>
          <w:tcPr>
            <w:tcW w:w="6414" w:type="dxa"/>
            <w:gridSpan w:val="13"/>
            <w:tcMar>
              <w:top w:w="28" w:type="dxa"/>
              <w:left w:w="28" w:type="dxa"/>
              <w:bottom w:w="28" w:type="dxa"/>
              <w:right w:w="28" w:type="dxa"/>
            </w:tcMar>
          </w:tcPr>
          <w:p w14:paraId="7450583B" w14:textId="1951CA23" w:rsidR="00941534" w:rsidRPr="004410CD" w:rsidRDefault="00941534" w:rsidP="00941534">
            <w:pPr>
              <w:pStyle w:val="CVNormal"/>
              <w:tabs>
                <w:tab w:val="left" w:pos="6247"/>
              </w:tabs>
              <w:ind w:left="180"/>
              <w:jc w:val="both"/>
              <w:rPr>
                <w:sz w:val="22"/>
                <w:szCs w:val="22"/>
              </w:rPr>
            </w:pPr>
            <w:r w:rsidRPr="004410CD">
              <w:rPr>
                <w:b/>
                <w:bCs/>
                <w:sz w:val="22"/>
                <w:szCs w:val="22"/>
              </w:rPr>
              <w:t xml:space="preserve">Medic Specialist Parodontologie </w:t>
            </w:r>
            <w:r w:rsidRPr="004410CD">
              <w:rPr>
                <w:sz w:val="22"/>
                <w:szCs w:val="22"/>
              </w:rPr>
              <w:t>(Ord. Min. Sănătății nr. 1543/ 29.12.2017)</w:t>
            </w:r>
          </w:p>
        </w:tc>
      </w:tr>
      <w:tr w:rsidR="00941534" w:rsidRPr="004410CD" w14:paraId="021B7F43"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2FDFA796" w14:textId="77777777" w:rsidR="00941534" w:rsidRPr="004410CD" w:rsidRDefault="00941534" w:rsidP="00941534">
            <w:pPr>
              <w:pStyle w:val="CVHeading3"/>
              <w:ind w:left="0" w:right="180"/>
              <w:rPr>
                <w:sz w:val="22"/>
                <w:szCs w:val="22"/>
              </w:rPr>
            </w:pPr>
            <w:r w:rsidRPr="004410CD">
              <w:rPr>
                <w:sz w:val="22"/>
                <w:szCs w:val="22"/>
              </w:rPr>
              <w:t>Numele și tipul instituției de învățământ / furnizorului de formare</w:t>
            </w:r>
          </w:p>
        </w:tc>
        <w:tc>
          <w:tcPr>
            <w:tcW w:w="6414" w:type="dxa"/>
            <w:gridSpan w:val="13"/>
            <w:tcMar>
              <w:top w:w="28" w:type="dxa"/>
              <w:left w:w="28" w:type="dxa"/>
              <w:bottom w:w="28" w:type="dxa"/>
              <w:right w:w="28" w:type="dxa"/>
            </w:tcMar>
          </w:tcPr>
          <w:p w14:paraId="322CF764" w14:textId="58C3921C" w:rsidR="00941534" w:rsidRPr="004410CD" w:rsidRDefault="00941534" w:rsidP="00941534">
            <w:pPr>
              <w:pStyle w:val="CVNormal"/>
              <w:ind w:left="180"/>
              <w:jc w:val="both"/>
              <w:rPr>
                <w:sz w:val="22"/>
                <w:szCs w:val="22"/>
              </w:rPr>
            </w:pPr>
            <w:r w:rsidRPr="004410CD">
              <w:rPr>
                <w:sz w:val="22"/>
                <w:szCs w:val="22"/>
              </w:rPr>
              <w:t>Ministerul Sănătății Publice – Universitatea de Medicină și Farmacie Victor Babeș Timișoara</w:t>
            </w:r>
          </w:p>
        </w:tc>
      </w:tr>
      <w:tr w:rsidR="00941534" w:rsidRPr="004410CD" w14:paraId="0052E010"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73EDEF33" w14:textId="77777777" w:rsidR="00941534" w:rsidRPr="004410CD" w:rsidRDefault="00941534" w:rsidP="00941534">
            <w:pPr>
              <w:pStyle w:val="CVHeading3"/>
              <w:ind w:left="0" w:right="180"/>
              <w:rPr>
                <w:sz w:val="22"/>
                <w:szCs w:val="22"/>
              </w:rPr>
            </w:pPr>
          </w:p>
        </w:tc>
        <w:tc>
          <w:tcPr>
            <w:tcW w:w="6414" w:type="dxa"/>
            <w:gridSpan w:val="13"/>
            <w:tcMar>
              <w:top w:w="28" w:type="dxa"/>
              <w:left w:w="28" w:type="dxa"/>
              <w:bottom w:w="28" w:type="dxa"/>
              <w:right w:w="28" w:type="dxa"/>
            </w:tcMar>
          </w:tcPr>
          <w:p w14:paraId="09FE6AC6" w14:textId="77777777" w:rsidR="00941534" w:rsidRPr="004410CD" w:rsidRDefault="00941534" w:rsidP="00941534">
            <w:pPr>
              <w:pStyle w:val="CVNormal"/>
              <w:ind w:left="180"/>
              <w:jc w:val="both"/>
              <w:rPr>
                <w:sz w:val="22"/>
                <w:szCs w:val="22"/>
              </w:rPr>
            </w:pPr>
          </w:p>
        </w:tc>
      </w:tr>
      <w:tr w:rsidR="00941534" w:rsidRPr="004410CD" w14:paraId="053F4D5C"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066A66C9" w14:textId="77777777" w:rsidR="00941534" w:rsidRPr="004410CD" w:rsidRDefault="00941534" w:rsidP="00941534">
            <w:pPr>
              <w:pStyle w:val="CVHeading3-FirstLine"/>
              <w:spacing w:before="0"/>
              <w:ind w:left="0" w:right="180"/>
              <w:rPr>
                <w:sz w:val="22"/>
                <w:szCs w:val="22"/>
              </w:rPr>
            </w:pPr>
            <w:r w:rsidRPr="004410CD">
              <w:rPr>
                <w:sz w:val="22"/>
                <w:szCs w:val="22"/>
              </w:rPr>
              <w:t>Perioada</w:t>
            </w:r>
          </w:p>
        </w:tc>
        <w:tc>
          <w:tcPr>
            <w:tcW w:w="6414" w:type="dxa"/>
            <w:gridSpan w:val="13"/>
            <w:tcMar>
              <w:top w:w="28" w:type="dxa"/>
              <w:left w:w="28" w:type="dxa"/>
              <w:bottom w:w="28" w:type="dxa"/>
              <w:right w:w="28" w:type="dxa"/>
            </w:tcMar>
          </w:tcPr>
          <w:p w14:paraId="3AF5DD80" w14:textId="679D98BE" w:rsidR="00941534" w:rsidRPr="004410CD" w:rsidRDefault="00941534" w:rsidP="00941534">
            <w:pPr>
              <w:pStyle w:val="CVNormal"/>
              <w:ind w:left="180"/>
              <w:jc w:val="both"/>
              <w:rPr>
                <w:sz w:val="22"/>
                <w:szCs w:val="22"/>
              </w:rPr>
            </w:pPr>
            <w:r w:rsidRPr="004410CD">
              <w:rPr>
                <w:sz w:val="22"/>
                <w:szCs w:val="22"/>
              </w:rPr>
              <w:t xml:space="preserve">  2024</w:t>
            </w:r>
          </w:p>
        </w:tc>
      </w:tr>
      <w:tr w:rsidR="00941534" w:rsidRPr="004410CD" w14:paraId="4F7EAED7"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68876530" w14:textId="77777777" w:rsidR="00941534" w:rsidRPr="004410CD" w:rsidRDefault="00941534" w:rsidP="00941534">
            <w:pPr>
              <w:pStyle w:val="CVHeading3"/>
              <w:ind w:left="0" w:right="180"/>
              <w:rPr>
                <w:sz w:val="22"/>
                <w:szCs w:val="22"/>
              </w:rPr>
            </w:pPr>
            <w:r w:rsidRPr="004410CD">
              <w:rPr>
                <w:sz w:val="22"/>
                <w:szCs w:val="22"/>
              </w:rPr>
              <w:t>Calificarea / diploma obținută</w:t>
            </w:r>
          </w:p>
        </w:tc>
        <w:tc>
          <w:tcPr>
            <w:tcW w:w="6414" w:type="dxa"/>
            <w:gridSpan w:val="13"/>
            <w:tcMar>
              <w:top w:w="28" w:type="dxa"/>
              <w:left w:w="28" w:type="dxa"/>
              <w:bottom w:w="28" w:type="dxa"/>
              <w:right w:w="28" w:type="dxa"/>
            </w:tcMar>
          </w:tcPr>
          <w:p w14:paraId="2D41C711" w14:textId="6AF49AA1" w:rsidR="00941534" w:rsidRPr="004410CD" w:rsidRDefault="00941534" w:rsidP="00941534">
            <w:pPr>
              <w:pStyle w:val="CVNormal"/>
              <w:ind w:left="180"/>
              <w:jc w:val="both"/>
              <w:rPr>
                <w:sz w:val="22"/>
                <w:szCs w:val="22"/>
              </w:rPr>
            </w:pPr>
            <w:r w:rsidRPr="004410CD">
              <w:rPr>
                <w:b/>
                <w:bCs/>
                <w:sz w:val="22"/>
                <w:szCs w:val="22"/>
              </w:rPr>
              <w:t>Medic Primar Parodontologie</w:t>
            </w:r>
            <w:r w:rsidRPr="004410CD">
              <w:rPr>
                <w:sz w:val="22"/>
                <w:szCs w:val="22"/>
              </w:rPr>
              <w:t xml:space="preserve"> (Ord. Min. Sănătății nr. 4454 / 03.09 2024)</w:t>
            </w:r>
          </w:p>
        </w:tc>
      </w:tr>
      <w:tr w:rsidR="00941534" w:rsidRPr="004410CD" w14:paraId="1498BACD" w14:textId="77777777" w:rsidTr="00FA03FF">
        <w:tblPrEx>
          <w:tblBorders>
            <w:insideV w:val="single" w:sz="4" w:space="0" w:color="auto"/>
          </w:tblBorders>
          <w:shd w:val="clear" w:color="auto" w:fill="auto"/>
        </w:tblPrEx>
        <w:trPr>
          <w:gridAfter w:val="2"/>
          <w:wAfter w:w="790" w:type="dxa"/>
        </w:trPr>
        <w:tc>
          <w:tcPr>
            <w:tcW w:w="3106" w:type="dxa"/>
            <w:gridSpan w:val="3"/>
            <w:tcMar>
              <w:top w:w="28" w:type="dxa"/>
              <w:left w:w="28" w:type="dxa"/>
              <w:bottom w:w="28" w:type="dxa"/>
              <w:right w:w="28" w:type="dxa"/>
            </w:tcMar>
          </w:tcPr>
          <w:p w14:paraId="4A065BE0" w14:textId="77777777" w:rsidR="00941534" w:rsidRPr="004410CD" w:rsidRDefault="00941534" w:rsidP="00941534">
            <w:pPr>
              <w:pStyle w:val="CVHeading3"/>
              <w:ind w:left="0" w:right="180"/>
              <w:rPr>
                <w:sz w:val="22"/>
                <w:szCs w:val="22"/>
              </w:rPr>
            </w:pPr>
            <w:r w:rsidRPr="004410CD">
              <w:rPr>
                <w:sz w:val="22"/>
                <w:szCs w:val="22"/>
              </w:rPr>
              <w:t>Numele și tipul instituției de învățământ / furnizorului de formare</w:t>
            </w:r>
          </w:p>
        </w:tc>
        <w:tc>
          <w:tcPr>
            <w:tcW w:w="6414" w:type="dxa"/>
            <w:gridSpan w:val="13"/>
            <w:tcMar>
              <w:top w:w="28" w:type="dxa"/>
              <w:left w:w="28" w:type="dxa"/>
              <w:bottom w:w="28" w:type="dxa"/>
              <w:right w:w="28" w:type="dxa"/>
            </w:tcMar>
          </w:tcPr>
          <w:p w14:paraId="70FF7E2F" w14:textId="656D32F2" w:rsidR="00941534" w:rsidRPr="004410CD" w:rsidRDefault="00941534" w:rsidP="00941534">
            <w:pPr>
              <w:pStyle w:val="CVNormal"/>
              <w:ind w:left="180"/>
              <w:jc w:val="both"/>
              <w:rPr>
                <w:sz w:val="22"/>
                <w:szCs w:val="22"/>
              </w:rPr>
            </w:pPr>
            <w:r w:rsidRPr="004410CD">
              <w:rPr>
                <w:sz w:val="22"/>
                <w:szCs w:val="22"/>
              </w:rPr>
              <w:t>Ministerul Sănătății Publice – Universitatea de Medicină și Farmacie Victor Babeș Timișoara</w:t>
            </w:r>
          </w:p>
        </w:tc>
      </w:tr>
      <w:tr w:rsidR="00941534" w:rsidRPr="004410CD" w14:paraId="002460DB" w14:textId="77777777" w:rsidTr="00FA03FF">
        <w:trPr>
          <w:gridBefore w:val="1"/>
          <w:wBefore w:w="29" w:type="dxa"/>
          <w:cantSplit/>
        </w:trPr>
        <w:tc>
          <w:tcPr>
            <w:tcW w:w="3077" w:type="dxa"/>
            <w:gridSpan w:val="2"/>
            <w:tcBorders>
              <w:right w:val="single" w:sz="4" w:space="0" w:color="000000"/>
            </w:tcBorders>
            <w:shd w:val="clear" w:color="auto" w:fill="FFFFFF"/>
          </w:tcPr>
          <w:p w14:paraId="717B8D5F" w14:textId="77777777" w:rsidR="00941534" w:rsidRPr="004410CD" w:rsidRDefault="00941534"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2BEB623C" w14:textId="77777777" w:rsidR="00941534" w:rsidRPr="004410CD" w:rsidRDefault="00941534" w:rsidP="00941534">
            <w:pPr>
              <w:pStyle w:val="CVNormal"/>
              <w:ind w:left="180"/>
              <w:rPr>
                <w:sz w:val="22"/>
                <w:szCs w:val="22"/>
              </w:rPr>
            </w:pPr>
          </w:p>
        </w:tc>
      </w:tr>
      <w:tr w:rsidR="00941534" w:rsidRPr="004410CD" w14:paraId="5FBDB896" w14:textId="77777777" w:rsidTr="00FA03FF">
        <w:trPr>
          <w:gridBefore w:val="1"/>
          <w:wBefore w:w="29" w:type="dxa"/>
          <w:cantSplit/>
        </w:trPr>
        <w:tc>
          <w:tcPr>
            <w:tcW w:w="3077" w:type="dxa"/>
            <w:gridSpan w:val="2"/>
            <w:tcBorders>
              <w:right w:val="single" w:sz="4" w:space="0" w:color="000000"/>
            </w:tcBorders>
            <w:shd w:val="clear" w:color="auto" w:fill="FFFFFF"/>
          </w:tcPr>
          <w:p w14:paraId="2351A261" w14:textId="3D0382F3" w:rsidR="00941534" w:rsidRPr="004410CD" w:rsidRDefault="00941534" w:rsidP="00941534">
            <w:pPr>
              <w:pStyle w:val="CVHeading3-FirstLine"/>
              <w:spacing w:before="0"/>
              <w:ind w:left="0" w:right="180"/>
              <w:rPr>
                <w:sz w:val="22"/>
                <w:szCs w:val="22"/>
              </w:rPr>
            </w:pPr>
          </w:p>
        </w:tc>
        <w:tc>
          <w:tcPr>
            <w:tcW w:w="7204" w:type="dxa"/>
            <w:gridSpan w:val="15"/>
            <w:tcBorders>
              <w:left w:val="single" w:sz="4" w:space="0" w:color="000000"/>
            </w:tcBorders>
            <w:shd w:val="clear" w:color="auto" w:fill="FFFFFF"/>
          </w:tcPr>
          <w:p w14:paraId="0DCF2B53" w14:textId="49B00C39" w:rsidR="00941534" w:rsidRPr="004410CD" w:rsidRDefault="00941534" w:rsidP="00941534">
            <w:pPr>
              <w:pStyle w:val="CVNormal"/>
              <w:ind w:left="180"/>
              <w:rPr>
                <w:sz w:val="22"/>
                <w:szCs w:val="22"/>
              </w:rPr>
            </w:pPr>
            <w:r w:rsidRPr="004410CD">
              <w:rPr>
                <w:b/>
                <w:bCs/>
                <w:sz w:val="22"/>
                <w:szCs w:val="22"/>
              </w:rPr>
              <w:t>Atestate</w:t>
            </w:r>
          </w:p>
        </w:tc>
      </w:tr>
      <w:tr w:rsidR="00941534" w:rsidRPr="004410CD" w14:paraId="3EE0F66A" w14:textId="77777777" w:rsidTr="00FA03FF">
        <w:trPr>
          <w:gridBefore w:val="1"/>
          <w:wBefore w:w="29" w:type="dxa"/>
          <w:cantSplit/>
          <w:trHeight w:val="252"/>
        </w:trPr>
        <w:tc>
          <w:tcPr>
            <w:tcW w:w="3077" w:type="dxa"/>
            <w:gridSpan w:val="2"/>
            <w:tcBorders>
              <w:right w:val="single" w:sz="4" w:space="0" w:color="000000"/>
            </w:tcBorders>
            <w:shd w:val="clear" w:color="auto" w:fill="FFFFFF"/>
          </w:tcPr>
          <w:p w14:paraId="2A01DB4A" w14:textId="77777777" w:rsidR="00941534" w:rsidRPr="004410CD" w:rsidRDefault="00941534" w:rsidP="00941534">
            <w:pPr>
              <w:pStyle w:val="CVHeading3"/>
              <w:ind w:left="0" w:right="180"/>
              <w:rPr>
                <w:sz w:val="22"/>
                <w:szCs w:val="22"/>
              </w:rPr>
            </w:pPr>
            <w:r w:rsidRPr="004410CD">
              <w:rPr>
                <w:sz w:val="22"/>
                <w:szCs w:val="22"/>
              </w:rPr>
              <w:t>Perioada</w:t>
            </w:r>
          </w:p>
        </w:tc>
        <w:tc>
          <w:tcPr>
            <w:tcW w:w="7204" w:type="dxa"/>
            <w:gridSpan w:val="15"/>
            <w:tcBorders>
              <w:left w:val="single" w:sz="4" w:space="0" w:color="000000"/>
            </w:tcBorders>
            <w:shd w:val="clear" w:color="auto" w:fill="FFFFFF"/>
          </w:tcPr>
          <w:p w14:paraId="24467AC7" w14:textId="154643A1" w:rsidR="00941534" w:rsidRPr="004410CD" w:rsidRDefault="00941534" w:rsidP="00941534">
            <w:pPr>
              <w:pStyle w:val="CVNormal"/>
              <w:ind w:left="180"/>
              <w:rPr>
                <w:sz w:val="22"/>
                <w:szCs w:val="22"/>
              </w:rPr>
            </w:pPr>
            <w:r w:rsidRPr="004410CD">
              <w:rPr>
                <w:sz w:val="22"/>
                <w:szCs w:val="22"/>
              </w:rPr>
              <w:t>2016-2017</w:t>
            </w:r>
          </w:p>
        </w:tc>
      </w:tr>
      <w:tr w:rsidR="00941534" w:rsidRPr="004410CD" w14:paraId="116E7D62" w14:textId="77777777" w:rsidTr="00FA03FF">
        <w:trPr>
          <w:gridBefore w:val="1"/>
          <w:wBefore w:w="29" w:type="dxa"/>
          <w:cantSplit/>
          <w:trHeight w:val="468"/>
        </w:trPr>
        <w:tc>
          <w:tcPr>
            <w:tcW w:w="3077" w:type="dxa"/>
            <w:gridSpan w:val="2"/>
            <w:tcBorders>
              <w:right w:val="single" w:sz="4" w:space="0" w:color="000000"/>
            </w:tcBorders>
            <w:shd w:val="clear" w:color="auto" w:fill="FFFFFF"/>
          </w:tcPr>
          <w:p w14:paraId="575A1D58" w14:textId="48B69927" w:rsidR="00941534" w:rsidRPr="004410CD" w:rsidRDefault="00941534" w:rsidP="00941534">
            <w:pPr>
              <w:pStyle w:val="CVHeading3"/>
              <w:ind w:left="0" w:right="180"/>
              <w:rPr>
                <w:sz w:val="22"/>
                <w:szCs w:val="22"/>
              </w:rPr>
            </w:pPr>
            <w:r w:rsidRPr="004410CD">
              <w:rPr>
                <w:sz w:val="22"/>
                <w:szCs w:val="22"/>
              </w:rPr>
              <w:t>Calificarea / diploma obținută</w:t>
            </w:r>
          </w:p>
        </w:tc>
        <w:tc>
          <w:tcPr>
            <w:tcW w:w="7204" w:type="dxa"/>
            <w:gridSpan w:val="15"/>
            <w:tcBorders>
              <w:left w:val="single" w:sz="4" w:space="0" w:color="000000"/>
            </w:tcBorders>
            <w:shd w:val="clear" w:color="auto" w:fill="FFFFFF"/>
          </w:tcPr>
          <w:p w14:paraId="372494D5" w14:textId="0BA9AD0D" w:rsidR="00941534" w:rsidRPr="004410CD" w:rsidRDefault="00941534" w:rsidP="00941534">
            <w:pPr>
              <w:pStyle w:val="CVNormal"/>
              <w:ind w:left="180"/>
              <w:rPr>
                <w:sz w:val="22"/>
                <w:szCs w:val="22"/>
              </w:rPr>
            </w:pPr>
            <w:r w:rsidRPr="004410CD">
              <w:rPr>
                <w:b/>
                <w:bCs/>
                <w:sz w:val="22"/>
                <w:szCs w:val="22"/>
              </w:rPr>
              <w:t>Certificat de absolvire a programului de formare psihopedagogică, nivelul II</w:t>
            </w:r>
            <w:r w:rsidRPr="004410CD">
              <w:rPr>
                <w:sz w:val="22"/>
                <w:szCs w:val="22"/>
              </w:rPr>
              <w:t xml:space="preserve"> (Nr. 493 / 04.04.2019) </w:t>
            </w:r>
          </w:p>
        </w:tc>
      </w:tr>
      <w:tr w:rsidR="00941534" w:rsidRPr="004410CD" w14:paraId="4082F11E" w14:textId="77777777" w:rsidTr="00FA03FF">
        <w:trPr>
          <w:gridBefore w:val="1"/>
          <w:wBefore w:w="29" w:type="dxa"/>
          <w:cantSplit/>
          <w:trHeight w:val="388"/>
        </w:trPr>
        <w:tc>
          <w:tcPr>
            <w:tcW w:w="3077" w:type="dxa"/>
            <w:gridSpan w:val="2"/>
            <w:tcBorders>
              <w:right w:val="single" w:sz="4" w:space="0" w:color="000000"/>
            </w:tcBorders>
            <w:shd w:val="clear" w:color="auto" w:fill="FFFFFF"/>
          </w:tcPr>
          <w:p w14:paraId="0A3F471F" w14:textId="1D6517B6" w:rsidR="00941534" w:rsidRPr="004410CD" w:rsidRDefault="00941534" w:rsidP="00941534">
            <w:pPr>
              <w:pStyle w:val="CVHeading3"/>
              <w:ind w:left="0" w:right="180"/>
              <w:rPr>
                <w:sz w:val="22"/>
                <w:szCs w:val="22"/>
              </w:rPr>
            </w:pPr>
            <w:r w:rsidRPr="004410CD">
              <w:rPr>
                <w:sz w:val="22"/>
                <w:szCs w:val="22"/>
              </w:rPr>
              <w:t>Discipline principale studiate / competențe dobândite</w:t>
            </w:r>
          </w:p>
        </w:tc>
        <w:tc>
          <w:tcPr>
            <w:tcW w:w="7204" w:type="dxa"/>
            <w:gridSpan w:val="15"/>
            <w:tcBorders>
              <w:left w:val="single" w:sz="4" w:space="0" w:color="000000"/>
            </w:tcBorders>
            <w:shd w:val="clear" w:color="auto" w:fill="FFFFFF"/>
          </w:tcPr>
          <w:p w14:paraId="389829A8" w14:textId="365D0007" w:rsidR="00941534" w:rsidRPr="004410CD" w:rsidRDefault="00941534" w:rsidP="00941534">
            <w:pPr>
              <w:pStyle w:val="CVNormal"/>
              <w:ind w:left="180"/>
              <w:rPr>
                <w:sz w:val="22"/>
                <w:szCs w:val="22"/>
              </w:rPr>
            </w:pPr>
            <w:r w:rsidRPr="004410CD">
              <w:rPr>
                <w:sz w:val="22"/>
                <w:szCs w:val="22"/>
              </w:rPr>
              <w:t>Psihopedagogie nivel II</w:t>
            </w:r>
          </w:p>
        </w:tc>
      </w:tr>
      <w:tr w:rsidR="00941534" w:rsidRPr="004410CD" w14:paraId="24A791C9" w14:textId="77777777" w:rsidTr="00FA03FF">
        <w:trPr>
          <w:gridBefore w:val="1"/>
          <w:wBefore w:w="29" w:type="dxa"/>
          <w:cantSplit/>
          <w:trHeight w:val="388"/>
        </w:trPr>
        <w:tc>
          <w:tcPr>
            <w:tcW w:w="3077" w:type="dxa"/>
            <w:gridSpan w:val="2"/>
            <w:tcBorders>
              <w:right w:val="single" w:sz="4" w:space="0" w:color="000000"/>
            </w:tcBorders>
            <w:shd w:val="clear" w:color="auto" w:fill="FFFFFF"/>
          </w:tcPr>
          <w:p w14:paraId="623576A4" w14:textId="0EB7EBF7" w:rsidR="00941534" w:rsidRPr="004410CD" w:rsidRDefault="00941534" w:rsidP="00941534">
            <w:pPr>
              <w:pStyle w:val="CVHeading3"/>
              <w:ind w:left="0" w:right="180"/>
              <w:rPr>
                <w:sz w:val="22"/>
                <w:szCs w:val="22"/>
              </w:rPr>
            </w:pPr>
            <w:r w:rsidRPr="004410CD">
              <w:rPr>
                <w:sz w:val="22"/>
                <w:szCs w:val="22"/>
              </w:rPr>
              <w:t>Numele și tipul instituției de învățământ / furnizorului de formare</w:t>
            </w:r>
          </w:p>
        </w:tc>
        <w:tc>
          <w:tcPr>
            <w:tcW w:w="7204" w:type="dxa"/>
            <w:gridSpan w:val="15"/>
            <w:tcBorders>
              <w:left w:val="single" w:sz="4" w:space="0" w:color="000000"/>
            </w:tcBorders>
            <w:shd w:val="clear" w:color="auto" w:fill="FFFFFF"/>
          </w:tcPr>
          <w:p w14:paraId="38154FEA" w14:textId="0B00B594" w:rsidR="00941534" w:rsidRPr="004410CD" w:rsidRDefault="00941534" w:rsidP="00941534">
            <w:pPr>
              <w:pStyle w:val="CVNormal"/>
              <w:ind w:left="180"/>
              <w:rPr>
                <w:sz w:val="22"/>
                <w:szCs w:val="22"/>
              </w:rPr>
            </w:pPr>
            <w:r w:rsidRPr="004410CD">
              <w:rPr>
                <w:sz w:val="22"/>
                <w:szCs w:val="22"/>
              </w:rPr>
              <w:t>Universitatea de Vest „ Vasile Goldiș” din Arad  Departamentul pentru Pregătirea Personalului Didactic, Bulevardul Revoluției 94, Arad 310025</w:t>
            </w:r>
          </w:p>
        </w:tc>
      </w:tr>
      <w:tr w:rsidR="00941534" w:rsidRPr="004410CD" w14:paraId="4AF0972E" w14:textId="77777777" w:rsidTr="00FA03FF">
        <w:trPr>
          <w:gridBefore w:val="1"/>
          <w:wBefore w:w="29" w:type="dxa"/>
          <w:cantSplit/>
        </w:trPr>
        <w:tc>
          <w:tcPr>
            <w:tcW w:w="3077" w:type="dxa"/>
            <w:gridSpan w:val="2"/>
            <w:tcBorders>
              <w:right w:val="single" w:sz="4" w:space="0" w:color="000000"/>
            </w:tcBorders>
            <w:shd w:val="clear" w:color="auto" w:fill="FFFFFF"/>
          </w:tcPr>
          <w:p w14:paraId="6FC880A2" w14:textId="77777777" w:rsidR="00941534" w:rsidRPr="004410CD" w:rsidRDefault="00941534" w:rsidP="00941534">
            <w:pPr>
              <w:ind w:right="180"/>
              <w:jc w:val="right"/>
              <w:rPr>
                <w:sz w:val="22"/>
                <w:szCs w:val="22"/>
              </w:rPr>
            </w:pPr>
          </w:p>
        </w:tc>
        <w:tc>
          <w:tcPr>
            <w:tcW w:w="7204" w:type="dxa"/>
            <w:gridSpan w:val="15"/>
            <w:tcBorders>
              <w:left w:val="single" w:sz="4" w:space="0" w:color="000000"/>
            </w:tcBorders>
            <w:shd w:val="clear" w:color="auto" w:fill="FFFFFF"/>
          </w:tcPr>
          <w:p w14:paraId="79FBC63A" w14:textId="77777777" w:rsidR="00941534" w:rsidRPr="004410CD" w:rsidRDefault="00941534" w:rsidP="00941534">
            <w:pPr>
              <w:pStyle w:val="CVSpacer"/>
              <w:ind w:left="180"/>
              <w:rPr>
                <w:sz w:val="22"/>
                <w:szCs w:val="22"/>
              </w:rPr>
            </w:pPr>
          </w:p>
        </w:tc>
      </w:tr>
      <w:tr w:rsidR="00941534" w:rsidRPr="004410CD" w14:paraId="24ACFD3A" w14:textId="77777777" w:rsidTr="00FA03FF">
        <w:trPr>
          <w:gridBefore w:val="1"/>
          <w:wBefore w:w="29" w:type="dxa"/>
          <w:cantSplit/>
        </w:trPr>
        <w:tc>
          <w:tcPr>
            <w:tcW w:w="3077" w:type="dxa"/>
            <w:gridSpan w:val="2"/>
            <w:tcBorders>
              <w:right w:val="single" w:sz="4" w:space="0" w:color="000000"/>
            </w:tcBorders>
            <w:shd w:val="clear" w:color="auto" w:fill="FFFFFF"/>
          </w:tcPr>
          <w:p w14:paraId="7A68D2A1" w14:textId="345BD483" w:rsidR="00941534" w:rsidRPr="004410CD" w:rsidRDefault="00941534" w:rsidP="00941534">
            <w:pPr>
              <w:ind w:right="180"/>
              <w:jc w:val="right"/>
              <w:rPr>
                <w:b/>
                <w:sz w:val="22"/>
                <w:szCs w:val="22"/>
              </w:rPr>
            </w:pPr>
            <w:r w:rsidRPr="004410CD">
              <w:rPr>
                <w:sz w:val="22"/>
                <w:szCs w:val="22"/>
              </w:rPr>
              <w:t>Perioada</w:t>
            </w:r>
          </w:p>
        </w:tc>
        <w:tc>
          <w:tcPr>
            <w:tcW w:w="7204" w:type="dxa"/>
            <w:gridSpan w:val="15"/>
            <w:tcBorders>
              <w:left w:val="single" w:sz="4" w:space="0" w:color="000000"/>
            </w:tcBorders>
            <w:shd w:val="clear" w:color="auto" w:fill="FFFFFF"/>
          </w:tcPr>
          <w:p w14:paraId="22655650" w14:textId="5CB2C760" w:rsidR="00941534" w:rsidRPr="004410CD" w:rsidRDefault="00941534" w:rsidP="00941534">
            <w:pPr>
              <w:pStyle w:val="CVSpacer"/>
              <w:ind w:left="180"/>
              <w:rPr>
                <w:sz w:val="22"/>
                <w:szCs w:val="22"/>
              </w:rPr>
            </w:pPr>
            <w:r w:rsidRPr="004410CD">
              <w:rPr>
                <w:sz w:val="22"/>
                <w:szCs w:val="22"/>
              </w:rPr>
              <w:t>2015-2016</w:t>
            </w:r>
          </w:p>
        </w:tc>
      </w:tr>
      <w:tr w:rsidR="00941534" w:rsidRPr="004410CD" w14:paraId="42151C0A" w14:textId="77777777" w:rsidTr="00FA03FF">
        <w:trPr>
          <w:gridBefore w:val="1"/>
          <w:wBefore w:w="29" w:type="dxa"/>
          <w:cantSplit/>
        </w:trPr>
        <w:tc>
          <w:tcPr>
            <w:tcW w:w="3077" w:type="dxa"/>
            <w:gridSpan w:val="2"/>
            <w:tcBorders>
              <w:right w:val="single" w:sz="4" w:space="0" w:color="000000"/>
            </w:tcBorders>
            <w:shd w:val="clear" w:color="auto" w:fill="FFFFFF"/>
          </w:tcPr>
          <w:p w14:paraId="1B7B5C76" w14:textId="48D337A7" w:rsidR="00941534" w:rsidRPr="004410CD" w:rsidRDefault="00941534" w:rsidP="00941534">
            <w:pPr>
              <w:ind w:right="180"/>
              <w:jc w:val="right"/>
              <w:rPr>
                <w:b/>
                <w:sz w:val="22"/>
                <w:szCs w:val="22"/>
              </w:rPr>
            </w:pPr>
            <w:r w:rsidRPr="004410CD">
              <w:rPr>
                <w:sz w:val="22"/>
                <w:szCs w:val="22"/>
              </w:rPr>
              <w:t xml:space="preserve">Calificarea / diploma obținută </w:t>
            </w:r>
          </w:p>
        </w:tc>
        <w:tc>
          <w:tcPr>
            <w:tcW w:w="7204" w:type="dxa"/>
            <w:gridSpan w:val="15"/>
            <w:tcBorders>
              <w:left w:val="single" w:sz="4" w:space="0" w:color="000000"/>
            </w:tcBorders>
            <w:shd w:val="clear" w:color="auto" w:fill="FFFFFF"/>
          </w:tcPr>
          <w:p w14:paraId="6696CBCB" w14:textId="25413D57" w:rsidR="00941534" w:rsidRPr="004410CD" w:rsidRDefault="00941534" w:rsidP="00941534">
            <w:pPr>
              <w:pStyle w:val="CVSpacer"/>
              <w:ind w:left="180"/>
              <w:rPr>
                <w:sz w:val="22"/>
                <w:szCs w:val="22"/>
              </w:rPr>
            </w:pPr>
            <w:r w:rsidRPr="004410CD">
              <w:rPr>
                <w:b/>
                <w:bCs/>
                <w:sz w:val="22"/>
                <w:szCs w:val="22"/>
              </w:rPr>
              <w:t>Certificat de absolvire a programului de formare psihopedagogică, nivelul I</w:t>
            </w:r>
            <w:r w:rsidRPr="004410CD">
              <w:rPr>
                <w:sz w:val="22"/>
                <w:szCs w:val="22"/>
              </w:rPr>
              <w:t xml:space="preserve"> (Nr. 494 / 04.04.2019)</w:t>
            </w:r>
          </w:p>
        </w:tc>
      </w:tr>
      <w:tr w:rsidR="00941534" w:rsidRPr="004410CD" w14:paraId="641B91FE" w14:textId="77777777" w:rsidTr="00FA03FF">
        <w:trPr>
          <w:gridBefore w:val="1"/>
          <w:wBefore w:w="29" w:type="dxa"/>
          <w:cantSplit/>
        </w:trPr>
        <w:tc>
          <w:tcPr>
            <w:tcW w:w="3077" w:type="dxa"/>
            <w:gridSpan w:val="2"/>
            <w:tcBorders>
              <w:right w:val="single" w:sz="4" w:space="0" w:color="000000"/>
            </w:tcBorders>
            <w:shd w:val="clear" w:color="auto" w:fill="FFFFFF"/>
          </w:tcPr>
          <w:p w14:paraId="3EE177AF" w14:textId="55DA3A89" w:rsidR="00941534" w:rsidRPr="004410CD" w:rsidRDefault="00941534" w:rsidP="00941534">
            <w:pPr>
              <w:pStyle w:val="CVHeading3"/>
              <w:ind w:left="0" w:right="180"/>
              <w:rPr>
                <w:b/>
                <w:sz w:val="22"/>
                <w:szCs w:val="22"/>
              </w:rPr>
            </w:pPr>
            <w:r w:rsidRPr="004410CD">
              <w:rPr>
                <w:sz w:val="22"/>
                <w:szCs w:val="22"/>
              </w:rPr>
              <w:t>Discipline principale studiate / competențe dobândite</w:t>
            </w:r>
          </w:p>
        </w:tc>
        <w:tc>
          <w:tcPr>
            <w:tcW w:w="7204" w:type="dxa"/>
            <w:gridSpan w:val="15"/>
            <w:tcBorders>
              <w:left w:val="single" w:sz="4" w:space="0" w:color="000000"/>
            </w:tcBorders>
            <w:shd w:val="clear" w:color="auto" w:fill="FFFFFF"/>
          </w:tcPr>
          <w:p w14:paraId="6AB95C6C" w14:textId="3E01C05C" w:rsidR="00941534" w:rsidRPr="004410CD" w:rsidRDefault="00941534" w:rsidP="00941534">
            <w:pPr>
              <w:pStyle w:val="CVSpacer"/>
              <w:ind w:left="180"/>
              <w:rPr>
                <w:sz w:val="22"/>
                <w:szCs w:val="22"/>
              </w:rPr>
            </w:pPr>
            <w:r w:rsidRPr="004410CD">
              <w:rPr>
                <w:sz w:val="22"/>
                <w:szCs w:val="22"/>
              </w:rPr>
              <w:t>Psihopedagogie nivel I</w:t>
            </w:r>
          </w:p>
        </w:tc>
      </w:tr>
      <w:tr w:rsidR="00941534" w:rsidRPr="004410CD" w14:paraId="4DC9A2B9" w14:textId="77777777" w:rsidTr="00FA03FF">
        <w:trPr>
          <w:gridBefore w:val="1"/>
          <w:wBefore w:w="29" w:type="dxa"/>
          <w:cantSplit/>
        </w:trPr>
        <w:tc>
          <w:tcPr>
            <w:tcW w:w="3077" w:type="dxa"/>
            <w:gridSpan w:val="2"/>
            <w:tcBorders>
              <w:right w:val="single" w:sz="4" w:space="0" w:color="000000"/>
            </w:tcBorders>
            <w:shd w:val="clear" w:color="auto" w:fill="FFFFFF"/>
          </w:tcPr>
          <w:p w14:paraId="593E44A4" w14:textId="69EE7D7C" w:rsidR="00941534" w:rsidRPr="004410CD" w:rsidRDefault="00941534" w:rsidP="00941534">
            <w:pPr>
              <w:ind w:right="180"/>
              <w:jc w:val="right"/>
              <w:rPr>
                <w:sz w:val="22"/>
                <w:szCs w:val="22"/>
              </w:rPr>
            </w:pPr>
            <w:r w:rsidRPr="004410CD">
              <w:rPr>
                <w:sz w:val="22"/>
                <w:szCs w:val="22"/>
              </w:rPr>
              <w:t>Numele și tipul instituției de învățământ / furnizorului de formare</w:t>
            </w:r>
          </w:p>
        </w:tc>
        <w:tc>
          <w:tcPr>
            <w:tcW w:w="7204" w:type="dxa"/>
            <w:gridSpan w:val="15"/>
            <w:tcBorders>
              <w:left w:val="single" w:sz="4" w:space="0" w:color="000000"/>
            </w:tcBorders>
            <w:shd w:val="clear" w:color="auto" w:fill="FFFFFF"/>
          </w:tcPr>
          <w:p w14:paraId="44DC2D7B" w14:textId="77777777" w:rsidR="00941534" w:rsidRPr="004410CD" w:rsidRDefault="00941534" w:rsidP="00941534">
            <w:pPr>
              <w:pStyle w:val="CVNormal"/>
              <w:ind w:left="180"/>
              <w:rPr>
                <w:sz w:val="22"/>
                <w:szCs w:val="22"/>
              </w:rPr>
            </w:pPr>
            <w:r w:rsidRPr="004410CD">
              <w:rPr>
                <w:sz w:val="22"/>
                <w:szCs w:val="22"/>
              </w:rPr>
              <w:t>Universitatea de Vest „ Vasile Goldiș” din Arad  Departamentul pentru Pregătirea Personalului Didactic, Bulevardul Revoluției 94, Arad 310025</w:t>
            </w:r>
          </w:p>
        </w:tc>
      </w:tr>
      <w:tr w:rsidR="00941534" w:rsidRPr="004410CD" w14:paraId="4C94000F" w14:textId="77777777" w:rsidTr="00FA03FF">
        <w:trPr>
          <w:gridBefore w:val="1"/>
          <w:wBefore w:w="29" w:type="dxa"/>
          <w:cantSplit/>
        </w:trPr>
        <w:tc>
          <w:tcPr>
            <w:tcW w:w="3077" w:type="dxa"/>
            <w:gridSpan w:val="2"/>
            <w:tcBorders>
              <w:right w:val="single" w:sz="4" w:space="0" w:color="auto"/>
            </w:tcBorders>
            <w:shd w:val="clear" w:color="auto" w:fill="FFFFFF"/>
          </w:tcPr>
          <w:p w14:paraId="491D14A3" w14:textId="12C2F7BC" w:rsidR="00941534" w:rsidRPr="004410CD" w:rsidRDefault="00941534" w:rsidP="00941534">
            <w:pPr>
              <w:ind w:right="180"/>
              <w:rPr>
                <w:sz w:val="22"/>
                <w:szCs w:val="22"/>
              </w:rPr>
            </w:pPr>
          </w:p>
        </w:tc>
        <w:tc>
          <w:tcPr>
            <w:tcW w:w="7204" w:type="dxa"/>
            <w:gridSpan w:val="15"/>
            <w:tcBorders>
              <w:left w:val="single" w:sz="4" w:space="0" w:color="auto"/>
            </w:tcBorders>
            <w:shd w:val="clear" w:color="auto" w:fill="FFFFFF"/>
          </w:tcPr>
          <w:p w14:paraId="03427655" w14:textId="77777777" w:rsidR="00941534" w:rsidRDefault="00941534" w:rsidP="00941534">
            <w:pPr>
              <w:pStyle w:val="CVSpacer"/>
              <w:ind w:left="0"/>
              <w:rPr>
                <w:sz w:val="22"/>
                <w:szCs w:val="22"/>
              </w:rPr>
            </w:pPr>
          </w:p>
          <w:p w14:paraId="27C23BB3" w14:textId="2E771AEE" w:rsidR="00941534" w:rsidRDefault="00941534" w:rsidP="00941534">
            <w:pPr>
              <w:pStyle w:val="CVSpacer"/>
              <w:ind w:left="180"/>
              <w:rPr>
                <w:sz w:val="22"/>
                <w:szCs w:val="22"/>
              </w:rPr>
            </w:pPr>
            <w:r w:rsidRPr="00E87CFD">
              <w:rPr>
                <w:sz w:val="22"/>
                <w:szCs w:val="22"/>
              </w:rPr>
              <w:t xml:space="preserve">• </w:t>
            </w:r>
            <w:r w:rsidRPr="00C75947">
              <w:rPr>
                <w:b/>
                <w:bCs/>
                <w:sz w:val="22"/>
                <w:szCs w:val="22"/>
              </w:rPr>
              <w:t>Membru in comitetele de organizare si in prezidiile congreselor de specialitate</w:t>
            </w:r>
          </w:p>
          <w:p w14:paraId="7BAD90AC" w14:textId="2BDFEE8F" w:rsidR="00941534" w:rsidRPr="00C75947" w:rsidRDefault="00941534" w:rsidP="00941534">
            <w:pPr>
              <w:pStyle w:val="CVSpacer"/>
              <w:numPr>
                <w:ilvl w:val="0"/>
                <w:numId w:val="37"/>
              </w:numPr>
              <w:rPr>
                <w:sz w:val="22"/>
                <w:szCs w:val="22"/>
                <w:lang w:val="en-US"/>
              </w:rPr>
            </w:pPr>
            <w:r w:rsidRPr="00C75947">
              <w:rPr>
                <w:sz w:val="22"/>
                <w:szCs w:val="22"/>
                <w:lang w:val="en-US"/>
              </w:rPr>
              <w:t>4</w:t>
            </w:r>
            <w:r w:rsidR="00B35ACA" w:rsidRPr="00B35ACA">
              <w:rPr>
                <w:sz w:val="22"/>
                <w:szCs w:val="22"/>
              </w:rPr>
              <w:t>th</w:t>
            </w:r>
            <w:r w:rsidRPr="00C75947">
              <w:rPr>
                <w:sz w:val="22"/>
                <w:szCs w:val="22"/>
                <w:lang w:val="en-US"/>
              </w:rPr>
              <w:t xml:space="preserve"> GoldArt Dentistry Congress – perspectives in modern dentistry, S</w:t>
            </w:r>
            <w:r w:rsidRPr="00C75947">
              <w:rPr>
                <w:sz w:val="22"/>
                <w:szCs w:val="22"/>
              </w:rPr>
              <w:t>CIENTIFIC COMMITTEE</w:t>
            </w:r>
          </w:p>
        </w:tc>
      </w:tr>
      <w:tr w:rsidR="00941534" w:rsidRPr="004410CD" w14:paraId="041AF9B2" w14:textId="77777777" w:rsidTr="00FA03FF">
        <w:trPr>
          <w:gridBefore w:val="1"/>
          <w:wBefore w:w="29" w:type="dxa"/>
          <w:cantSplit/>
        </w:trPr>
        <w:tc>
          <w:tcPr>
            <w:tcW w:w="3077" w:type="dxa"/>
            <w:gridSpan w:val="2"/>
            <w:tcBorders>
              <w:right w:val="single" w:sz="4" w:space="0" w:color="auto"/>
            </w:tcBorders>
            <w:shd w:val="clear" w:color="auto" w:fill="FFFFFF"/>
          </w:tcPr>
          <w:p w14:paraId="64D316BD" w14:textId="7FE28035" w:rsidR="00941534" w:rsidRPr="004410CD" w:rsidRDefault="00941534" w:rsidP="00941534">
            <w:pPr>
              <w:pStyle w:val="CVSpacer"/>
              <w:ind w:left="0" w:right="180"/>
              <w:jc w:val="right"/>
              <w:rPr>
                <w:b/>
                <w:sz w:val="22"/>
                <w:szCs w:val="22"/>
              </w:rPr>
            </w:pPr>
            <w:bookmarkStart w:id="5" w:name="_Hlk118978652"/>
          </w:p>
        </w:tc>
        <w:tc>
          <w:tcPr>
            <w:tcW w:w="7204" w:type="dxa"/>
            <w:gridSpan w:val="15"/>
            <w:tcBorders>
              <w:left w:val="single" w:sz="4" w:space="0" w:color="auto"/>
            </w:tcBorders>
            <w:shd w:val="clear" w:color="auto" w:fill="FFFFFF"/>
          </w:tcPr>
          <w:p w14:paraId="3B8F970D" w14:textId="1FF604DB" w:rsidR="00941534" w:rsidRDefault="00941534" w:rsidP="00941534">
            <w:pPr>
              <w:pStyle w:val="CVSpacer"/>
              <w:ind w:left="180"/>
              <w:rPr>
                <w:sz w:val="22"/>
                <w:szCs w:val="22"/>
              </w:rPr>
            </w:pPr>
            <w:r w:rsidRPr="00E87CFD">
              <w:rPr>
                <w:sz w:val="22"/>
                <w:szCs w:val="22"/>
              </w:rPr>
              <w:t xml:space="preserve">• </w:t>
            </w:r>
            <w:r w:rsidRPr="00E87CFD">
              <w:rPr>
                <w:b/>
                <w:bCs/>
                <w:sz w:val="22"/>
                <w:szCs w:val="22"/>
              </w:rPr>
              <w:t>Membru al asociațiilor științifice si profesionale</w:t>
            </w:r>
          </w:p>
          <w:p w14:paraId="431F1A93" w14:textId="7172AF3C" w:rsidR="00941534" w:rsidRDefault="00941534" w:rsidP="00941534">
            <w:pPr>
              <w:pStyle w:val="CVSpacer"/>
              <w:numPr>
                <w:ilvl w:val="0"/>
                <w:numId w:val="37"/>
              </w:numPr>
              <w:rPr>
                <w:sz w:val="22"/>
                <w:szCs w:val="22"/>
              </w:rPr>
            </w:pPr>
            <w:r w:rsidRPr="00E87CFD">
              <w:rPr>
                <w:sz w:val="22"/>
                <w:szCs w:val="22"/>
              </w:rPr>
              <w:t>Colegiul Medicilor Stomatologi din Romania</w:t>
            </w:r>
          </w:p>
          <w:p w14:paraId="7957FC19" w14:textId="10DD973C" w:rsidR="00941534" w:rsidRDefault="00941534" w:rsidP="00941534">
            <w:pPr>
              <w:pStyle w:val="CVSpacer"/>
              <w:spacing w:before="240"/>
              <w:ind w:left="180"/>
              <w:rPr>
                <w:b/>
                <w:bCs/>
                <w:sz w:val="22"/>
                <w:szCs w:val="22"/>
              </w:rPr>
            </w:pPr>
            <w:r w:rsidRPr="00E87CFD">
              <w:rPr>
                <w:b/>
                <w:bCs/>
                <w:sz w:val="22"/>
                <w:szCs w:val="22"/>
              </w:rPr>
              <w:t>• Responsabilități in cadrul vieții universitare si medicale</w:t>
            </w:r>
          </w:p>
          <w:p w14:paraId="272FCEDE" w14:textId="1852793B" w:rsidR="00941534" w:rsidRDefault="00941534" w:rsidP="00941534">
            <w:pPr>
              <w:pStyle w:val="CVSpacer"/>
              <w:ind w:left="180"/>
              <w:rPr>
                <w:sz w:val="22"/>
                <w:szCs w:val="22"/>
              </w:rPr>
            </w:pPr>
            <w:r w:rsidRPr="00E87CFD">
              <w:rPr>
                <w:sz w:val="22"/>
                <w:szCs w:val="22"/>
              </w:rPr>
              <w:t xml:space="preserve">- </w:t>
            </w:r>
            <w:r>
              <w:rPr>
                <w:sz w:val="22"/>
                <w:szCs w:val="22"/>
              </w:rPr>
              <w:t xml:space="preserve"> </w:t>
            </w:r>
            <w:r w:rsidRPr="00E87CFD">
              <w:rPr>
                <w:sz w:val="22"/>
                <w:szCs w:val="22"/>
              </w:rPr>
              <w:t>Membru</w:t>
            </w:r>
            <w:r>
              <w:rPr>
                <w:sz w:val="22"/>
                <w:szCs w:val="22"/>
              </w:rPr>
              <w:t>/Secretar</w:t>
            </w:r>
            <w:r w:rsidRPr="00E87CFD">
              <w:rPr>
                <w:sz w:val="22"/>
                <w:szCs w:val="22"/>
              </w:rPr>
              <w:t xml:space="preserve"> al Comisiei de Licență a Facultății de Medicină dentară în perioada 201</w:t>
            </w:r>
            <w:r>
              <w:rPr>
                <w:sz w:val="22"/>
                <w:szCs w:val="22"/>
              </w:rPr>
              <w:t>6</w:t>
            </w:r>
            <w:r w:rsidRPr="00E87CFD">
              <w:rPr>
                <w:sz w:val="22"/>
                <w:szCs w:val="22"/>
              </w:rPr>
              <w:t>-202</w:t>
            </w:r>
            <w:r>
              <w:rPr>
                <w:sz w:val="22"/>
                <w:szCs w:val="22"/>
              </w:rPr>
              <w:t>4</w:t>
            </w:r>
          </w:p>
          <w:p w14:paraId="0100D79D" w14:textId="757811B5" w:rsidR="00941534" w:rsidRPr="00E87CFD" w:rsidRDefault="00941534" w:rsidP="00941534">
            <w:pPr>
              <w:pStyle w:val="CVSpacer"/>
              <w:ind w:left="180"/>
              <w:rPr>
                <w:sz w:val="22"/>
                <w:szCs w:val="22"/>
              </w:rPr>
            </w:pPr>
            <w:r w:rsidRPr="00E87CFD">
              <w:rPr>
                <w:sz w:val="22"/>
                <w:szCs w:val="22"/>
              </w:rPr>
              <w:t xml:space="preserve">- </w:t>
            </w:r>
            <w:r>
              <w:rPr>
                <w:sz w:val="22"/>
                <w:szCs w:val="22"/>
              </w:rPr>
              <w:t xml:space="preserve"> </w:t>
            </w:r>
            <w:r w:rsidRPr="00E87CFD">
              <w:rPr>
                <w:sz w:val="22"/>
                <w:szCs w:val="22"/>
              </w:rPr>
              <w:t>Membru</w:t>
            </w:r>
            <w:r>
              <w:rPr>
                <w:sz w:val="22"/>
                <w:szCs w:val="22"/>
              </w:rPr>
              <w:t>/Secretar</w:t>
            </w:r>
            <w:r w:rsidRPr="00E87CFD">
              <w:rPr>
                <w:sz w:val="22"/>
                <w:szCs w:val="22"/>
              </w:rPr>
              <w:t xml:space="preserve"> al Comisiei de</w:t>
            </w:r>
            <w:r>
              <w:rPr>
                <w:sz w:val="22"/>
                <w:szCs w:val="22"/>
              </w:rPr>
              <w:t xml:space="preserve"> Admitere</w:t>
            </w:r>
            <w:r w:rsidRPr="00E87CFD">
              <w:rPr>
                <w:sz w:val="22"/>
                <w:szCs w:val="22"/>
              </w:rPr>
              <w:t xml:space="preserve"> a Facultății de Medicină dentară în perioada 201</w:t>
            </w:r>
            <w:r>
              <w:rPr>
                <w:sz w:val="22"/>
                <w:szCs w:val="22"/>
              </w:rPr>
              <w:t>6</w:t>
            </w:r>
            <w:r w:rsidRPr="00E87CFD">
              <w:rPr>
                <w:sz w:val="22"/>
                <w:szCs w:val="22"/>
              </w:rPr>
              <w:t>-202</w:t>
            </w:r>
            <w:r>
              <w:rPr>
                <w:sz w:val="22"/>
                <w:szCs w:val="22"/>
              </w:rPr>
              <w:t>0</w:t>
            </w:r>
          </w:p>
          <w:p w14:paraId="6B68DFE3" w14:textId="7384C0C4" w:rsidR="00941534" w:rsidRPr="00E87CFD" w:rsidRDefault="00941534" w:rsidP="00941534">
            <w:pPr>
              <w:pStyle w:val="CVSpacer"/>
              <w:ind w:left="180"/>
              <w:rPr>
                <w:sz w:val="22"/>
                <w:szCs w:val="22"/>
              </w:rPr>
            </w:pPr>
            <w:r w:rsidRPr="00E87CFD">
              <w:rPr>
                <w:sz w:val="22"/>
                <w:szCs w:val="22"/>
              </w:rPr>
              <w:t>- Decan de An la Facultatea de Medicină Dentară, pentru anul III de studiu</w:t>
            </w:r>
          </w:p>
          <w:p w14:paraId="1684856A" w14:textId="1608FAC2" w:rsidR="00941534" w:rsidRDefault="00941534" w:rsidP="00941534">
            <w:pPr>
              <w:pStyle w:val="CVSpacer"/>
              <w:ind w:left="180"/>
              <w:rPr>
                <w:sz w:val="22"/>
                <w:szCs w:val="22"/>
              </w:rPr>
            </w:pPr>
            <w:r>
              <w:rPr>
                <w:sz w:val="22"/>
                <w:szCs w:val="22"/>
              </w:rPr>
              <w:t xml:space="preserve">- </w:t>
            </w:r>
            <w:r w:rsidRPr="00E87CFD">
              <w:rPr>
                <w:sz w:val="22"/>
                <w:szCs w:val="22"/>
              </w:rPr>
              <w:t>Membru</w:t>
            </w:r>
            <w:r>
              <w:rPr>
                <w:sz w:val="22"/>
                <w:szCs w:val="22"/>
              </w:rPr>
              <w:t>/Secretar</w:t>
            </w:r>
            <w:r w:rsidRPr="00E87CFD">
              <w:rPr>
                <w:sz w:val="22"/>
                <w:szCs w:val="22"/>
              </w:rPr>
              <w:t xml:space="preserve"> al Comisiei de concurs Șef de lucrări</w:t>
            </w:r>
          </w:p>
          <w:p w14:paraId="70E4CF3E" w14:textId="684A507C" w:rsidR="00941534" w:rsidRDefault="00941534" w:rsidP="00941534">
            <w:pPr>
              <w:pStyle w:val="CVSpacer"/>
              <w:ind w:left="180"/>
              <w:rPr>
                <w:sz w:val="22"/>
                <w:szCs w:val="22"/>
              </w:rPr>
            </w:pPr>
            <w:r>
              <w:rPr>
                <w:sz w:val="22"/>
                <w:szCs w:val="22"/>
              </w:rPr>
              <w:t xml:space="preserve">- Responsabil ECTS </w:t>
            </w:r>
            <w:r w:rsidRPr="00E87CFD">
              <w:rPr>
                <w:sz w:val="22"/>
                <w:szCs w:val="22"/>
              </w:rPr>
              <w:t>la Facultatea de Medicină Dentară</w:t>
            </w:r>
            <w:r>
              <w:rPr>
                <w:sz w:val="22"/>
                <w:szCs w:val="22"/>
              </w:rPr>
              <w:t>, din cadrul UVVG Arad</w:t>
            </w:r>
          </w:p>
          <w:p w14:paraId="12EB92E3" w14:textId="19E07A11" w:rsidR="00941534" w:rsidRDefault="00941534" w:rsidP="00941534">
            <w:pPr>
              <w:pStyle w:val="CVSpacer"/>
              <w:ind w:left="180"/>
              <w:rPr>
                <w:sz w:val="22"/>
                <w:szCs w:val="22"/>
              </w:rPr>
            </w:pPr>
            <w:r>
              <w:rPr>
                <w:sz w:val="22"/>
                <w:szCs w:val="22"/>
              </w:rPr>
              <w:t xml:space="preserve">- Responsabil întocmire orare </w:t>
            </w:r>
            <w:r w:rsidRPr="00E87CFD">
              <w:rPr>
                <w:sz w:val="22"/>
                <w:szCs w:val="22"/>
              </w:rPr>
              <w:t>Facultatea de Medicină Dentară</w:t>
            </w:r>
            <w:r>
              <w:rPr>
                <w:sz w:val="22"/>
                <w:szCs w:val="22"/>
              </w:rPr>
              <w:t xml:space="preserve">, din cadrul UVVG Arad, specializarea </w:t>
            </w:r>
            <w:r w:rsidRPr="00E87CFD">
              <w:rPr>
                <w:sz w:val="22"/>
                <w:szCs w:val="22"/>
              </w:rPr>
              <w:t>Medicină Dentară</w:t>
            </w:r>
            <w:r>
              <w:rPr>
                <w:sz w:val="22"/>
                <w:szCs w:val="22"/>
              </w:rPr>
              <w:t xml:space="preserve"> si Tehnic</w:t>
            </w:r>
            <w:r w:rsidRPr="00E87CFD">
              <w:rPr>
                <w:sz w:val="22"/>
                <w:szCs w:val="22"/>
              </w:rPr>
              <w:t>ă Dentară</w:t>
            </w:r>
          </w:p>
          <w:p w14:paraId="11618D0A" w14:textId="19A0B9D5" w:rsidR="00941534" w:rsidRDefault="00941534" w:rsidP="00941534">
            <w:pPr>
              <w:pStyle w:val="CVSpacer"/>
              <w:ind w:left="180"/>
              <w:rPr>
                <w:sz w:val="22"/>
                <w:szCs w:val="22"/>
              </w:rPr>
            </w:pPr>
            <w:r>
              <w:rPr>
                <w:sz w:val="22"/>
                <w:szCs w:val="22"/>
              </w:rPr>
              <w:t xml:space="preserve">- </w:t>
            </w:r>
            <w:r w:rsidRPr="00C75947">
              <w:rPr>
                <w:sz w:val="22"/>
                <w:szCs w:val="22"/>
              </w:rPr>
              <w:t>Comisia pentru Evaluarea și Asigurarea Calității (CEAC)</w:t>
            </w:r>
            <w:r>
              <w:rPr>
                <w:sz w:val="22"/>
                <w:szCs w:val="22"/>
              </w:rPr>
              <w:t xml:space="preserve"> membru.</w:t>
            </w:r>
          </w:p>
          <w:p w14:paraId="7F8F5E18" w14:textId="5C078150" w:rsidR="00941534" w:rsidRDefault="00941534" w:rsidP="00941534">
            <w:pPr>
              <w:pStyle w:val="CVSpacer"/>
              <w:ind w:left="180"/>
              <w:rPr>
                <w:sz w:val="22"/>
                <w:szCs w:val="22"/>
              </w:rPr>
            </w:pPr>
            <w:r>
              <w:rPr>
                <w:sz w:val="22"/>
                <w:szCs w:val="22"/>
              </w:rPr>
              <w:t xml:space="preserve">- </w:t>
            </w:r>
            <w:r w:rsidRPr="00E87CFD">
              <w:rPr>
                <w:sz w:val="22"/>
                <w:szCs w:val="22"/>
              </w:rPr>
              <w:t>Membru</w:t>
            </w:r>
            <w:r>
              <w:rPr>
                <w:sz w:val="22"/>
                <w:szCs w:val="22"/>
              </w:rPr>
              <w:t xml:space="preserve"> </w:t>
            </w:r>
            <w:r w:rsidRPr="00E87CFD">
              <w:rPr>
                <w:sz w:val="22"/>
                <w:szCs w:val="22"/>
              </w:rPr>
              <w:t xml:space="preserve"> al Comisiei de Licență a Facultății de Medicină dentară în perioada 20</w:t>
            </w:r>
            <w:r>
              <w:rPr>
                <w:sz w:val="22"/>
                <w:szCs w:val="22"/>
              </w:rPr>
              <w:t>24</w:t>
            </w:r>
            <w:r w:rsidRPr="00E87CFD">
              <w:rPr>
                <w:sz w:val="22"/>
                <w:szCs w:val="22"/>
              </w:rPr>
              <w:t>-202</w:t>
            </w:r>
            <w:r>
              <w:rPr>
                <w:sz w:val="22"/>
                <w:szCs w:val="22"/>
              </w:rPr>
              <w:t>5</w:t>
            </w:r>
          </w:p>
          <w:p w14:paraId="0157C3D6" w14:textId="2FD522AD" w:rsidR="00941534" w:rsidRDefault="00941534" w:rsidP="00941534">
            <w:pPr>
              <w:pStyle w:val="CVSpacer"/>
              <w:ind w:left="180"/>
              <w:rPr>
                <w:sz w:val="22"/>
                <w:szCs w:val="22"/>
              </w:rPr>
            </w:pPr>
            <w:r>
              <w:rPr>
                <w:sz w:val="22"/>
                <w:szCs w:val="22"/>
              </w:rPr>
              <w:t xml:space="preserve">- </w:t>
            </w:r>
            <w:r w:rsidRPr="00E87CFD">
              <w:rPr>
                <w:sz w:val="22"/>
                <w:szCs w:val="22"/>
              </w:rPr>
              <w:t>Membru al Comisiei de</w:t>
            </w:r>
            <w:r>
              <w:rPr>
                <w:sz w:val="22"/>
                <w:szCs w:val="22"/>
              </w:rPr>
              <w:t xml:space="preserve"> Admitere</w:t>
            </w:r>
            <w:r w:rsidRPr="00E87CFD">
              <w:rPr>
                <w:sz w:val="22"/>
                <w:szCs w:val="22"/>
              </w:rPr>
              <w:t xml:space="preserve"> a Facultății de Medicină dentară în perioada 20</w:t>
            </w:r>
            <w:r>
              <w:rPr>
                <w:sz w:val="22"/>
                <w:szCs w:val="22"/>
              </w:rPr>
              <w:t>24</w:t>
            </w:r>
            <w:r w:rsidRPr="00E87CFD">
              <w:rPr>
                <w:sz w:val="22"/>
                <w:szCs w:val="22"/>
              </w:rPr>
              <w:t>-202</w:t>
            </w:r>
            <w:r>
              <w:rPr>
                <w:sz w:val="22"/>
                <w:szCs w:val="22"/>
              </w:rPr>
              <w:t>5</w:t>
            </w:r>
          </w:p>
          <w:p w14:paraId="0E49B46A" w14:textId="7925CBB5" w:rsidR="00941534" w:rsidRPr="00A26F3F" w:rsidRDefault="00941534" w:rsidP="00941534">
            <w:pPr>
              <w:pStyle w:val="CVSpacer"/>
              <w:ind w:left="180"/>
              <w:rPr>
                <w:sz w:val="22"/>
                <w:szCs w:val="22"/>
              </w:rPr>
            </w:pPr>
            <w:r>
              <w:rPr>
                <w:b/>
                <w:bCs/>
                <w:sz w:val="22"/>
                <w:szCs w:val="22"/>
              </w:rPr>
              <w:t>-</w:t>
            </w:r>
            <w:r w:rsidRPr="00A26F3F">
              <w:rPr>
                <w:sz w:val="22"/>
                <w:szCs w:val="22"/>
              </w:rPr>
              <w:t xml:space="preserve"> Membru al comisiei de îndrumare și integritate academică: al doctorandei CLINCI ROXANA-MARIA, UMF Victor Babeș, 16 aprilie 2025</w:t>
            </w:r>
          </w:p>
          <w:p w14:paraId="47BC3182" w14:textId="747C4BB1" w:rsidR="00941534" w:rsidRPr="00A26F3F" w:rsidRDefault="00941534" w:rsidP="00941534">
            <w:pPr>
              <w:pStyle w:val="CVSpacer"/>
              <w:ind w:left="180"/>
              <w:rPr>
                <w:sz w:val="22"/>
                <w:szCs w:val="22"/>
              </w:rPr>
            </w:pPr>
            <w:r w:rsidRPr="00A26F3F">
              <w:rPr>
                <w:sz w:val="22"/>
                <w:szCs w:val="22"/>
              </w:rPr>
              <w:t>- Membru al comisiei de îndrumare și integritate academică: al doctorandei Vasica Lorena, UMF Victor Babeș, octombrie 2025</w:t>
            </w:r>
          </w:p>
          <w:p w14:paraId="12001302" w14:textId="69C79DF2" w:rsidR="00941534" w:rsidRPr="00A26F3F" w:rsidRDefault="00941534" w:rsidP="00941534">
            <w:pPr>
              <w:pStyle w:val="CVSpacer"/>
              <w:ind w:left="180"/>
              <w:rPr>
                <w:sz w:val="22"/>
                <w:szCs w:val="22"/>
              </w:rPr>
            </w:pPr>
            <w:r w:rsidRPr="00A26F3F">
              <w:rPr>
                <w:sz w:val="22"/>
                <w:szCs w:val="22"/>
              </w:rPr>
              <w:t>- Membru al comisiei de îndrumare și integritate academică: al doctorandului Rizea Cristian, UMF Victor Babeș, octombrie 2025</w:t>
            </w:r>
          </w:p>
          <w:p w14:paraId="111C41F4" w14:textId="460ECBA8" w:rsidR="00941534" w:rsidRPr="00E87CFD" w:rsidRDefault="00941534" w:rsidP="00941534">
            <w:pPr>
              <w:pStyle w:val="CVSpacer"/>
              <w:ind w:left="180"/>
              <w:rPr>
                <w:b/>
                <w:bCs/>
                <w:sz w:val="22"/>
                <w:szCs w:val="22"/>
              </w:rPr>
            </w:pPr>
          </w:p>
        </w:tc>
      </w:tr>
      <w:bookmarkEnd w:id="5"/>
      <w:tr w:rsidR="00941534" w:rsidRPr="004410CD" w14:paraId="196DD796"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2A41D47E" w14:textId="77777777" w:rsidR="00941534" w:rsidRPr="004410CD" w:rsidRDefault="00941534" w:rsidP="00941534">
            <w:pPr>
              <w:spacing w:before="74"/>
              <w:ind w:right="180"/>
              <w:jc w:val="right"/>
              <w:rPr>
                <w:b/>
                <w:noProof/>
                <w:sz w:val="22"/>
                <w:szCs w:val="22"/>
              </w:rPr>
            </w:pPr>
            <w:r w:rsidRPr="004410CD">
              <w:rPr>
                <w:b/>
                <w:noProof/>
                <w:sz w:val="22"/>
                <w:szCs w:val="22"/>
              </w:rPr>
              <w:t>Aptitudini şi competenţe personale</w:t>
            </w:r>
          </w:p>
        </w:tc>
        <w:tc>
          <w:tcPr>
            <w:tcW w:w="7114" w:type="dxa"/>
            <w:gridSpan w:val="14"/>
          </w:tcPr>
          <w:p w14:paraId="3A819CEC" w14:textId="77777777" w:rsidR="00941534" w:rsidRPr="004410CD" w:rsidRDefault="00941534" w:rsidP="00941534">
            <w:pPr>
              <w:spacing w:before="74"/>
              <w:ind w:left="180" w:right="113"/>
              <w:rPr>
                <w:noProof/>
                <w:sz w:val="22"/>
                <w:szCs w:val="22"/>
              </w:rPr>
            </w:pPr>
          </w:p>
        </w:tc>
      </w:tr>
      <w:tr w:rsidR="00941534" w:rsidRPr="004410CD" w14:paraId="62DC9909"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78F4A3AB" w14:textId="008CA001" w:rsidR="00941534" w:rsidRPr="004410CD" w:rsidRDefault="00941534" w:rsidP="00941534">
            <w:pPr>
              <w:spacing w:before="74"/>
              <w:ind w:right="180"/>
              <w:jc w:val="right"/>
              <w:rPr>
                <w:noProof/>
                <w:sz w:val="22"/>
                <w:szCs w:val="22"/>
              </w:rPr>
            </w:pPr>
            <w:r w:rsidRPr="004410CD">
              <w:rPr>
                <w:noProof/>
                <w:sz w:val="22"/>
                <w:szCs w:val="22"/>
              </w:rPr>
              <w:t>Limba maternă</w:t>
            </w:r>
          </w:p>
        </w:tc>
        <w:tc>
          <w:tcPr>
            <w:tcW w:w="7114" w:type="dxa"/>
            <w:gridSpan w:val="14"/>
          </w:tcPr>
          <w:p w14:paraId="5C37C710" w14:textId="77777777" w:rsidR="00941534" w:rsidRPr="004410CD" w:rsidRDefault="00941534" w:rsidP="00941534">
            <w:pPr>
              <w:spacing w:before="74"/>
              <w:ind w:left="180" w:right="113"/>
              <w:rPr>
                <w:b/>
                <w:noProof/>
                <w:sz w:val="22"/>
                <w:szCs w:val="22"/>
              </w:rPr>
            </w:pPr>
            <w:r w:rsidRPr="004410CD">
              <w:rPr>
                <w:b/>
                <w:noProof/>
                <w:sz w:val="22"/>
                <w:szCs w:val="22"/>
              </w:rPr>
              <w:t>Română</w:t>
            </w:r>
          </w:p>
        </w:tc>
      </w:tr>
      <w:tr w:rsidR="00941534" w:rsidRPr="004410CD" w14:paraId="70576035"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5B2C38E2" w14:textId="48A5E4E8" w:rsidR="00941534" w:rsidRPr="004410CD" w:rsidRDefault="00941534" w:rsidP="00941534">
            <w:pPr>
              <w:spacing w:before="74"/>
              <w:ind w:right="180"/>
              <w:jc w:val="right"/>
              <w:rPr>
                <w:noProof/>
                <w:sz w:val="22"/>
                <w:szCs w:val="22"/>
              </w:rPr>
            </w:pPr>
            <w:r w:rsidRPr="004410CD">
              <w:rPr>
                <w:noProof/>
                <w:sz w:val="22"/>
                <w:szCs w:val="22"/>
              </w:rPr>
              <w:t>Limba străină</w:t>
            </w:r>
            <w:r w:rsidRPr="004410CD">
              <w:t xml:space="preserve"> </w:t>
            </w:r>
            <w:r w:rsidRPr="004410CD">
              <w:rPr>
                <w:noProof/>
                <w:sz w:val="22"/>
                <w:szCs w:val="22"/>
              </w:rPr>
              <w:t>cunoscută</w:t>
            </w:r>
          </w:p>
        </w:tc>
        <w:tc>
          <w:tcPr>
            <w:tcW w:w="7114" w:type="dxa"/>
            <w:gridSpan w:val="14"/>
          </w:tcPr>
          <w:p w14:paraId="4A8F23A5" w14:textId="77777777" w:rsidR="00941534" w:rsidRPr="004410CD" w:rsidRDefault="00941534" w:rsidP="00941534">
            <w:pPr>
              <w:spacing w:before="74"/>
              <w:ind w:left="180" w:right="113"/>
              <w:rPr>
                <w:b/>
                <w:noProof/>
                <w:sz w:val="22"/>
                <w:szCs w:val="22"/>
              </w:rPr>
            </w:pPr>
            <w:r w:rsidRPr="004410CD">
              <w:rPr>
                <w:b/>
                <w:noProof/>
                <w:sz w:val="22"/>
                <w:szCs w:val="22"/>
              </w:rPr>
              <w:t>Engleză</w:t>
            </w:r>
          </w:p>
        </w:tc>
      </w:tr>
      <w:tr w:rsidR="00941534" w:rsidRPr="004410CD" w14:paraId="4C3561D2"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312C757" w14:textId="77777777" w:rsidR="00941534" w:rsidRPr="004410CD" w:rsidRDefault="00941534" w:rsidP="00941534">
            <w:pPr>
              <w:ind w:right="180"/>
              <w:jc w:val="right"/>
              <w:rPr>
                <w:noProof/>
                <w:sz w:val="22"/>
                <w:szCs w:val="22"/>
              </w:rPr>
            </w:pPr>
            <w:r w:rsidRPr="004410CD">
              <w:rPr>
                <w:noProof/>
                <w:sz w:val="22"/>
                <w:szCs w:val="22"/>
              </w:rPr>
              <w:t>Autoevaluare</w:t>
            </w:r>
          </w:p>
        </w:tc>
        <w:tc>
          <w:tcPr>
            <w:tcW w:w="28" w:type="dxa"/>
          </w:tcPr>
          <w:p w14:paraId="627638A2" w14:textId="77777777" w:rsidR="00941534" w:rsidRPr="004410CD" w:rsidRDefault="00941534" w:rsidP="00941534">
            <w:pPr>
              <w:ind w:left="180" w:right="113"/>
              <w:rPr>
                <w:noProof/>
                <w:sz w:val="22"/>
                <w:szCs w:val="22"/>
              </w:rPr>
            </w:pPr>
          </w:p>
        </w:tc>
        <w:tc>
          <w:tcPr>
            <w:tcW w:w="2766" w:type="dxa"/>
            <w:gridSpan w:val="4"/>
            <w:tcBorders>
              <w:top w:val="single" w:sz="2" w:space="0" w:color="000000"/>
              <w:left w:val="single" w:sz="2" w:space="0" w:color="000000"/>
              <w:bottom w:val="single" w:sz="2" w:space="0" w:color="000000"/>
            </w:tcBorders>
          </w:tcPr>
          <w:p w14:paraId="6C678B7F" w14:textId="77777777" w:rsidR="00941534" w:rsidRPr="004410CD" w:rsidRDefault="00941534" w:rsidP="00941534">
            <w:pPr>
              <w:ind w:left="180" w:right="57"/>
              <w:jc w:val="center"/>
              <w:rPr>
                <w:b/>
                <w:noProof/>
                <w:sz w:val="22"/>
                <w:szCs w:val="22"/>
              </w:rPr>
            </w:pPr>
            <w:r w:rsidRPr="004410CD">
              <w:rPr>
                <w:b/>
                <w:noProof/>
                <w:sz w:val="22"/>
                <w:szCs w:val="22"/>
              </w:rPr>
              <w:t>Înţelegere</w:t>
            </w:r>
          </w:p>
        </w:tc>
        <w:tc>
          <w:tcPr>
            <w:tcW w:w="2880" w:type="dxa"/>
            <w:gridSpan w:val="6"/>
            <w:tcBorders>
              <w:top w:val="single" w:sz="2" w:space="0" w:color="000000"/>
              <w:left w:val="single" w:sz="2" w:space="0" w:color="000000"/>
              <w:bottom w:val="single" w:sz="2" w:space="0" w:color="000000"/>
            </w:tcBorders>
          </w:tcPr>
          <w:p w14:paraId="5B5F6F83" w14:textId="77777777" w:rsidR="00941534" w:rsidRPr="004410CD" w:rsidRDefault="00941534" w:rsidP="00941534">
            <w:pPr>
              <w:ind w:left="180" w:right="57"/>
              <w:jc w:val="center"/>
              <w:rPr>
                <w:b/>
                <w:noProof/>
                <w:sz w:val="22"/>
                <w:szCs w:val="22"/>
              </w:rPr>
            </w:pPr>
            <w:r w:rsidRPr="004410CD">
              <w:rPr>
                <w:b/>
                <w:noProof/>
                <w:sz w:val="22"/>
                <w:szCs w:val="22"/>
              </w:rPr>
              <w:t>Vorbire</w:t>
            </w:r>
          </w:p>
        </w:tc>
        <w:tc>
          <w:tcPr>
            <w:tcW w:w="1440" w:type="dxa"/>
            <w:gridSpan w:val="3"/>
            <w:tcBorders>
              <w:top w:val="single" w:sz="2" w:space="0" w:color="000000"/>
              <w:left w:val="single" w:sz="2" w:space="0" w:color="000000"/>
              <w:bottom w:val="single" w:sz="2" w:space="0" w:color="000000"/>
              <w:right w:val="single" w:sz="2" w:space="0" w:color="000000"/>
            </w:tcBorders>
          </w:tcPr>
          <w:p w14:paraId="7745CF7A" w14:textId="77777777" w:rsidR="00941534" w:rsidRPr="004410CD" w:rsidRDefault="00941534" w:rsidP="00941534">
            <w:pPr>
              <w:ind w:left="180" w:right="57"/>
              <w:jc w:val="center"/>
              <w:rPr>
                <w:b/>
                <w:noProof/>
                <w:sz w:val="22"/>
                <w:szCs w:val="22"/>
              </w:rPr>
            </w:pPr>
            <w:r w:rsidRPr="004410CD">
              <w:rPr>
                <w:b/>
                <w:noProof/>
                <w:sz w:val="22"/>
                <w:szCs w:val="22"/>
              </w:rPr>
              <w:t>Scriere</w:t>
            </w:r>
          </w:p>
        </w:tc>
      </w:tr>
      <w:tr w:rsidR="00941534" w:rsidRPr="004410CD" w14:paraId="03049F0C"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36F6A1B6" w14:textId="77777777" w:rsidR="00941534" w:rsidRPr="004410CD" w:rsidRDefault="00941534" w:rsidP="00941534">
            <w:pPr>
              <w:ind w:right="180"/>
              <w:jc w:val="right"/>
              <w:textAlignment w:val="center"/>
              <w:rPr>
                <w:i/>
                <w:noProof/>
                <w:sz w:val="22"/>
                <w:szCs w:val="22"/>
              </w:rPr>
            </w:pPr>
            <w:r w:rsidRPr="004410CD">
              <w:rPr>
                <w:i/>
                <w:noProof/>
                <w:sz w:val="22"/>
                <w:szCs w:val="22"/>
              </w:rPr>
              <w:t>Nivel european (*)</w:t>
            </w:r>
          </w:p>
        </w:tc>
        <w:tc>
          <w:tcPr>
            <w:tcW w:w="28" w:type="dxa"/>
          </w:tcPr>
          <w:p w14:paraId="2EA69697" w14:textId="77777777" w:rsidR="00941534" w:rsidRPr="004410CD" w:rsidRDefault="00941534" w:rsidP="00941534">
            <w:pPr>
              <w:ind w:left="180" w:right="113"/>
              <w:rPr>
                <w:noProof/>
                <w:sz w:val="22"/>
                <w:szCs w:val="22"/>
              </w:rPr>
            </w:pPr>
          </w:p>
        </w:tc>
        <w:tc>
          <w:tcPr>
            <w:tcW w:w="1416" w:type="dxa"/>
            <w:gridSpan w:val="2"/>
            <w:tcBorders>
              <w:left w:val="single" w:sz="2" w:space="0" w:color="000000"/>
              <w:bottom w:val="single" w:sz="2" w:space="0" w:color="000000"/>
            </w:tcBorders>
          </w:tcPr>
          <w:p w14:paraId="47EBDFAB" w14:textId="77777777" w:rsidR="00941534" w:rsidRPr="004410CD" w:rsidRDefault="00941534" w:rsidP="00941534">
            <w:pPr>
              <w:ind w:left="180" w:right="57"/>
              <w:jc w:val="center"/>
              <w:rPr>
                <w:noProof/>
                <w:sz w:val="22"/>
                <w:szCs w:val="22"/>
              </w:rPr>
            </w:pPr>
            <w:r w:rsidRPr="004410CD">
              <w:rPr>
                <w:noProof/>
                <w:sz w:val="22"/>
                <w:szCs w:val="22"/>
              </w:rPr>
              <w:t>Ascultare</w:t>
            </w:r>
          </w:p>
        </w:tc>
        <w:tc>
          <w:tcPr>
            <w:tcW w:w="1350" w:type="dxa"/>
            <w:gridSpan w:val="2"/>
            <w:tcBorders>
              <w:left w:val="single" w:sz="2" w:space="0" w:color="000000"/>
              <w:bottom w:val="single" w:sz="2" w:space="0" w:color="000000"/>
            </w:tcBorders>
          </w:tcPr>
          <w:p w14:paraId="3EF08188" w14:textId="77777777" w:rsidR="00941534" w:rsidRPr="004410CD" w:rsidRDefault="00941534" w:rsidP="00941534">
            <w:pPr>
              <w:ind w:left="180" w:right="57"/>
              <w:jc w:val="center"/>
              <w:rPr>
                <w:noProof/>
                <w:sz w:val="22"/>
                <w:szCs w:val="22"/>
              </w:rPr>
            </w:pPr>
            <w:r w:rsidRPr="004410CD">
              <w:rPr>
                <w:noProof/>
                <w:sz w:val="22"/>
                <w:szCs w:val="22"/>
              </w:rPr>
              <w:t>Citire</w:t>
            </w:r>
          </w:p>
        </w:tc>
        <w:tc>
          <w:tcPr>
            <w:tcW w:w="1440" w:type="dxa"/>
            <w:gridSpan w:val="3"/>
            <w:tcBorders>
              <w:left w:val="single" w:sz="2" w:space="0" w:color="000000"/>
              <w:bottom w:val="single" w:sz="2" w:space="0" w:color="000000"/>
            </w:tcBorders>
          </w:tcPr>
          <w:p w14:paraId="2BA61327" w14:textId="77777777" w:rsidR="00941534" w:rsidRPr="004410CD" w:rsidRDefault="00941534" w:rsidP="00941534">
            <w:pPr>
              <w:ind w:left="180" w:right="57"/>
              <w:jc w:val="center"/>
              <w:rPr>
                <w:noProof/>
                <w:sz w:val="22"/>
                <w:szCs w:val="22"/>
              </w:rPr>
            </w:pPr>
            <w:r w:rsidRPr="004410CD">
              <w:rPr>
                <w:noProof/>
                <w:sz w:val="22"/>
                <w:szCs w:val="22"/>
              </w:rPr>
              <w:t>Participare la conversaţie</w:t>
            </w:r>
          </w:p>
        </w:tc>
        <w:tc>
          <w:tcPr>
            <w:tcW w:w="1440" w:type="dxa"/>
            <w:gridSpan w:val="3"/>
            <w:tcBorders>
              <w:left w:val="single" w:sz="2" w:space="0" w:color="000000"/>
              <w:bottom w:val="single" w:sz="2" w:space="0" w:color="000000"/>
            </w:tcBorders>
          </w:tcPr>
          <w:p w14:paraId="1D39835B" w14:textId="77777777" w:rsidR="00941534" w:rsidRPr="004410CD" w:rsidRDefault="00941534" w:rsidP="00941534">
            <w:pPr>
              <w:ind w:left="180" w:right="57"/>
              <w:jc w:val="center"/>
              <w:rPr>
                <w:noProof/>
                <w:sz w:val="22"/>
                <w:szCs w:val="22"/>
              </w:rPr>
            </w:pPr>
            <w:r w:rsidRPr="004410CD">
              <w:rPr>
                <w:noProof/>
                <w:sz w:val="22"/>
                <w:szCs w:val="22"/>
              </w:rPr>
              <w:t>Discurs orale</w:t>
            </w:r>
          </w:p>
        </w:tc>
        <w:tc>
          <w:tcPr>
            <w:tcW w:w="1440" w:type="dxa"/>
            <w:gridSpan w:val="3"/>
            <w:tcBorders>
              <w:left w:val="single" w:sz="2" w:space="0" w:color="000000"/>
              <w:bottom w:val="single" w:sz="2" w:space="0" w:color="000000"/>
              <w:right w:val="single" w:sz="2" w:space="0" w:color="000000"/>
            </w:tcBorders>
          </w:tcPr>
          <w:p w14:paraId="4270F8C6" w14:textId="77777777" w:rsidR="00941534" w:rsidRPr="004410CD" w:rsidRDefault="00941534" w:rsidP="00941534">
            <w:pPr>
              <w:autoSpaceDE w:val="0"/>
              <w:autoSpaceDN w:val="0"/>
              <w:adjustRightInd w:val="0"/>
              <w:ind w:left="180"/>
              <w:jc w:val="center"/>
              <w:rPr>
                <w:rFonts w:cs="Arial"/>
                <w:b/>
                <w:bCs/>
                <w:noProof/>
                <w:color w:val="000000"/>
                <w:sz w:val="22"/>
                <w:szCs w:val="22"/>
              </w:rPr>
            </w:pPr>
            <w:r w:rsidRPr="004410CD">
              <w:rPr>
                <w:rFonts w:cs="Arial"/>
                <w:b/>
                <w:bCs/>
                <w:noProof/>
                <w:color w:val="000000"/>
                <w:sz w:val="22"/>
                <w:szCs w:val="22"/>
              </w:rPr>
              <w:t>Exprimare scrisă</w:t>
            </w:r>
          </w:p>
        </w:tc>
      </w:tr>
      <w:tr w:rsidR="00941534" w:rsidRPr="004410CD" w14:paraId="29DFF7C8"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3563E0A" w14:textId="77777777" w:rsidR="00941534" w:rsidRPr="004410CD" w:rsidRDefault="00941534" w:rsidP="00941534">
            <w:pPr>
              <w:ind w:right="180"/>
              <w:jc w:val="right"/>
              <w:rPr>
                <w:b/>
                <w:noProof/>
                <w:sz w:val="22"/>
                <w:szCs w:val="22"/>
              </w:rPr>
            </w:pPr>
            <w:r w:rsidRPr="004410CD">
              <w:rPr>
                <w:b/>
                <w:noProof/>
                <w:sz w:val="22"/>
                <w:szCs w:val="22"/>
              </w:rPr>
              <w:t>Limba</w:t>
            </w:r>
          </w:p>
        </w:tc>
        <w:tc>
          <w:tcPr>
            <w:tcW w:w="28" w:type="dxa"/>
          </w:tcPr>
          <w:p w14:paraId="7E96E5B1" w14:textId="77777777" w:rsidR="00941534" w:rsidRPr="004410CD" w:rsidRDefault="00941534" w:rsidP="00941534">
            <w:pPr>
              <w:ind w:left="180" w:right="113"/>
              <w:rPr>
                <w:noProof/>
                <w:sz w:val="22"/>
                <w:szCs w:val="22"/>
              </w:rPr>
            </w:pPr>
          </w:p>
        </w:tc>
        <w:tc>
          <w:tcPr>
            <w:tcW w:w="3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F6A2E5" w14:textId="2B761753" w:rsidR="00941534" w:rsidRPr="004410CD" w:rsidRDefault="00941534" w:rsidP="00941534">
            <w:pPr>
              <w:pStyle w:val="LevelAssessment-Code"/>
              <w:ind w:left="66"/>
              <w:rPr>
                <w:sz w:val="22"/>
                <w:szCs w:val="22"/>
              </w:rPr>
            </w:pPr>
            <w:r w:rsidRPr="004410CD">
              <w:rPr>
                <w:sz w:val="22"/>
                <w:szCs w:val="22"/>
              </w:rPr>
              <w:t>C2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D42519" w14:textId="77777777" w:rsidR="00941534" w:rsidRPr="006A1F15" w:rsidRDefault="00941534" w:rsidP="00941534">
            <w:pPr>
              <w:pStyle w:val="LevelAssessment-Description"/>
              <w:ind w:left="60"/>
              <w:rPr>
                <w:sz w:val="20"/>
              </w:rPr>
            </w:pPr>
            <w:r w:rsidRPr="006A1F15">
              <w:rPr>
                <w:sz w:val="20"/>
              </w:rPr>
              <w:t>Utilizator experimentat</w:t>
            </w:r>
          </w:p>
        </w:tc>
        <w:tc>
          <w:tcPr>
            <w:tcW w:w="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01E4D" w14:textId="7F8C7E79" w:rsidR="00941534" w:rsidRPr="006A1F15" w:rsidRDefault="00941534" w:rsidP="00941534">
            <w:pPr>
              <w:pStyle w:val="LevelAssessment-Code"/>
              <w:ind w:left="0"/>
              <w:rPr>
                <w:sz w:val="20"/>
              </w:rPr>
            </w:pPr>
            <w:r w:rsidRPr="006A1F15">
              <w:rPr>
                <w:sz w:val="20"/>
              </w:rPr>
              <w:t>C2</w:t>
            </w:r>
          </w:p>
        </w:tc>
        <w:tc>
          <w:tcPr>
            <w:tcW w:w="9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B7514E" w14:textId="27F53E71" w:rsidR="00941534" w:rsidRPr="006A1F15" w:rsidRDefault="00941534" w:rsidP="00941534">
            <w:pPr>
              <w:pStyle w:val="LevelAssessment-Description"/>
              <w:ind w:left="0"/>
              <w:rPr>
                <w:sz w:val="20"/>
              </w:rPr>
            </w:pPr>
            <w:r w:rsidRPr="006A1F15">
              <w:rPr>
                <w:sz w:val="20"/>
              </w:rPr>
              <w:t>Utilizator experimentat</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2B6F54D" w14:textId="4F17888C" w:rsidR="00941534" w:rsidRPr="006A1F15" w:rsidRDefault="00941534" w:rsidP="00941534">
            <w:pPr>
              <w:pStyle w:val="LevelAssessment-Code"/>
              <w:ind w:left="36"/>
              <w:rPr>
                <w:b/>
                <w:sz w:val="20"/>
              </w:rPr>
            </w:pPr>
            <w:r w:rsidRPr="006A1F15">
              <w:rPr>
                <w:sz w:val="20"/>
              </w:rPr>
              <w:t>C2</w:t>
            </w:r>
          </w:p>
        </w:tc>
        <w:tc>
          <w:tcPr>
            <w:tcW w:w="9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ED6E41" w14:textId="70B414C6" w:rsidR="00941534" w:rsidRPr="006A1F15" w:rsidRDefault="00941534" w:rsidP="00941534">
            <w:pPr>
              <w:pStyle w:val="LevelAssessment-Description"/>
              <w:ind w:left="0"/>
              <w:rPr>
                <w:sz w:val="20"/>
              </w:rPr>
            </w:pPr>
            <w:r w:rsidRPr="006A1F15">
              <w:rPr>
                <w:sz w:val="20"/>
              </w:rPr>
              <w:t>Utilizator experimentat</w:t>
            </w:r>
          </w:p>
        </w:tc>
        <w:tc>
          <w:tcPr>
            <w:tcW w:w="4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AB80F0" w14:textId="06A5D412" w:rsidR="00941534" w:rsidRPr="006A1F15" w:rsidRDefault="00941534" w:rsidP="00941534">
            <w:pPr>
              <w:pStyle w:val="LevelAssessment-Code"/>
              <w:ind w:left="-6"/>
              <w:rPr>
                <w:sz w:val="20"/>
              </w:rPr>
            </w:pPr>
            <w:r w:rsidRPr="006A1F15">
              <w:rPr>
                <w:sz w:val="20"/>
              </w:rPr>
              <w:t>C2</w:t>
            </w:r>
          </w:p>
        </w:tc>
        <w:tc>
          <w:tcPr>
            <w:tcW w:w="99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87E6268" w14:textId="26C16E09" w:rsidR="00941534" w:rsidRPr="006A1F15" w:rsidRDefault="00941534" w:rsidP="00941534">
            <w:pPr>
              <w:pStyle w:val="LevelAssessment-Description"/>
              <w:ind w:left="0"/>
              <w:rPr>
                <w:sz w:val="20"/>
              </w:rPr>
            </w:pPr>
            <w:r w:rsidRPr="006A1F15">
              <w:rPr>
                <w:sz w:val="20"/>
              </w:rPr>
              <w:t>Utilizator experimentat</w:t>
            </w:r>
          </w:p>
        </w:tc>
        <w:tc>
          <w:tcPr>
            <w:tcW w:w="2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922D36" w14:textId="6D685EB2" w:rsidR="00941534" w:rsidRPr="006A1F15" w:rsidRDefault="00941534" w:rsidP="00941534">
            <w:pPr>
              <w:pStyle w:val="LevelAssessment-Code"/>
              <w:ind w:left="0"/>
              <w:rPr>
                <w:sz w:val="20"/>
              </w:rPr>
            </w:pPr>
            <w:r w:rsidRPr="006A1F15">
              <w:rPr>
                <w:sz w:val="20"/>
              </w:rPr>
              <w:t>C2</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9DD4D01" w14:textId="0DF395CF" w:rsidR="00941534" w:rsidRPr="006A1F15" w:rsidRDefault="00941534" w:rsidP="00941534">
            <w:pPr>
              <w:pStyle w:val="LevelAssessment-Description"/>
              <w:ind w:left="180"/>
              <w:rPr>
                <w:sz w:val="20"/>
              </w:rPr>
            </w:pPr>
            <w:r w:rsidRPr="006A1F15">
              <w:rPr>
                <w:sz w:val="20"/>
              </w:rPr>
              <w:t>Utilizator experimentat</w:t>
            </w:r>
          </w:p>
        </w:tc>
      </w:tr>
      <w:tr w:rsidR="00941534" w:rsidRPr="004410CD" w14:paraId="396FC5C4"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10317406" w14:textId="77777777" w:rsidR="00941534" w:rsidRPr="004410CD" w:rsidRDefault="00941534" w:rsidP="00941534">
            <w:pPr>
              <w:ind w:right="180"/>
              <w:rPr>
                <w:noProof/>
                <w:sz w:val="22"/>
                <w:szCs w:val="22"/>
              </w:rPr>
            </w:pPr>
          </w:p>
        </w:tc>
        <w:tc>
          <w:tcPr>
            <w:tcW w:w="7114" w:type="dxa"/>
            <w:gridSpan w:val="14"/>
            <w:tcMar>
              <w:top w:w="0" w:type="dxa"/>
              <w:bottom w:w="113" w:type="dxa"/>
            </w:tcMar>
          </w:tcPr>
          <w:p w14:paraId="543CBEC7" w14:textId="77777777" w:rsidR="00941534" w:rsidRPr="004410CD" w:rsidRDefault="00941534" w:rsidP="00941534">
            <w:pPr>
              <w:ind w:left="180"/>
              <w:rPr>
                <w:i/>
                <w:noProof/>
                <w:sz w:val="22"/>
                <w:szCs w:val="22"/>
              </w:rPr>
            </w:pPr>
            <w:r w:rsidRPr="004410CD">
              <w:rPr>
                <w:i/>
                <w:noProof/>
                <w:sz w:val="22"/>
                <w:szCs w:val="22"/>
              </w:rPr>
              <w:t>(*) Nivelul cadrului european comun de referinţă pentru limbi</w:t>
            </w:r>
          </w:p>
        </w:tc>
      </w:tr>
      <w:tr w:rsidR="00941534" w:rsidRPr="004410CD" w14:paraId="02A65B65"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1002B225" w14:textId="77777777" w:rsidR="00941534" w:rsidRPr="004410CD" w:rsidRDefault="00941534" w:rsidP="00941534">
            <w:pPr>
              <w:ind w:right="180"/>
              <w:rPr>
                <w:noProof/>
                <w:sz w:val="22"/>
                <w:szCs w:val="22"/>
              </w:rPr>
            </w:pPr>
          </w:p>
        </w:tc>
        <w:tc>
          <w:tcPr>
            <w:tcW w:w="7114" w:type="dxa"/>
            <w:gridSpan w:val="14"/>
          </w:tcPr>
          <w:p w14:paraId="5278E2EC" w14:textId="77777777" w:rsidR="00941534" w:rsidRPr="004410CD" w:rsidRDefault="00941534" w:rsidP="00941534">
            <w:pPr>
              <w:ind w:left="180" w:right="113"/>
              <w:rPr>
                <w:noProof/>
                <w:sz w:val="22"/>
                <w:szCs w:val="22"/>
              </w:rPr>
            </w:pPr>
          </w:p>
        </w:tc>
      </w:tr>
      <w:tr w:rsidR="00941534" w:rsidRPr="004410CD" w14:paraId="235DCD0A"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430CD522" w14:textId="77777777" w:rsidR="00941534" w:rsidRPr="004410CD" w:rsidRDefault="00941534" w:rsidP="00941534">
            <w:pPr>
              <w:spacing w:before="74"/>
              <w:ind w:right="180"/>
              <w:jc w:val="right"/>
              <w:rPr>
                <w:b/>
                <w:bCs/>
                <w:noProof/>
                <w:sz w:val="22"/>
                <w:szCs w:val="22"/>
              </w:rPr>
            </w:pPr>
            <w:r w:rsidRPr="004410CD">
              <w:rPr>
                <w:b/>
                <w:bCs/>
                <w:noProof/>
                <w:sz w:val="22"/>
                <w:szCs w:val="22"/>
              </w:rPr>
              <w:t>Competente şi abilităţi sociale</w:t>
            </w:r>
          </w:p>
        </w:tc>
        <w:tc>
          <w:tcPr>
            <w:tcW w:w="7114" w:type="dxa"/>
            <w:gridSpan w:val="14"/>
          </w:tcPr>
          <w:p w14:paraId="35734339" w14:textId="77777777" w:rsidR="00941534" w:rsidRPr="004410CD" w:rsidRDefault="00941534" w:rsidP="00941534">
            <w:pPr>
              <w:spacing w:before="74"/>
              <w:ind w:left="180" w:right="113"/>
              <w:rPr>
                <w:noProof/>
                <w:sz w:val="22"/>
                <w:szCs w:val="22"/>
              </w:rPr>
            </w:pPr>
            <w:r w:rsidRPr="004410CD">
              <w:rPr>
                <w:sz w:val="22"/>
                <w:szCs w:val="22"/>
              </w:rPr>
              <w:t xml:space="preserve">Lucru în echipă, capacitate de adaptare  și comunicare, punctualitate, dobândite prin </w:t>
            </w:r>
            <w:r w:rsidRPr="004410CD">
              <w:rPr>
                <w:noProof/>
                <w:sz w:val="22"/>
                <w:szCs w:val="22"/>
              </w:rPr>
              <w:t>formarea profesională, a seminariilor urmate, în contextul profesional, a activităților de voluntariat și în timpul liber</w:t>
            </w:r>
          </w:p>
          <w:p w14:paraId="5E594FF8" w14:textId="08C4BF89" w:rsidR="00941534" w:rsidRPr="004410CD" w:rsidRDefault="00941534" w:rsidP="00941534">
            <w:pPr>
              <w:spacing w:before="74"/>
              <w:ind w:left="180" w:right="113"/>
              <w:rPr>
                <w:noProof/>
                <w:sz w:val="22"/>
                <w:szCs w:val="22"/>
              </w:rPr>
            </w:pPr>
            <w:r w:rsidRPr="004410CD">
              <w:rPr>
                <w:noProof/>
                <w:sz w:val="22"/>
                <w:szCs w:val="22"/>
              </w:rPr>
              <w:t xml:space="preserve">Voluntar Crucea Roșie, Bistrița-Năsăud </w:t>
            </w:r>
          </w:p>
        </w:tc>
      </w:tr>
      <w:tr w:rsidR="00941534" w:rsidRPr="004410CD" w14:paraId="05D9F217"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08FBA58" w14:textId="77777777" w:rsidR="00941534" w:rsidRPr="004410CD" w:rsidRDefault="00941534" w:rsidP="00941534">
            <w:pPr>
              <w:ind w:right="180"/>
              <w:rPr>
                <w:noProof/>
                <w:sz w:val="22"/>
                <w:szCs w:val="22"/>
              </w:rPr>
            </w:pPr>
          </w:p>
        </w:tc>
        <w:tc>
          <w:tcPr>
            <w:tcW w:w="7114" w:type="dxa"/>
            <w:gridSpan w:val="14"/>
          </w:tcPr>
          <w:p w14:paraId="04ECA747" w14:textId="77777777" w:rsidR="00941534" w:rsidRPr="004410CD" w:rsidRDefault="00941534" w:rsidP="00941534">
            <w:pPr>
              <w:ind w:left="180" w:right="113"/>
              <w:rPr>
                <w:noProof/>
                <w:sz w:val="22"/>
                <w:szCs w:val="22"/>
              </w:rPr>
            </w:pPr>
          </w:p>
        </w:tc>
      </w:tr>
      <w:tr w:rsidR="00941534" w:rsidRPr="004410CD" w14:paraId="17B08327"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1528FEAD" w14:textId="77777777" w:rsidR="00941534" w:rsidRPr="004410CD" w:rsidRDefault="00941534" w:rsidP="00941534">
            <w:pPr>
              <w:spacing w:before="74"/>
              <w:ind w:right="180"/>
              <w:jc w:val="right"/>
              <w:rPr>
                <w:b/>
                <w:bCs/>
                <w:noProof/>
                <w:sz w:val="22"/>
                <w:szCs w:val="22"/>
              </w:rPr>
            </w:pPr>
            <w:r w:rsidRPr="004410CD">
              <w:rPr>
                <w:b/>
                <w:bCs/>
                <w:noProof/>
                <w:sz w:val="22"/>
                <w:szCs w:val="22"/>
              </w:rPr>
              <w:t>Competenţe şi aptitudini organizatorice</w:t>
            </w:r>
          </w:p>
        </w:tc>
        <w:tc>
          <w:tcPr>
            <w:tcW w:w="7114" w:type="dxa"/>
            <w:gridSpan w:val="14"/>
          </w:tcPr>
          <w:p w14:paraId="136C5B21" w14:textId="77777777" w:rsidR="00941534" w:rsidRPr="004410CD" w:rsidRDefault="00941534" w:rsidP="00941534">
            <w:pPr>
              <w:spacing w:before="74"/>
              <w:ind w:left="180" w:right="113"/>
              <w:rPr>
                <w:noProof/>
                <w:sz w:val="22"/>
                <w:szCs w:val="22"/>
              </w:rPr>
            </w:pPr>
            <w:r w:rsidRPr="004410CD">
              <w:rPr>
                <w:noProof/>
                <w:sz w:val="22"/>
                <w:szCs w:val="22"/>
              </w:rPr>
              <w:t>Eficiență in organizare și experiență bună a managementului de proiect, obținute în contextul profesional și a activităților de voluntariat și a celor didactice</w:t>
            </w:r>
          </w:p>
          <w:p w14:paraId="75A17A8A" w14:textId="77777777" w:rsidR="00941534" w:rsidRPr="00C96465" w:rsidRDefault="00941534" w:rsidP="00941534">
            <w:pPr>
              <w:spacing w:before="74"/>
              <w:ind w:left="180" w:right="113"/>
              <w:rPr>
                <w:sz w:val="22"/>
                <w:szCs w:val="22"/>
                <w:lang w:val="it-IT"/>
              </w:rPr>
            </w:pPr>
            <w:r w:rsidRPr="004410CD">
              <w:rPr>
                <w:sz w:val="22"/>
                <w:szCs w:val="22"/>
              </w:rPr>
              <w:t>Coordonator al Proiectului de Profilaxie „Prevenirea afecțiunilor orale la sportivii tineri</w:t>
            </w:r>
            <w:r w:rsidRPr="00C96465">
              <w:rPr>
                <w:sz w:val="22"/>
                <w:szCs w:val="22"/>
                <w:lang w:val="it-IT"/>
              </w:rPr>
              <w:t>”, septembrie - noiembrie 2023, Arad</w:t>
            </w:r>
          </w:p>
          <w:p w14:paraId="67687C83" w14:textId="1595D0A9" w:rsidR="00941534" w:rsidRPr="004410CD" w:rsidRDefault="00941534" w:rsidP="00941534">
            <w:pPr>
              <w:spacing w:before="74"/>
              <w:ind w:left="180" w:right="113"/>
              <w:rPr>
                <w:noProof/>
                <w:sz w:val="22"/>
                <w:szCs w:val="22"/>
              </w:rPr>
            </w:pPr>
            <w:r w:rsidRPr="004410CD">
              <w:rPr>
                <w:noProof/>
                <w:sz w:val="22"/>
                <w:szCs w:val="22"/>
              </w:rPr>
              <w:t>Org</w:t>
            </w:r>
            <w:r w:rsidR="00B77A54">
              <w:rPr>
                <w:noProof/>
                <w:sz w:val="22"/>
                <w:szCs w:val="22"/>
              </w:rPr>
              <w:t>a</w:t>
            </w:r>
            <w:r w:rsidRPr="004410CD">
              <w:rPr>
                <w:noProof/>
                <w:sz w:val="22"/>
                <w:szCs w:val="22"/>
              </w:rPr>
              <w:t>nizator de stagii clinice, activități în colective studențești.</w:t>
            </w:r>
          </w:p>
          <w:p w14:paraId="60BEEDAA" w14:textId="6E8E62C4" w:rsidR="00941534" w:rsidRPr="004410CD" w:rsidRDefault="00941534" w:rsidP="00941534">
            <w:pPr>
              <w:spacing w:before="74"/>
              <w:ind w:left="180" w:right="113"/>
              <w:rPr>
                <w:noProof/>
                <w:sz w:val="22"/>
                <w:szCs w:val="22"/>
              </w:rPr>
            </w:pPr>
            <w:r w:rsidRPr="00937D5F">
              <w:rPr>
                <w:noProof/>
                <w:sz w:val="22"/>
                <w:szCs w:val="22"/>
              </w:rPr>
              <w:t>Inițiativă în organizarea și eficientizarea locului de muncă.</w:t>
            </w:r>
          </w:p>
        </w:tc>
      </w:tr>
      <w:tr w:rsidR="00941534" w:rsidRPr="004410CD" w14:paraId="722D0D97"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2032A58" w14:textId="576F3CC3" w:rsidR="00941534" w:rsidRPr="004410CD" w:rsidRDefault="00941534" w:rsidP="00941534">
            <w:pPr>
              <w:spacing w:before="74"/>
              <w:ind w:right="180"/>
              <w:jc w:val="right"/>
              <w:rPr>
                <w:noProof/>
                <w:sz w:val="22"/>
                <w:szCs w:val="22"/>
              </w:rPr>
            </w:pPr>
            <w:r w:rsidRPr="004410CD">
              <w:rPr>
                <w:b/>
                <w:bCs/>
                <w:noProof/>
                <w:sz w:val="22"/>
                <w:szCs w:val="22"/>
              </w:rPr>
              <w:t>Competențe și aptitudini tehnice</w:t>
            </w:r>
          </w:p>
        </w:tc>
        <w:tc>
          <w:tcPr>
            <w:tcW w:w="7114" w:type="dxa"/>
            <w:gridSpan w:val="14"/>
          </w:tcPr>
          <w:p w14:paraId="2E7C509B" w14:textId="676FE266" w:rsidR="00941534" w:rsidRPr="004410CD" w:rsidRDefault="00941534" w:rsidP="00941534">
            <w:pPr>
              <w:spacing w:before="74"/>
              <w:ind w:left="180" w:right="113"/>
              <w:rPr>
                <w:noProof/>
                <w:sz w:val="22"/>
                <w:szCs w:val="22"/>
              </w:rPr>
            </w:pPr>
            <w:r w:rsidRPr="004410CD">
              <w:rPr>
                <w:noProof/>
                <w:sz w:val="22"/>
                <w:szCs w:val="22"/>
              </w:rPr>
              <w:t>Nivel ridicat de îndemânare tehnică</w:t>
            </w:r>
          </w:p>
        </w:tc>
      </w:tr>
      <w:tr w:rsidR="00941534" w:rsidRPr="004410CD" w14:paraId="304C2F9F"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9A43453" w14:textId="77777777" w:rsidR="00941534" w:rsidRPr="004410CD" w:rsidRDefault="00941534" w:rsidP="00941534">
            <w:pPr>
              <w:ind w:right="180"/>
              <w:rPr>
                <w:noProof/>
                <w:sz w:val="22"/>
                <w:szCs w:val="22"/>
              </w:rPr>
            </w:pPr>
          </w:p>
        </w:tc>
        <w:tc>
          <w:tcPr>
            <w:tcW w:w="7114" w:type="dxa"/>
            <w:gridSpan w:val="14"/>
          </w:tcPr>
          <w:p w14:paraId="5B784717" w14:textId="77777777" w:rsidR="00941534" w:rsidRPr="004410CD" w:rsidRDefault="00941534" w:rsidP="00941534">
            <w:pPr>
              <w:ind w:left="180" w:right="113"/>
              <w:rPr>
                <w:noProof/>
                <w:sz w:val="22"/>
                <w:szCs w:val="22"/>
              </w:rPr>
            </w:pPr>
          </w:p>
        </w:tc>
      </w:tr>
      <w:tr w:rsidR="00941534" w:rsidRPr="004410CD" w14:paraId="5ACCEEAF"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4BDD7EAE" w14:textId="77777777" w:rsidR="00941534" w:rsidRPr="004410CD" w:rsidRDefault="00941534" w:rsidP="00941534">
            <w:pPr>
              <w:spacing w:before="74"/>
              <w:ind w:right="180"/>
              <w:jc w:val="right"/>
              <w:rPr>
                <w:b/>
                <w:bCs/>
                <w:noProof/>
                <w:sz w:val="22"/>
                <w:szCs w:val="22"/>
              </w:rPr>
            </w:pPr>
            <w:r w:rsidRPr="004410CD">
              <w:rPr>
                <w:b/>
                <w:bCs/>
                <w:noProof/>
                <w:sz w:val="22"/>
                <w:szCs w:val="22"/>
              </w:rPr>
              <w:lastRenderedPageBreak/>
              <w:t>Competenţe şi cunoştinţe de utilizare a calculatorului</w:t>
            </w:r>
          </w:p>
        </w:tc>
        <w:tc>
          <w:tcPr>
            <w:tcW w:w="7114" w:type="dxa"/>
            <w:gridSpan w:val="14"/>
          </w:tcPr>
          <w:p w14:paraId="753BFE01" w14:textId="66D36B6C" w:rsidR="00941534" w:rsidRPr="004410CD" w:rsidRDefault="00941534" w:rsidP="00941534">
            <w:pPr>
              <w:spacing w:before="74"/>
              <w:ind w:left="180" w:right="113"/>
              <w:rPr>
                <w:sz w:val="22"/>
                <w:szCs w:val="22"/>
              </w:rPr>
            </w:pPr>
            <w:r w:rsidRPr="004410CD">
              <w:rPr>
                <w:noProof/>
                <w:sz w:val="22"/>
                <w:szCs w:val="22"/>
              </w:rPr>
              <w:t xml:space="preserve">O bună stăpânire a instrumentelor Microsoft Office™ (Word™, Excel™ and PowerPoint™); MS Office, Excel, Acces, </w:t>
            </w:r>
            <w:r w:rsidRPr="004410CD">
              <w:rPr>
                <w:sz w:val="22"/>
                <w:szCs w:val="22"/>
              </w:rPr>
              <w:t>platforma e-learning, navigare internet.</w:t>
            </w:r>
          </w:p>
          <w:p w14:paraId="0B51C3B0" w14:textId="10AF0F81" w:rsidR="00941534" w:rsidRPr="004410CD" w:rsidRDefault="00941534" w:rsidP="00941534">
            <w:pPr>
              <w:spacing w:before="74"/>
              <w:ind w:left="180" w:right="113"/>
              <w:rPr>
                <w:noProof/>
                <w:sz w:val="22"/>
                <w:szCs w:val="22"/>
              </w:rPr>
            </w:pPr>
            <w:r w:rsidRPr="004410CD">
              <w:rPr>
                <w:noProof/>
                <w:sz w:val="22"/>
                <w:szCs w:val="22"/>
              </w:rPr>
              <w:t>Utilizator nivel ridicat al softurilor de specialitate (scanare intraorală, CBCT)</w:t>
            </w:r>
          </w:p>
        </w:tc>
      </w:tr>
      <w:tr w:rsidR="00941534" w:rsidRPr="004410CD" w14:paraId="1CAC7B3C"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02ED8ED0" w14:textId="77777777" w:rsidR="00941534" w:rsidRPr="004410CD" w:rsidRDefault="00941534" w:rsidP="00941534">
            <w:pPr>
              <w:ind w:right="180"/>
              <w:rPr>
                <w:noProof/>
                <w:sz w:val="22"/>
                <w:szCs w:val="22"/>
              </w:rPr>
            </w:pPr>
          </w:p>
        </w:tc>
        <w:tc>
          <w:tcPr>
            <w:tcW w:w="7114" w:type="dxa"/>
            <w:gridSpan w:val="14"/>
          </w:tcPr>
          <w:p w14:paraId="6E8C6FDE" w14:textId="77777777" w:rsidR="00941534" w:rsidRPr="004410CD" w:rsidRDefault="00941534" w:rsidP="00941534">
            <w:pPr>
              <w:ind w:left="180" w:right="113"/>
              <w:rPr>
                <w:noProof/>
                <w:sz w:val="22"/>
                <w:szCs w:val="22"/>
              </w:rPr>
            </w:pPr>
          </w:p>
        </w:tc>
      </w:tr>
      <w:tr w:rsidR="00941534" w:rsidRPr="004410CD" w14:paraId="6F6DD1D5"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20006046" w14:textId="77777777" w:rsidR="00941534" w:rsidRPr="004410CD" w:rsidRDefault="00941534" w:rsidP="00941534">
            <w:pPr>
              <w:spacing w:before="74"/>
              <w:ind w:right="180"/>
              <w:jc w:val="right"/>
              <w:rPr>
                <w:b/>
                <w:bCs/>
                <w:noProof/>
                <w:sz w:val="22"/>
                <w:szCs w:val="22"/>
              </w:rPr>
            </w:pPr>
            <w:r w:rsidRPr="004410CD">
              <w:rPr>
                <w:b/>
                <w:bCs/>
                <w:noProof/>
                <w:sz w:val="22"/>
                <w:szCs w:val="22"/>
              </w:rPr>
              <w:t>Competenţe şi aptitudini artistice</w:t>
            </w:r>
          </w:p>
        </w:tc>
        <w:tc>
          <w:tcPr>
            <w:tcW w:w="7114" w:type="dxa"/>
            <w:gridSpan w:val="14"/>
          </w:tcPr>
          <w:p w14:paraId="497A2F1A" w14:textId="00E8CD08" w:rsidR="00941534" w:rsidRPr="004410CD" w:rsidRDefault="00941534" w:rsidP="00941534">
            <w:pPr>
              <w:spacing w:before="74"/>
              <w:ind w:left="180" w:right="113"/>
              <w:rPr>
                <w:noProof/>
                <w:sz w:val="22"/>
                <w:szCs w:val="22"/>
              </w:rPr>
            </w:pPr>
            <w:r w:rsidRPr="004410CD">
              <w:rPr>
                <w:noProof/>
                <w:sz w:val="22"/>
                <w:szCs w:val="22"/>
              </w:rPr>
              <w:t>Literare, design</w:t>
            </w:r>
          </w:p>
        </w:tc>
      </w:tr>
      <w:tr w:rsidR="00941534" w:rsidRPr="004410CD" w14:paraId="79FC7DCE"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317CCF7" w14:textId="77777777" w:rsidR="00941534" w:rsidRPr="004410CD" w:rsidRDefault="00941534" w:rsidP="00941534">
            <w:pPr>
              <w:ind w:right="180"/>
              <w:rPr>
                <w:noProof/>
                <w:sz w:val="22"/>
                <w:szCs w:val="22"/>
              </w:rPr>
            </w:pPr>
          </w:p>
        </w:tc>
        <w:tc>
          <w:tcPr>
            <w:tcW w:w="7114" w:type="dxa"/>
            <w:gridSpan w:val="14"/>
          </w:tcPr>
          <w:p w14:paraId="231F11D9" w14:textId="77777777" w:rsidR="00941534" w:rsidRPr="004410CD" w:rsidRDefault="00941534" w:rsidP="00941534">
            <w:pPr>
              <w:ind w:left="180" w:right="113"/>
              <w:rPr>
                <w:noProof/>
                <w:sz w:val="22"/>
                <w:szCs w:val="22"/>
              </w:rPr>
            </w:pPr>
          </w:p>
        </w:tc>
      </w:tr>
      <w:tr w:rsidR="00941534" w:rsidRPr="004410CD" w14:paraId="7BF666D5"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33F50BF" w14:textId="77777777" w:rsidR="00941534" w:rsidRPr="004410CD" w:rsidRDefault="00941534" w:rsidP="00941534">
            <w:pPr>
              <w:spacing w:before="74"/>
              <w:ind w:right="180"/>
              <w:jc w:val="right"/>
              <w:rPr>
                <w:b/>
                <w:bCs/>
                <w:noProof/>
                <w:sz w:val="22"/>
                <w:szCs w:val="22"/>
              </w:rPr>
            </w:pPr>
            <w:r w:rsidRPr="004410CD">
              <w:rPr>
                <w:b/>
                <w:bCs/>
                <w:noProof/>
                <w:sz w:val="22"/>
                <w:szCs w:val="22"/>
              </w:rPr>
              <w:t>Permis(e) de conducere</w:t>
            </w:r>
          </w:p>
        </w:tc>
        <w:tc>
          <w:tcPr>
            <w:tcW w:w="7114" w:type="dxa"/>
            <w:gridSpan w:val="14"/>
          </w:tcPr>
          <w:p w14:paraId="0F0989C1" w14:textId="77777777" w:rsidR="00941534" w:rsidRPr="004410CD" w:rsidRDefault="00941534" w:rsidP="00941534">
            <w:pPr>
              <w:spacing w:before="74"/>
              <w:ind w:left="180" w:right="113"/>
              <w:rPr>
                <w:noProof/>
                <w:sz w:val="22"/>
                <w:szCs w:val="22"/>
              </w:rPr>
            </w:pPr>
            <w:r w:rsidRPr="004410CD">
              <w:rPr>
                <w:noProof/>
                <w:sz w:val="22"/>
                <w:szCs w:val="22"/>
              </w:rPr>
              <w:t>Permis de conducere categoria B</w:t>
            </w:r>
          </w:p>
        </w:tc>
      </w:tr>
      <w:tr w:rsidR="00941534" w:rsidRPr="004410CD" w14:paraId="1FF990A2"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36D402A6" w14:textId="77777777" w:rsidR="00941534" w:rsidRPr="004410CD" w:rsidRDefault="00941534" w:rsidP="00941534">
            <w:pPr>
              <w:ind w:right="180"/>
              <w:rPr>
                <w:noProof/>
                <w:sz w:val="22"/>
                <w:szCs w:val="22"/>
              </w:rPr>
            </w:pPr>
          </w:p>
        </w:tc>
        <w:tc>
          <w:tcPr>
            <w:tcW w:w="7114" w:type="dxa"/>
            <w:gridSpan w:val="14"/>
          </w:tcPr>
          <w:p w14:paraId="7E766B26" w14:textId="77777777" w:rsidR="00941534" w:rsidRPr="004410CD" w:rsidRDefault="00941534" w:rsidP="00941534">
            <w:pPr>
              <w:ind w:left="180" w:right="113"/>
              <w:rPr>
                <w:noProof/>
                <w:sz w:val="22"/>
                <w:szCs w:val="22"/>
              </w:rPr>
            </w:pPr>
          </w:p>
        </w:tc>
      </w:tr>
      <w:tr w:rsidR="00941534" w:rsidRPr="00F34619" w14:paraId="0E64143D" w14:textId="77777777" w:rsidTr="00FA03FF">
        <w:tblPrEx>
          <w:shd w:val="clear" w:color="auto" w:fill="auto"/>
        </w:tblPrEx>
        <w:trPr>
          <w:gridBefore w:val="1"/>
          <w:gridAfter w:val="1"/>
          <w:wBefore w:w="29" w:type="dxa"/>
          <w:wAfter w:w="90" w:type="dxa"/>
          <w:cantSplit/>
        </w:trPr>
        <w:tc>
          <w:tcPr>
            <w:tcW w:w="3077" w:type="dxa"/>
            <w:gridSpan w:val="2"/>
            <w:tcBorders>
              <w:right w:val="single" w:sz="2" w:space="0" w:color="000000"/>
            </w:tcBorders>
          </w:tcPr>
          <w:p w14:paraId="654BFBD6" w14:textId="39CDB443" w:rsidR="00941534" w:rsidRPr="00F34619" w:rsidRDefault="00941534" w:rsidP="00941534">
            <w:pPr>
              <w:ind w:right="180"/>
              <w:jc w:val="right"/>
              <w:rPr>
                <w:b/>
                <w:bCs/>
                <w:noProof/>
                <w:sz w:val="22"/>
                <w:szCs w:val="22"/>
              </w:rPr>
            </w:pPr>
            <w:r w:rsidRPr="00F34619">
              <w:rPr>
                <w:b/>
                <w:bCs/>
                <w:noProof/>
                <w:sz w:val="24"/>
                <w:szCs w:val="24"/>
              </w:rPr>
              <w:t>ANEXE</w:t>
            </w:r>
          </w:p>
        </w:tc>
        <w:tc>
          <w:tcPr>
            <w:tcW w:w="7114" w:type="dxa"/>
            <w:gridSpan w:val="14"/>
          </w:tcPr>
          <w:p w14:paraId="020CFC32" w14:textId="77777777" w:rsidR="00941534" w:rsidRPr="00F34619" w:rsidRDefault="00941534" w:rsidP="00941534">
            <w:pPr>
              <w:ind w:left="180" w:right="113"/>
              <w:rPr>
                <w:noProof/>
                <w:sz w:val="22"/>
                <w:szCs w:val="22"/>
              </w:rPr>
            </w:pPr>
            <w:r w:rsidRPr="00F34619">
              <w:rPr>
                <w:noProof/>
                <w:sz w:val="22"/>
                <w:szCs w:val="22"/>
              </w:rPr>
              <w:t xml:space="preserve">Anexa 1 - Proiecte naționale câștigate pe bază de competiție </w:t>
            </w:r>
          </w:p>
          <w:p w14:paraId="4733ABCF" w14:textId="77777777" w:rsidR="00941534" w:rsidRPr="00F34619" w:rsidRDefault="00941534" w:rsidP="00941534">
            <w:pPr>
              <w:ind w:left="180" w:right="113"/>
              <w:rPr>
                <w:noProof/>
                <w:sz w:val="22"/>
                <w:szCs w:val="22"/>
              </w:rPr>
            </w:pPr>
            <w:r w:rsidRPr="00F34619">
              <w:rPr>
                <w:noProof/>
                <w:sz w:val="22"/>
                <w:szCs w:val="22"/>
              </w:rPr>
              <w:t>Anexa 2 – Articole publicate – lista completă</w:t>
            </w:r>
          </w:p>
          <w:p w14:paraId="2452ED09" w14:textId="77777777" w:rsidR="00941534" w:rsidRPr="00F34619" w:rsidRDefault="00941534" w:rsidP="00941534">
            <w:pPr>
              <w:ind w:left="180" w:right="113"/>
              <w:rPr>
                <w:noProof/>
                <w:sz w:val="22"/>
                <w:szCs w:val="22"/>
              </w:rPr>
            </w:pPr>
            <w:r w:rsidRPr="00F34619">
              <w:rPr>
                <w:noProof/>
                <w:sz w:val="22"/>
                <w:szCs w:val="22"/>
              </w:rPr>
              <w:t>Anexa 3 – Comunicări științifice – lista completă</w:t>
            </w:r>
          </w:p>
          <w:p w14:paraId="2F092F30" w14:textId="1C5C2BAB" w:rsidR="00941534" w:rsidRPr="00F34619" w:rsidRDefault="00941534" w:rsidP="00941534">
            <w:pPr>
              <w:ind w:left="180" w:right="113"/>
              <w:rPr>
                <w:noProof/>
                <w:sz w:val="22"/>
                <w:szCs w:val="22"/>
              </w:rPr>
            </w:pPr>
            <w:r w:rsidRPr="00F34619">
              <w:rPr>
                <w:noProof/>
                <w:sz w:val="22"/>
                <w:szCs w:val="22"/>
              </w:rPr>
              <w:t>Anexa 4 - Lista lucrărilor considerate reprezentative</w:t>
            </w:r>
          </w:p>
        </w:tc>
      </w:tr>
    </w:tbl>
    <w:p w14:paraId="20AE91F9" w14:textId="77777777" w:rsidR="002C407D" w:rsidRPr="004410CD" w:rsidRDefault="002C407D" w:rsidP="002C407D">
      <w:pPr>
        <w:autoSpaceDE w:val="0"/>
        <w:autoSpaceDN w:val="0"/>
        <w:adjustRightInd w:val="0"/>
        <w:ind w:firstLine="540"/>
        <w:jc w:val="both"/>
        <w:rPr>
          <w:b/>
          <w:bCs/>
          <w:sz w:val="22"/>
          <w:szCs w:val="22"/>
        </w:rPr>
      </w:pPr>
    </w:p>
    <w:p w14:paraId="395AFEB6" w14:textId="77777777" w:rsidR="002C407D" w:rsidRPr="004410CD" w:rsidRDefault="002C407D" w:rsidP="002C407D">
      <w:pPr>
        <w:autoSpaceDE w:val="0"/>
        <w:autoSpaceDN w:val="0"/>
        <w:adjustRightInd w:val="0"/>
        <w:ind w:firstLine="540"/>
        <w:jc w:val="both"/>
        <w:rPr>
          <w:b/>
          <w:bCs/>
          <w:sz w:val="22"/>
          <w:szCs w:val="22"/>
        </w:rPr>
      </w:pPr>
    </w:p>
    <w:p w14:paraId="4AB2E6E1" w14:textId="77777777" w:rsidR="00B60D83" w:rsidRDefault="00B60D83" w:rsidP="00B60D83">
      <w:pPr>
        <w:autoSpaceDE w:val="0"/>
        <w:autoSpaceDN w:val="0"/>
        <w:adjustRightInd w:val="0"/>
        <w:spacing w:after="240"/>
        <w:jc w:val="both"/>
        <w:rPr>
          <w:sz w:val="22"/>
          <w:szCs w:val="22"/>
        </w:rPr>
      </w:pPr>
      <w:r w:rsidRPr="002C407D">
        <w:rPr>
          <w:b/>
          <w:bCs/>
          <w:sz w:val="22"/>
          <w:szCs w:val="22"/>
        </w:rPr>
        <w:t>Anexa 1</w:t>
      </w:r>
      <w:r w:rsidRPr="002C407D">
        <w:rPr>
          <w:sz w:val="22"/>
          <w:szCs w:val="22"/>
        </w:rPr>
        <w:t xml:space="preserve"> - Proiecte naționale câștigate pe bază de competiție </w:t>
      </w:r>
    </w:p>
    <w:tbl>
      <w:tblPr>
        <w:tblStyle w:val="TableGridLight"/>
        <w:tblW w:w="9788" w:type="dxa"/>
        <w:tblLook w:val="04A0" w:firstRow="1" w:lastRow="0" w:firstColumn="1" w:lastColumn="0" w:noHBand="0" w:noVBand="1"/>
      </w:tblPr>
      <w:tblGrid>
        <w:gridCol w:w="3208"/>
        <w:gridCol w:w="1701"/>
        <w:gridCol w:w="2466"/>
        <w:gridCol w:w="2413"/>
      </w:tblGrid>
      <w:tr w:rsidR="00B60D83" w:rsidRPr="00273F94" w14:paraId="308F4D08" w14:textId="77777777" w:rsidTr="0018783A">
        <w:tc>
          <w:tcPr>
            <w:tcW w:w="3208" w:type="dxa"/>
            <w:hideMark/>
          </w:tcPr>
          <w:p w14:paraId="4C501C6E" w14:textId="77777777" w:rsidR="00B60D83" w:rsidRPr="00273F94" w:rsidRDefault="00B60D83" w:rsidP="0018783A">
            <w:pPr>
              <w:autoSpaceDE w:val="0"/>
              <w:autoSpaceDN w:val="0"/>
              <w:adjustRightInd w:val="0"/>
              <w:ind w:left="162"/>
              <w:jc w:val="center"/>
              <w:rPr>
                <w:b/>
                <w:sz w:val="22"/>
                <w:szCs w:val="22"/>
              </w:rPr>
            </w:pPr>
            <w:r w:rsidRPr="00273F94">
              <w:rPr>
                <w:b/>
                <w:sz w:val="22"/>
                <w:szCs w:val="22"/>
              </w:rPr>
              <w:t>Programul/Proiectul</w:t>
            </w:r>
          </w:p>
        </w:tc>
        <w:tc>
          <w:tcPr>
            <w:tcW w:w="1701" w:type="dxa"/>
            <w:hideMark/>
          </w:tcPr>
          <w:p w14:paraId="385F87DF" w14:textId="77777777" w:rsidR="00B60D83" w:rsidRPr="00273F94" w:rsidRDefault="00B60D83" w:rsidP="0018783A">
            <w:pPr>
              <w:autoSpaceDE w:val="0"/>
              <w:autoSpaceDN w:val="0"/>
              <w:adjustRightInd w:val="0"/>
              <w:ind w:firstLine="6"/>
              <w:jc w:val="center"/>
              <w:rPr>
                <w:b/>
                <w:sz w:val="22"/>
                <w:szCs w:val="22"/>
              </w:rPr>
            </w:pPr>
            <w:r w:rsidRPr="00273F94">
              <w:rPr>
                <w:b/>
                <w:sz w:val="22"/>
                <w:szCs w:val="22"/>
              </w:rPr>
              <w:t>Funcția</w:t>
            </w:r>
          </w:p>
        </w:tc>
        <w:tc>
          <w:tcPr>
            <w:tcW w:w="2466" w:type="dxa"/>
            <w:hideMark/>
          </w:tcPr>
          <w:p w14:paraId="43EC3CAB" w14:textId="77777777" w:rsidR="00B60D83" w:rsidRPr="00273F94" w:rsidRDefault="00B60D83" w:rsidP="0018783A">
            <w:pPr>
              <w:autoSpaceDE w:val="0"/>
              <w:autoSpaceDN w:val="0"/>
              <w:adjustRightInd w:val="0"/>
              <w:ind w:firstLine="12"/>
              <w:jc w:val="center"/>
              <w:rPr>
                <w:b/>
                <w:sz w:val="22"/>
                <w:szCs w:val="22"/>
                <w:lang w:val="es-ES"/>
              </w:rPr>
            </w:pPr>
            <w:proofErr w:type="spellStart"/>
            <w:r w:rsidRPr="00273F94">
              <w:rPr>
                <w:b/>
                <w:sz w:val="22"/>
                <w:szCs w:val="22"/>
                <w:lang w:val="es-ES"/>
              </w:rPr>
              <w:t>Perioada</w:t>
            </w:r>
            <w:proofErr w:type="spellEnd"/>
            <w:r w:rsidRPr="00273F94">
              <w:rPr>
                <w:b/>
                <w:sz w:val="22"/>
                <w:szCs w:val="22"/>
                <w:lang w:val="es-ES"/>
              </w:rPr>
              <w:t xml:space="preserve"> / </w:t>
            </w:r>
            <w:proofErr w:type="spellStart"/>
            <w:r w:rsidRPr="00273F94">
              <w:rPr>
                <w:b/>
                <w:sz w:val="22"/>
                <w:szCs w:val="22"/>
                <w:lang w:val="es-ES"/>
              </w:rPr>
              <w:t>Valoare</w:t>
            </w:r>
            <w:proofErr w:type="spellEnd"/>
          </w:p>
        </w:tc>
        <w:tc>
          <w:tcPr>
            <w:tcW w:w="2413" w:type="dxa"/>
            <w:hideMark/>
          </w:tcPr>
          <w:p w14:paraId="58E050F9" w14:textId="77777777" w:rsidR="00B60D83" w:rsidRPr="00273F94" w:rsidRDefault="00B60D83" w:rsidP="0018783A">
            <w:pPr>
              <w:autoSpaceDE w:val="0"/>
              <w:autoSpaceDN w:val="0"/>
              <w:adjustRightInd w:val="0"/>
              <w:jc w:val="center"/>
              <w:rPr>
                <w:b/>
                <w:sz w:val="22"/>
                <w:szCs w:val="22"/>
                <w:lang w:val="es-ES"/>
              </w:rPr>
            </w:pPr>
            <w:proofErr w:type="spellStart"/>
            <w:r w:rsidRPr="00273F94">
              <w:rPr>
                <w:b/>
                <w:sz w:val="22"/>
                <w:szCs w:val="22"/>
                <w:lang w:val="es-ES"/>
              </w:rPr>
              <w:t>Principalele</w:t>
            </w:r>
            <w:proofErr w:type="spellEnd"/>
            <w:r w:rsidRPr="00273F94">
              <w:rPr>
                <w:b/>
                <w:sz w:val="22"/>
                <w:szCs w:val="22"/>
                <w:lang w:val="es-ES"/>
              </w:rPr>
              <w:t xml:space="preserve"> </w:t>
            </w:r>
            <w:proofErr w:type="spellStart"/>
            <w:r w:rsidRPr="00273F94">
              <w:rPr>
                <w:b/>
                <w:sz w:val="22"/>
                <w:szCs w:val="22"/>
                <w:lang w:val="es-ES"/>
              </w:rPr>
              <w:t>publicații</w:t>
            </w:r>
            <w:proofErr w:type="spellEnd"/>
            <w:r w:rsidRPr="00273F94">
              <w:rPr>
                <w:b/>
                <w:sz w:val="22"/>
                <w:szCs w:val="22"/>
                <w:lang w:val="es-ES"/>
              </w:rPr>
              <w:t xml:space="preserve"> </w:t>
            </w:r>
            <w:proofErr w:type="spellStart"/>
            <w:r w:rsidRPr="00273F94">
              <w:rPr>
                <w:b/>
                <w:sz w:val="22"/>
                <w:szCs w:val="22"/>
                <w:lang w:val="es-ES"/>
              </w:rPr>
              <w:t>rezultate</w:t>
            </w:r>
            <w:proofErr w:type="spellEnd"/>
          </w:p>
        </w:tc>
      </w:tr>
      <w:tr w:rsidR="00B60D83" w:rsidRPr="00273F94" w14:paraId="204A13FA" w14:textId="77777777" w:rsidTr="0018783A">
        <w:tc>
          <w:tcPr>
            <w:tcW w:w="3208" w:type="dxa"/>
          </w:tcPr>
          <w:p w14:paraId="048AE6F4" w14:textId="77777777" w:rsidR="00B60D83" w:rsidRPr="00273F94" w:rsidRDefault="00B60D83" w:rsidP="0018783A">
            <w:pPr>
              <w:autoSpaceDE w:val="0"/>
              <w:autoSpaceDN w:val="0"/>
              <w:adjustRightInd w:val="0"/>
              <w:ind w:left="162"/>
              <w:jc w:val="both"/>
              <w:rPr>
                <w:b/>
                <w:sz w:val="22"/>
                <w:szCs w:val="22"/>
              </w:rPr>
            </w:pPr>
            <w:r w:rsidRPr="004410CD">
              <w:rPr>
                <w:sz w:val="22"/>
                <w:szCs w:val="22"/>
              </w:rPr>
              <w:t>„</w:t>
            </w:r>
            <w:r>
              <w:rPr>
                <w:sz w:val="22"/>
                <w:szCs w:val="22"/>
              </w:rPr>
              <w:t xml:space="preserve">Evaluarea si </w:t>
            </w:r>
            <w:r w:rsidRPr="004410CD">
              <w:rPr>
                <w:sz w:val="22"/>
                <w:szCs w:val="22"/>
              </w:rPr>
              <w:t>Prevenirea afecțiunilor orale la sportivii tineri</w:t>
            </w:r>
            <w:r>
              <w:rPr>
                <w:sz w:val="22"/>
                <w:szCs w:val="22"/>
              </w:rPr>
              <w:t>” / CMCA nr. 3425 din 23.06.2023</w:t>
            </w:r>
          </w:p>
        </w:tc>
        <w:tc>
          <w:tcPr>
            <w:tcW w:w="1701" w:type="dxa"/>
          </w:tcPr>
          <w:p w14:paraId="5FCAD736" w14:textId="77777777" w:rsidR="00B60D83" w:rsidRPr="00273F94" w:rsidRDefault="00B60D83" w:rsidP="0018783A">
            <w:pPr>
              <w:autoSpaceDE w:val="0"/>
              <w:autoSpaceDN w:val="0"/>
              <w:adjustRightInd w:val="0"/>
              <w:ind w:left="540"/>
              <w:jc w:val="both"/>
              <w:rPr>
                <w:bCs/>
                <w:sz w:val="22"/>
                <w:szCs w:val="22"/>
              </w:rPr>
            </w:pPr>
            <w:r w:rsidRPr="00273F94">
              <w:rPr>
                <w:bCs/>
                <w:sz w:val="22"/>
                <w:szCs w:val="22"/>
              </w:rPr>
              <w:t>membru</w:t>
            </w:r>
          </w:p>
        </w:tc>
        <w:tc>
          <w:tcPr>
            <w:tcW w:w="2466" w:type="dxa"/>
          </w:tcPr>
          <w:p w14:paraId="03AF11C8" w14:textId="25B1E4A0" w:rsidR="00B60D83" w:rsidRPr="00273F94" w:rsidRDefault="00B60D83" w:rsidP="0018783A">
            <w:pPr>
              <w:autoSpaceDE w:val="0"/>
              <w:autoSpaceDN w:val="0"/>
              <w:adjustRightInd w:val="0"/>
              <w:ind w:left="12"/>
              <w:jc w:val="both"/>
              <w:rPr>
                <w:b/>
                <w:sz w:val="22"/>
                <w:szCs w:val="22"/>
                <w:lang w:val="es-ES"/>
              </w:rPr>
            </w:pPr>
            <w:proofErr w:type="spellStart"/>
            <w:r w:rsidRPr="004410CD">
              <w:rPr>
                <w:sz w:val="22"/>
                <w:szCs w:val="22"/>
                <w:lang w:val="en-US"/>
              </w:rPr>
              <w:t>septembrie</w:t>
            </w:r>
            <w:proofErr w:type="spellEnd"/>
            <w:r w:rsidRPr="004410CD">
              <w:rPr>
                <w:sz w:val="22"/>
                <w:szCs w:val="22"/>
                <w:lang w:val="en-US"/>
              </w:rPr>
              <w:t xml:space="preserve"> - </w:t>
            </w:r>
            <w:proofErr w:type="spellStart"/>
            <w:r w:rsidRPr="004410CD">
              <w:rPr>
                <w:sz w:val="22"/>
                <w:szCs w:val="22"/>
                <w:lang w:val="en-US"/>
              </w:rPr>
              <w:t>noiembrie</w:t>
            </w:r>
            <w:proofErr w:type="spellEnd"/>
            <w:r w:rsidRPr="004410CD">
              <w:rPr>
                <w:sz w:val="22"/>
                <w:szCs w:val="22"/>
                <w:lang w:val="en-US"/>
              </w:rPr>
              <w:t xml:space="preserve"> 2023</w:t>
            </w:r>
            <w:r>
              <w:rPr>
                <w:sz w:val="22"/>
                <w:szCs w:val="22"/>
                <w:lang w:val="en-US"/>
              </w:rPr>
              <w:t xml:space="preserve"> / 3334.00 </w:t>
            </w:r>
          </w:p>
        </w:tc>
        <w:tc>
          <w:tcPr>
            <w:tcW w:w="2413" w:type="dxa"/>
          </w:tcPr>
          <w:p w14:paraId="6E49CCFE" w14:textId="77777777" w:rsidR="00B60D83" w:rsidRPr="00273F94" w:rsidRDefault="00B60D83" w:rsidP="0018783A">
            <w:pPr>
              <w:autoSpaceDE w:val="0"/>
              <w:autoSpaceDN w:val="0"/>
              <w:adjustRightInd w:val="0"/>
              <w:ind w:left="540"/>
              <w:jc w:val="center"/>
              <w:rPr>
                <w:b/>
                <w:sz w:val="22"/>
                <w:szCs w:val="22"/>
                <w:lang w:val="es-ES"/>
              </w:rPr>
            </w:pPr>
            <w:r w:rsidRPr="004410CD">
              <w:rPr>
                <w:sz w:val="22"/>
                <w:szCs w:val="22"/>
                <w:lang w:val="en-US"/>
              </w:rPr>
              <w:t>-</w:t>
            </w:r>
          </w:p>
        </w:tc>
      </w:tr>
    </w:tbl>
    <w:p w14:paraId="54ED2048" w14:textId="77777777" w:rsidR="00B60D83" w:rsidRPr="004410CD" w:rsidRDefault="00B60D83" w:rsidP="00B60D83">
      <w:pPr>
        <w:autoSpaceDE w:val="0"/>
        <w:autoSpaceDN w:val="0"/>
        <w:adjustRightInd w:val="0"/>
        <w:ind w:left="540"/>
        <w:jc w:val="both"/>
        <w:rPr>
          <w:sz w:val="22"/>
          <w:szCs w:val="22"/>
        </w:rPr>
      </w:pPr>
    </w:p>
    <w:p w14:paraId="25E03378" w14:textId="77777777" w:rsidR="002C407D" w:rsidRPr="004410CD" w:rsidRDefault="002C407D" w:rsidP="002C407D">
      <w:pPr>
        <w:autoSpaceDE w:val="0"/>
        <w:autoSpaceDN w:val="0"/>
        <w:adjustRightInd w:val="0"/>
        <w:ind w:firstLine="540"/>
        <w:jc w:val="both"/>
        <w:rPr>
          <w:b/>
          <w:bCs/>
          <w:sz w:val="22"/>
          <w:szCs w:val="22"/>
        </w:rPr>
      </w:pPr>
    </w:p>
    <w:p w14:paraId="57AC6ADC" w14:textId="77777777" w:rsidR="002C407D" w:rsidRPr="004410CD" w:rsidRDefault="002C407D" w:rsidP="002C407D">
      <w:pPr>
        <w:autoSpaceDE w:val="0"/>
        <w:autoSpaceDN w:val="0"/>
        <w:adjustRightInd w:val="0"/>
        <w:ind w:firstLine="540"/>
        <w:jc w:val="both"/>
        <w:rPr>
          <w:b/>
          <w:bCs/>
          <w:sz w:val="22"/>
          <w:szCs w:val="22"/>
        </w:rPr>
      </w:pPr>
    </w:p>
    <w:p w14:paraId="7E8770BB" w14:textId="77777777" w:rsidR="002C407D" w:rsidRPr="004410CD" w:rsidRDefault="002C407D" w:rsidP="002C407D">
      <w:pPr>
        <w:autoSpaceDE w:val="0"/>
        <w:autoSpaceDN w:val="0"/>
        <w:adjustRightInd w:val="0"/>
        <w:ind w:firstLine="540"/>
        <w:jc w:val="both"/>
        <w:rPr>
          <w:b/>
          <w:bCs/>
          <w:sz w:val="22"/>
          <w:szCs w:val="22"/>
        </w:rPr>
      </w:pPr>
    </w:p>
    <w:p w14:paraId="5109F2D8" w14:textId="77777777" w:rsidR="002C407D" w:rsidRDefault="002C407D" w:rsidP="007441EA">
      <w:pPr>
        <w:ind w:right="113"/>
        <w:rPr>
          <w:noProof/>
          <w:sz w:val="22"/>
          <w:szCs w:val="22"/>
        </w:rPr>
      </w:pPr>
      <w:r w:rsidRPr="008147B6">
        <w:rPr>
          <w:b/>
          <w:bCs/>
          <w:noProof/>
          <w:sz w:val="22"/>
          <w:szCs w:val="22"/>
        </w:rPr>
        <w:t>Anexa 2</w:t>
      </w:r>
      <w:r w:rsidRPr="008147B6">
        <w:rPr>
          <w:noProof/>
          <w:sz w:val="22"/>
          <w:szCs w:val="22"/>
        </w:rPr>
        <w:t xml:space="preserve"> – Articole publicate – lista completă</w:t>
      </w:r>
    </w:p>
    <w:p w14:paraId="7C1F3332" w14:textId="12AA322E" w:rsidR="00C75947" w:rsidRPr="002C3EE7" w:rsidRDefault="00C75947" w:rsidP="00C75947">
      <w:pPr>
        <w:spacing w:before="240" w:after="240"/>
        <w:ind w:left="113"/>
        <w:jc w:val="both"/>
        <w:rPr>
          <w:b/>
          <w:bCs/>
          <w:sz w:val="22"/>
          <w:szCs w:val="22"/>
          <w:lang w:eastAsia="de-DE"/>
        </w:rPr>
      </w:pPr>
      <w:r>
        <w:rPr>
          <w:b/>
          <w:bCs/>
          <w:noProof/>
          <w:sz w:val="22"/>
          <w:szCs w:val="22"/>
          <w:lang w:eastAsia="de-DE"/>
        </w:rPr>
        <mc:AlternateContent>
          <mc:Choice Requires="wps">
            <w:drawing>
              <wp:anchor distT="0" distB="0" distL="114300" distR="114300" simplePos="0" relativeHeight="251671552" behindDoc="0" locked="0" layoutInCell="1" allowOverlap="1" wp14:anchorId="53FC00B8" wp14:editId="05B480EB">
                <wp:simplePos x="0" y="0"/>
                <wp:positionH relativeFrom="column">
                  <wp:posOffset>30480</wp:posOffset>
                </wp:positionH>
                <wp:positionV relativeFrom="paragraph">
                  <wp:posOffset>379730</wp:posOffset>
                </wp:positionV>
                <wp:extent cx="5829300" cy="15240"/>
                <wp:effectExtent l="0" t="0" r="19050" b="22860"/>
                <wp:wrapNone/>
                <wp:docPr id="513371219" name="Conector drept 1"/>
                <wp:cNvGraphicFramePr/>
                <a:graphic xmlns:a="http://schemas.openxmlformats.org/drawingml/2006/main">
                  <a:graphicData uri="http://schemas.microsoft.com/office/word/2010/wordprocessingShape">
                    <wps:wsp>
                      <wps:cNvCnPr/>
                      <wps:spPr>
                        <a:xfrm flipV="1">
                          <a:off x="0" y="0"/>
                          <a:ext cx="58293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A5A7B7" id="Conector drept 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4pt,29.9pt" to="461.4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" strokecolor="black [3200]" strokeweight=".5pt">
                <v:stroke joinstyle="miter"/>
              </v:line>
            </w:pict>
          </mc:Fallback>
        </mc:AlternateContent>
      </w:r>
      <w:r w:rsidRPr="002C3EE7">
        <w:rPr>
          <w:b/>
          <w:bCs/>
          <w:sz w:val="22"/>
          <w:szCs w:val="22"/>
          <w:lang w:eastAsia="de-DE"/>
        </w:rPr>
        <w:t>202</w:t>
      </w:r>
      <w:r w:rsidR="009862E7">
        <w:rPr>
          <w:b/>
          <w:bCs/>
          <w:sz w:val="22"/>
          <w:szCs w:val="22"/>
          <w:lang w:eastAsia="de-DE"/>
        </w:rPr>
        <w:t>6</w:t>
      </w:r>
    </w:p>
    <w:p w14:paraId="6D193BFC" w14:textId="5332A2D4" w:rsidR="00C75947" w:rsidRPr="0043261C" w:rsidRDefault="00C75947" w:rsidP="00873C40">
      <w:pPr>
        <w:spacing w:before="240"/>
        <w:ind w:left="113"/>
        <w:jc w:val="both"/>
        <w:rPr>
          <w:sz w:val="22"/>
          <w:szCs w:val="22"/>
          <w:lang w:eastAsia="de-DE"/>
        </w:rPr>
      </w:pPr>
      <w:r w:rsidRPr="0043261C">
        <w:rPr>
          <w:sz w:val="22"/>
          <w:szCs w:val="22"/>
          <w:lang w:eastAsia="de-DE"/>
        </w:rPr>
        <w:t>Toser, I.; Veja, I.; Cândea, A.; Faur, A.-B.; Constantin, G.D.; Anghel-Lorinti, A.-E.; Jivănescu, A. Quantitative 3D Evaluation of Facial Soft Tissue Modifications Following Complete Denture Treatment in Edentulous Patients: A Prospective Before–After Study. </w:t>
      </w:r>
      <w:r w:rsidRPr="0043261C">
        <w:rPr>
          <w:i/>
          <w:iCs/>
          <w:sz w:val="22"/>
          <w:szCs w:val="22"/>
          <w:lang w:eastAsia="de-DE"/>
        </w:rPr>
        <w:t>J. Clin. Med.</w:t>
      </w:r>
      <w:r w:rsidRPr="0043261C">
        <w:rPr>
          <w:sz w:val="22"/>
          <w:szCs w:val="22"/>
          <w:lang w:eastAsia="de-DE"/>
        </w:rPr>
        <w:t> 2026, </w:t>
      </w:r>
      <w:r w:rsidRPr="0043261C">
        <w:rPr>
          <w:i/>
          <w:iCs/>
          <w:sz w:val="22"/>
          <w:szCs w:val="22"/>
          <w:lang w:eastAsia="de-DE"/>
        </w:rPr>
        <w:t>15</w:t>
      </w:r>
      <w:r w:rsidRPr="0043261C">
        <w:rPr>
          <w:sz w:val="22"/>
          <w:szCs w:val="22"/>
          <w:lang w:eastAsia="de-DE"/>
        </w:rPr>
        <w:t>, 796. doi: </w:t>
      </w:r>
      <w:hyperlink r:id="rId10" w:tgtFrame="_blank" w:history="1">
        <w:r w:rsidRPr="0043261C">
          <w:rPr>
            <w:rStyle w:val="Hyperlink"/>
            <w:sz w:val="22"/>
            <w:szCs w:val="22"/>
            <w:lang w:eastAsia="de-DE"/>
          </w:rPr>
          <w:t>10.3390/jcm15020796</w:t>
        </w:r>
      </w:hyperlink>
    </w:p>
    <w:p w14:paraId="1C21C111" w14:textId="054C51A5" w:rsidR="00C75947" w:rsidRPr="0043261C" w:rsidRDefault="0043261C" w:rsidP="00873C40">
      <w:pPr>
        <w:spacing w:before="240" w:after="240"/>
        <w:ind w:left="113"/>
        <w:jc w:val="both"/>
        <w:rPr>
          <w:sz w:val="22"/>
          <w:szCs w:val="22"/>
          <w:lang w:eastAsia="de-DE"/>
        </w:rPr>
      </w:pPr>
      <w:r w:rsidRPr="0043261C">
        <w:rPr>
          <w:sz w:val="22"/>
          <w:szCs w:val="22"/>
          <w:lang w:eastAsia="de-DE"/>
        </w:rPr>
        <w:t>Hajaj, T.; Veja, I.; Zaharia, C.; Lile, I.E.; Rominu, M.; Sinescu, C.; Titihazan, F.; Toman, E.-B.; Faur, A.B.; Constantin, G.D. Evaluation of Digital Imaging Accuracy Among Three Intraoral Scanners for Full-Arch Implant Rehabilitation. </w:t>
      </w:r>
      <w:r w:rsidRPr="0043261C">
        <w:rPr>
          <w:i/>
          <w:iCs/>
          <w:sz w:val="22"/>
          <w:szCs w:val="22"/>
          <w:lang w:eastAsia="de-DE"/>
        </w:rPr>
        <w:t>Diagnostics</w:t>
      </w:r>
      <w:r w:rsidRPr="0043261C">
        <w:rPr>
          <w:sz w:val="22"/>
          <w:szCs w:val="22"/>
          <w:lang w:eastAsia="de-DE"/>
        </w:rPr>
        <w:t> 2026, </w:t>
      </w:r>
      <w:r w:rsidRPr="0043261C">
        <w:rPr>
          <w:i/>
          <w:iCs/>
          <w:sz w:val="22"/>
          <w:szCs w:val="22"/>
          <w:lang w:eastAsia="de-DE"/>
        </w:rPr>
        <w:t>16</w:t>
      </w:r>
      <w:r w:rsidRPr="0043261C">
        <w:rPr>
          <w:sz w:val="22"/>
          <w:szCs w:val="22"/>
          <w:lang w:eastAsia="de-DE"/>
        </w:rPr>
        <w:t>, 25. doi: </w:t>
      </w:r>
      <w:hyperlink r:id="rId11" w:tgtFrame="_blank" w:history="1">
        <w:r w:rsidRPr="0043261C">
          <w:rPr>
            <w:rStyle w:val="Hyperlink"/>
            <w:sz w:val="22"/>
            <w:szCs w:val="22"/>
            <w:lang w:eastAsia="de-DE"/>
          </w:rPr>
          <w:t>10.3390/diagnostics16010025</w:t>
        </w:r>
      </w:hyperlink>
    </w:p>
    <w:p w14:paraId="4A9F212C" w14:textId="74A806C9" w:rsidR="005E01A4" w:rsidRPr="002C3EE7" w:rsidRDefault="005E01A4" w:rsidP="00873C40">
      <w:pPr>
        <w:spacing w:before="240" w:after="240"/>
        <w:ind w:left="113"/>
        <w:jc w:val="both"/>
        <w:rPr>
          <w:b/>
          <w:bCs/>
          <w:sz w:val="22"/>
          <w:szCs w:val="22"/>
          <w:lang w:eastAsia="de-DE"/>
        </w:rPr>
      </w:pPr>
      <w:r>
        <w:rPr>
          <w:b/>
          <w:bCs/>
          <w:noProof/>
          <w:sz w:val="22"/>
          <w:szCs w:val="22"/>
          <w:lang w:eastAsia="de-DE"/>
        </w:rPr>
        <mc:AlternateContent>
          <mc:Choice Requires="wps">
            <w:drawing>
              <wp:anchor distT="0" distB="0" distL="114300" distR="114300" simplePos="0" relativeHeight="251669504" behindDoc="0" locked="0" layoutInCell="1" allowOverlap="1" wp14:anchorId="55C87F3B" wp14:editId="07C5EA01">
                <wp:simplePos x="0" y="0"/>
                <wp:positionH relativeFrom="column">
                  <wp:posOffset>30480</wp:posOffset>
                </wp:positionH>
                <wp:positionV relativeFrom="paragraph">
                  <wp:posOffset>379730</wp:posOffset>
                </wp:positionV>
                <wp:extent cx="5829300" cy="15240"/>
                <wp:effectExtent l="0" t="0" r="19050" b="22860"/>
                <wp:wrapNone/>
                <wp:docPr id="1314792881" name="Conector drept 1"/>
                <wp:cNvGraphicFramePr/>
                <a:graphic xmlns:a="http://schemas.openxmlformats.org/drawingml/2006/main">
                  <a:graphicData uri="http://schemas.microsoft.com/office/word/2010/wordprocessingShape">
                    <wps:wsp>
                      <wps:cNvCnPr/>
                      <wps:spPr>
                        <a:xfrm flipV="1">
                          <a:off x="0" y="0"/>
                          <a:ext cx="58293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D11033" id="Conector drept 1"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4pt,29.9pt" to="461.4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" strokecolor="black [3200]" strokeweight=".5pt">
                <v:stroke joinstyle="miter"/>
              </v:line>
            </w:pict>
          </mc:Fallback>
        </mc:AlternateContent>
      </w:r>
      <w:r w:rsidRPr="002C3EE7">
        <w:rPr>
          <w:b/>
          <w:bCs/>
          <w:sz w:val="22"/>
          <w:szCs w:val="22"/>
          <w:lang w:eastAsia="de-DE"/>
        </w:rPr>
        <w:t>202</w:t>
      </w:r>
      <w:r>
        <w:rPr>
          <w:b/>
          <w:bCs/>
          <w:sz w:val="22"/>
          <w:szCs w:val="22"/>
          <w:lang w:eastAsia="de-DE"/>
        </w:rPr>
        <w:t>5</w:t>
      </w:r>
    </w:p>
    <w:p w14:paraId="577081BB" w14:textId="77777777" w:rsidR="005E01A4" w:rsidRPr="005E01A4" w:rsidRDefault="005E01A4" w:rsidP="00873C40">
      <w:pPr>
        <w:spacing w:after="240"/>
        <w:ind w:left="113"/>
        <w:jc w:val="both"/>
        <w:rPr>
          <w:rFonts w:cs="Arial"/>
          <w:sz w:val="22"/>
          <w:szCs w:val="22"/>
          <w:lang w:eastAsia="de-DE"/>
        </w:rPr>
      </w:pPr>
      <w:r w:rsidRPr="005E01A4">
        <w:rPr>
          <w:rFonts w:cs="Arial"/>
          <w:i/>
          <w:iCs/>
          <w:sz w:val="22"/>
          <w:szCs w:val="22"/>
          <w:lang w:eastAsia="de-DE"/>
        </w:rPr>
        <w:t xml:space="preserve">Marian, D.; Popovici, R.A.; Olariu, I.; Pitic, D.E.; Marta, M.-M.; </w:t>
      </w:r>
      <w:r w:rsidRPr="005E01A4">
        <w:rPr>
          <w:rFonts w:cs="Arial"/>
          <w:b/>
          <w:bCs/>
          <w:i/>
          <w:iCs/>
          <w:sz w:val="22"/>
          <w:szCs w:val="22"/>
          <w:lang w:eastAsia="de-DE"/>
        </w:rPr>
        <w:t>Veja, I.</w:t>
      </w:r>
      <w:r w:rsidRPr="005E01A4">
        <w:rPr>
          <w:rFonts w:cs="Arial"/>
          <w:sz w:val="22"/>
          <w:szCs w:val="22"/>
          <w:lang w:eastAsia="de-DE"/>
        </w:rPr>
        <w:t xml:space="preserve"> Patterns and Practices in the Use of Endodontic Materials: Insights from Romanian Dental Practices. </w:t>
      </w:r>
      <w:r w:rsidRPr="005E01A4">
        <w:rPr>
          <w:rFonts w:cs="Arial"/>
          <w:i/>
          <w:iCs/>
          <w:sz w:val="22"/>
          <w:szCs w:val="22"/>
          <w:lang w:eastAsia="de-DE"/>
        </w:rPr>
        <w:t>Appl. Sci.</w:t>
      </w:r>
      <w:r w:rsidRPr="005E01A4">
        <w:rPr>
          <w:rFonts w:cs="Arial"/>
          <w:sz w:val="22"/>
          <w:szCs w:val="22"/>
          <w:lang w:eastAsia="de-DE"/>
        </w:rPr>
        <w:t> </w:t>
      </w:r>
      <w:r w:rsidRPr="005E01A4">
        <w:rPr>
          <w:rFonts w:cs="Arial"/>
          <w:b/>
          <w:bCs/>
          <w:sz w:val="22"/>
          <w:szCs w:val="22"/>
          <w:lang w:eastAsia="de-DE"/>
        </w:rPr>
        <w:t>2025</w:t>
      </w:r>
      <w:r w:rsidRPr="005E01A4">
        <w:rPr>
          <w:rFonts w:cs="Arial"/>
          <w:sz w:val="22"/>
          <w:szCs w:val="22"/>
          <w:lang w:eastAsia="de-DE"/>
        </w:rPr>
        <w:t>, </w:t>
      </w:r>
      <w:r w:rsidRPr="005E01A4">
        <w:rPr>
          <w:rFonts w:cs="Arial"/>
          <w:i/>
          <w:iCs/>
          <w:sz w:val="22"/>
          <w:szCs w:val="22"/>
          <w:lang w:eastAsia="de-DE"/>
        </w:rPr>
        <w:t>15</w:t>
      </w:r>
      <w:r w:rsidRPr="005E01A4">
        <w:rPr>
          <w:rFonts w:cs="Arial"/>
          <w:sz w:val="22"/>
          <w:szCs w:val="22"/>
          <w:lang w:eastAsia="de-DE"/>
        </w:rPr>
        <w:t xml:space="preserve">, 1272. </w:t>
      </w:r>
      <w:hyperlink r:id="rId12" w:history="1">
        <w:r w:rsidRPr="005E01A4">
          <w:rPr>
            <w:rStyle w:val="Hyperlink"/>
            <w:rFonts w:cs="Arial"/>
            <w:sz w:val="22"/>
            <w:szCs w:val="22"/>
            <w:lang w:eastAsia="de-DE"/>
          </w:rPr>
          <w:t>https://doi.org/10.3390/app15031272</w:t>
        </w:r>
      </w:hyperlink>
      <w:r w:rsidRPr="005E01A4">
        <w:rPr>
          <w:rFonts w:cs="Arial"/>
          <w:sz w:val="22"/>
          <w:szCs w:val="22"/>
          <w:lang w:eastAsia="de-DE"/>
        </w:rPr>
        <w:t xml:space="preserve"> </w:t>
      </w:r>
      <w:r w:rsidRPr="005E01A4">
        <w:rPr>
          <w:rFonts w:cs="Arial"/>
          <w:sz w:val="22"/>
          <w:szCs w:val="22"/>
        </w:rPr>
        <w:t xml:space="preserve">IF 2.50 </w:t>
      </w:r>
    </w:p>
    <w:p w14:paraId="122DCFA8" w14:textId="77777777" w:rsidR="005E01A4" w:rsidRPr="005E01A4" w:rsidRDefault="005E01A4" w:rsidP="00873C40">
      <w:pPr>
        <w:spacing w:after="240"/>
        <w:ind w:left="113"/>
        <w:jc w:val="both"/>
        <w:rPr>
          <w:rFonts w:cs="Arial"/>
          <w:sz w:val="22"/>
          <w:szCs w:val="22"/>
          <w:lang w:eastAsia="de-DE"/>
        </w:rPr>
      </w:pPr>
      <w:r w:rsidRPr="004D599C">
        <w:rPr>
          <w:rFonts w:cs="Arial"/>
          <w:i/>
          <w:iCs/>
          <w:sz w:val="22"/>
          <w:szCs w:val="22"/>
        </w:rPr>
        <w:t xml:space="preserve">Hajaj, T.; Lile, I.E.; </w:t>
      </w:r>
      <w:r w:rsidRPr="004D599C">
        <w:rPr>
          <w:rFonts w:cs="Arial"/>
          <w:b/>
          <w:bCs/>
          <w:i/>
          <w:iCs/>
          <w:sz w:val="22"/>
          <w:szCs w:val="22"/>
        </w:rPr>
        <w:t>Veja, I.;</w:t>
      </w:r>
      <w:r w:rsidRPr="004D599C">
        <w:rPr>
          <w:rFonts w:cs="Arial"/>
          <w:i/>
          <w:iCs/>
          <w:sz w:val="22"/>
          <w:szCs w:val="22"/>
        </w:rPr>
        <w:t xml:space="preserve"> Titihazan, F.; Rominu, M.; Negruțiu, M.L.; Sinescu, C.; Novac, A.C.; Talpos Niculescu, S.; Zaharia, C. </w:t>
      </w:r>
      <w:r w:rsidRPr="004D599C">
        <w:rPr>
          <w:rFonts w:cs="Arial"/>
          <w:sz w:val="22"/>
          <w:szCs w:val="22"/>
        </w:rPr>
        <w:t>Influence of Pontic Length on the Structural Integrity of Zirconia Fixed Partial Dentures (FPDs). </w:t>
      </w:r>
      <w:r w:rsidRPr="005E01A4">
        <w:rPr>
          <w:rFonts w:cs="Arial"/>
          <w:i/>
          <w:iCs/>
          <w:sz w:val="22"/>
          <w:szCs w:val="22"/>
          <w:lang w:val="en-US"/>
        </w:rPr>
        <w:t xml:space="preserve">J. </w:t>
      </w:r>
      <w:proofErr w:type="spellStart"/>
      <w:r w:rsidRPr="005E01A4">
        <w:rPr>
          <w:rFonts w:cs="Arial"/>
          <w:i/>
          <w:iCs/>
          <w:sz w:val="22"/>
          <w:szCs w:val="22"/>
          <w:lang w:val="en-US"/>
        </w:rPr>
        <w:t>Funct</w:t>
      </w:r>
      <w:proofErr w:type="spellEnd"/>
      <w:r w:rsidRPr="005E01A4">
        <w:rPr>
          <w:rFonts w:cs="Arial"/>
          <w:i/>
          <w:iCs/>
          <w:sz w:val="22"/>
          <w:szCs w:val="22"/>
          <w:lang w:val="en-US"/>
        </w:rPr>
        <w:t xml:space="preserve">. </w:t>
      </w:r>
      <w:proofErr w:type="spellStart"/>
      <w:r w:rsidRPr="005E01A4">
        <w:rPr>
          <w:rFonts w:cs="Arial"/>
          <w:i/>
          <w:iCs/>
          <w:sz w:val="22"/>
          <w:szCs w:val="22"/>
          <w:lang w:val="en-US"/>
        </w:rPr>
        <w:t>Biomater</w:t>
      </w:r>
      <w:proofErr w:type="spellEnd"/>
      <w:r w:rsidRPr="005E01A4">
        <w:rPr>
          <w:rFonts w:cs="Arial"/>
          <w:i/>
          <w:iCs/>
          <w:sz w:val="22"/>
          <w:szCs w:val="22"/>
          <w:lang w:val="en-US"/>
        </w:rPr>
        <w:t>.</w:t>
      </w:r>
      <w:r w:rsidRPr="005E01A4">
        <w:rPr>
          <w:rFonts w:cs="Arial"/>
          <w:sz w:val="22"/>
          <w:szCs w:val="22"/>
          <w:lang w:val="en-US"/>
        </w:rPr>
        <w:t> </w:t>
      </w:r>
      <w:r w:rsidRPr="005E01A4">
        <w:rPr>
          <w:rFonts w:cs="Arial"/>
          <w:b/>
          <w:bCs/>
          <w:sz w:val="22"/>
          <w:szCs w:val="22"/>
          <w:lang w:val="en-US"/>
        </w:rPr>
        <w:t>2025</w:t>
      </w:r>
      <w:r w:rsidRPr="005E01A4">
        <w:rPr>
          <w:rFonts w:cs="Arial"/>
          <w:sz w:val="22"/>
          <w:szCs w:val="22"/>
          <w:lang w:val="en-US"/>
        </w:rPr>
        <w:t>, </w:t>
      </w:r>
      <w:r w:rsidRPr="005E01A4">
        <w:rPr>
          <w:rFonts w:cs="Arial"/>
          <w:i/>
          <w:iCs/>
          <w:sz w:val="22"/>
          <w:szCs w:val="22"/>
          <w:lang w:val="en-US"/>
        </w:rPr>
        <w:t>16</w:t>
      </w:r>
      <w:r w:rsidRPr="005E01A4">
        <w:rPr>
          <w:rFonts w:cs="Arial"/>
          <w:sz w:val="22"/>
          <w:szCs w:val="22"/>
          <w:lang w:val="en-US"/>
        </w:rPr>
        <w:t xml:space="preserve">, 116. </w:t>
      </w:r>
      <w:proofErr w:type="spellStart"/>
      <w:r w:rsidRPr="005E01A4">
        <w:rPr>
          <w:rFonts w:cs="Arial"/>
          <w:sz w:val="22"/>
          <w:szCs w:val="22"/>
          <w:lang w:val="en-US"/>
        </w:rPr>
        <w:t>doi</w:t>
      </w:r>
      <w:proofErr w:type="spellEnd"/>
      <w:r w:rsidRPr="005E01A4">
        <w:rPr>
          <w:rFonts w:cs="Arial"/>
          <w:sz w:val="22"/>
          <w:szCs w:val="22"/>
          <w:lang w:val="en-US"/>
        </w:rPr>
        <w:t>: </w:t>
      </w:r>
      <w:hyperlink r:id="rId13" w:tgtFrame="_blank" w:history="1">
        <w:r w:rsidRPr="005E01A4">
          <w:rPr>
            <w:rStyle w:val="Hyperlink"/>
            <w:rFonts w:cs="Arial"/>
            <w:sz w:val="22"/>
            <w:szCs w:val="22"/>
            <w:lang w:val="en-US"/>
          </w:rPr>
          <w:t>10.3390/jfb16040116</w:t>
        </w:r>
      </w:hyperlink>
      <w:r w:rsidRPr="005E01A4">
        <w:rPr>
          <w:rFonts w:cs="Arial"/>
          <w:sz w:val="22"/>
          <w:szCs w:val="22"/>
        </w:rPr>
        <w:t xml:space="preserve"> IF 5.2</w:t>
      </w:r>
    </w:p>
    <w:p w14:paraId="02842904" w14:textId="77777777" w:rsidR="005E01A4" w:rsidRPr="005E01A4" w:rsidRDefault="005E01A4" w:rsidP="00873C40">
      <w:pPr>
        <w:spacing w:after="240"/>
        <w:ind w:left="113"/>
        <w:jc w:val="both"/>
        <w:rPr>
          <w:rFonts w:cs="Arial"/>
          <w:sz w:val="22"/>
          <w:szCs w:val="22"/>
        </w:rPr>
      </w:pPr>
      <w:r w:rsidRPr="005E01A4">
        <w:rPr>
          <w:rFonts w:cs="Arial"/>
          <w:i/>
          <w:iCs/>
          <w:sz w:val="22"/>
          <w:szCs w:val="22"/>
          <w:lang w:val="en-US"/>
        </w:rPr>
        <w:t xml:space="preserve">Lile, I.E.; Hajaj, T.; </w:t>
      </w:r>
      <w:r w:rsidRPr="005E01A4">
        <w:rPr>
          <w:rFonts w:cs="Arial"/>
          <w:b/>
          <w:bCs/>
          <w:i/>
          <w:iCs/>
          <w:sz w:val="22"/>
          <w:szCs w:val="22"/>
          <w:lang w:val="en-US"/>
        </w:rPr>
        <w:t>Veja, I.;</w:t>
      </w:r>
      <w:r w:rsidRPr="005E01A4">
        <w:rPr>
          <w:rFonts w:cs="Arial"/>
          <w:i/>
          <w:iCs/>
          <w:sz w:val="22"/>
          <w:szCs w:val="22"/>
          <w:lang w:val="en-US"/>
        </w:rPr>
        <w:t xml:space="preserve"> Hosszu, T.; Vaida, L.L.; Todor, L.; Stana, O.; Popovici, R.-A.; Marian, D. </w:t>
      </w:r>
      <w:r w:rsidRPr="005E01A4">
        <w:rPr>
          <w:rFonts w:cs="Arial"/>
          <w:sz w:val="22"/>
          <w:szCs w:val="22"/>
          <w:lang w:val="en-US"/>
        </w:rPr>
        <w:t>Comparative Evaluation of Natural Mouthrinses and Chlorhexidine in Dental Plaque Management: A Pilot Randomized Clinical Trial. </w:t>
      </w:r>
      <w:r w:rsidRPr="005E01A4">
        <w:rPr>
          <w:rFonts w:cs="Arial"/>
          <w:i/>
          <w:iCs/>
          <w:sz w:val="22"/>
          <w:szCs w:val="22"/>
          <w:lang w:val="en-US"/>
        </w:rPr>
        <w:t>Healthcare</w:t>
      </w:r>
      <w:r w:rsidRPr="005E01A4">
        <w:rPr>
          <w:rFonts w:cs="Arial"/>
          <w:sz w:val="22"/>
          <w:szCs w:val="22"/>
          <w:lang w:val="en-US"/>
        </w:rPr>
        <w:t> </w:t>
      </w:r>
      <w:r w:rsidRPr="005E01A4">
        <w:rPr>
          <w:rFonts w:cs="Arial"/>
          <w:b/>
          <w:bCs/>
          <w:sz w:val="22"/>
          <w:szCs w:val="22"/>
          <w:lang w:val="en-US"/>
        </w:rPr>
        <w:t>2025</w:t>
      </w:r>
      <w:r w:rsidRPr="005E01A4">
        <w:rPr>
          <w:rFonts w:cs="Arial"/>
          <w:sz w:val="22"/>
          <w:szCs w:val="22"/>
          <w:lang w:val="en-US"/>
        </w:rPr>
        <w:t>, </w:t>
      </w:r>
      <w:r w:rsidRPr="005E01A4">
        <w:rPr>
          <w:rFonts w:cs="Arial"/>
          <w:i/>
          <w:iCs/>
          <w:sz w:val="22"/>
          <w:szCs w:val="22"/>
          <w:lang w:val="en-US"/>
        </w:rPr>
        <w:t>13</w:t>
      </w:r>
      <w:r w:rsidRPr="005E01A4">
        <w:rPr>
          <w:rFonts w:cs="Arial"/>
          <w:sz w:val="22"/>
          <w:szCs w:val="22"/>
          <w:lang w:val="en-US"/>
        </w:rPr>
        <w:t xml:space="preserve">, 1181. </w:t>
      </w:r>
      <w:proofErr w:type="spellStart"/>
      <w:r w:rsidRPr="005E01A4">
        <w:rPr>
          <w:rFonts w:cs="Arial"/>
          <w:sz w:val="22"/>
          <w:szCs w:val="22"/>
          <w:lang w:val="en-US"/>
        </w:rPr>
        <w:t>doi</w:t>
      </w:r>
      <w:proofErr w:type="spellEnd"/>
      <w:r w:rsidRPr="005E01A4">
        <w:rPr>
          <w:rFonts w:cs="Arial"/>
          <w:sz w:val="22"/>
          <w:szCs w:val="22"/>
          <w:lang w:val="en-US"/>
        </w:rPr>
        <w:t>: </w:t>
      </w:r>
      <w:hyperlink r:id="rId14" w:tgtFrame="_blank" w:history="1">
        <w:r w:rsidRPr="005E01A4">
          <w:rPr>
            <w:rStyle w:val="Hyperlink"/>
            <w:rFonts w:cs="Arial"/>
            <w:sz w:val="22"/>
            <w:szCs w:val="22"/>
            <w:lang w:val="en-US"/>
          </w:rPr>
          <w:t>10.3390/healthcare13101181</w:t>
        </w:r>
      </w:hyperlink>
      <w:r w:rsidRPr="005E01A4">
        <w:rPr>
          <w:rFonts w:cs="Arial"/>
          <w:sz w:val="22"/>
          <w:szCs w:val="22"/>
        </w:rPr>
        <w:t xml:space="preserve"> IF </w:t>
      </w:r>
    </w:p>
    <w:p w14:paraId="23262EC9" w14:textId="77777777" w:rsidR="005E01A4" w:rsidRPr="005E01A4" w:rsidRDefault="005E01A4" w:rsidP="00873C40">
      <w:pPr>
        <w:spacing w:after="240"/>
        <w:ind w:left="113"/>
        <w:jc w:val="both"/>
        <w:rPr>
          <w:rFonts w:cs="Arial"/>
          <w:b/>
          <w:bCs/>
          <w:sz w:val="22"/>
          <w:szCs w:val="22"/>
          <w:lang w:val="en-US"/>
        </w:rPr>
      </w:pPr>
      <w:r w:rsidRPr="005E01A4">
        <w:rPr>
          <w:rFonts w:cs="Arial"/>
          <w:i/>
          <w:iCs/>
          <w:sz w:val="22"/>
          <w:szCs w:val="22"/>
          <w:lang w:val="en-US"/>
        </w:rPr>
        <w:t xml:space="preserve">Hajaj, T.; Marian, D.; Zaharia, C.; Niculescu, S.T.; Negru, R.M.; </w:t>
      </w:r>
      <w:proofErr w:type="spellStart"/>
      <w:r w:rsidRPr="005E01A4">
        <w:rPr>
          <w:rFonts w:cs="Arial"/>
          <w:i/>
          <w:iCs/>
          <w:sz w:val="22"/>
          <w:szCs w:val="22"/>
          <w:lang w:val="en-US"/>
        </w:rPr>
        <w:t>Titihazan</w:t>
      </w:r>
      <w:proofErr w:type="spellEnd"/>
      <w:r w:rsidRPr="005E01A4">
        <w:rPr>
          <w:rFonts w:cs="Arial"/>
          <w:i/>
          <w:iCs/>
          <w:sz w:val="22"/>
          <w:szCs w:val="22"/>
          <w:lang w:val="en-US"/>
        </w:rPr>
        <w:t xml:space="preserve">, F.; </w:t>
      </w:r>
      <w:proofErr w:type="spellStart"/>
      <w:r w:rsidRPr="005E01A4">
        <w:rPr>
          <w:rFonts w:cs="Arial"/>
          <w:i/>
          <w:iCs/>
          <w:sz w:val="22"/>
          <w:szCs w:val="22"/>
          <w:lang w:val="en-US"/>
        </w:rPr>
        <w:t>Rominu</w:t>
      </w:r>
      <w:proofErr w:type="spellEnd"/>
      <w:r w:rsidRPr="005E01A4">
        <w:rPr>
          <w:rFonts w:cs="Arial"/>
          <w:i/>
          <w:iCs/>
          <w:sz w:val="22"/>
          <w:szCs w:val="22"/>
          <w:lang w:val="en-US"/>
        </w:rPr>
        <w:t xml:space="preserve">, M.; </w:t>
      </w:r>
      <w:proofErr w:type="spellStart"/>
      <w:r w:rsidRPr="005E01A4">
        <w:rPr>
          <w:rFonts w:cs="Arial"/>
          <w:i/>
          <w:iCs/>
          <w:sz w:val="22"/>
          <w:szCs w:val="22"/>
          <w:lang w:val="en-US"/>
        </w:rPr>
        <w:t>Sinescu</w:t>
      </w:r>
      <w:proofErr w:type="spellEnd"/>
      <w:r w:rsidRPr="005E01A4">
        <w:rPr>
          <w:rFonts w:cs="Arial"/>
          <w:i/>
          <w:iCs/>
          <w:sz w:val="22"/>
          <w:szCs w:val="22"/>
          <w:lang w:val="en-US"/>
        </w:rPr>
        <w:t xml:space="preserve">, C.; Novac, A.C.; Dobrota, G.; </w:t>
      </w:r>
      <w:r w:rsidRPr="005E01A4">
        <w:rPr>
          <w:rFonts w:cs="Arial"/>
          <w:b/>
          <w:bCs/>
          <w:i/>
          <w:iCs/>
          <w:sz w:val="22"/>
          <w:szCs w:val="22"/>
          <w:lang w:val="en-US"/>
        </w:rPr>
        <w:t>Veja, I.</w:t>
      </w:r>
      <w:r w:rsidRPr="005E01A4">
        <w:rPr>
          <w:rFonts w:cs="Arial"/>
          <w:sz w:val="22"/>
          <w:szCs w:val="22"/>
          <w:lang w:val="en-US"/>
        </w:rPr>
        <w:t xml:space="preserve"> Fracture Resistance of CAD/CAM-Fabricated Zirconia and Lithium Disilicate Crowns with Different Margin Designs: Implications for Digital Dentistry. </w:t>
      </w:r>
      <w:r w:rsidRPr="005E01A4">
        <w:rPr>
          <w:rFonts w:cs="Arial"/>
          <w:i/>
          <w:iCs/>
          <w:sz w:val="22"/>
          <w:szCs w:val="22"/>
          <w:lang w:val="en-US"/>
        </w:rPr>
        <w:t xml:space="preserve">J. </w:t>
      </w:r>
      <w:proofErr w:type="spellStart"/>
      <w:r w:rsidRPr="005E01A4">
        <w:rPr>
          <w:rFonts w:cs="Arial"/>
          <w:i/>
          <w:iCs/>
          <w:sz w:val="22"/>
          <w:szCs w:val="22"/>
          <w:lang w:val="en-US"/>
        </w:rPr>
        <w:t>Funct</w:t>
      </w:r>
      <w:proofErr w:type="spellEnd"/>
      <w:r w:rsidRPr="005E01A4">
        <w:rPr>
          <w:rFonts w:cs="Arial"/>
          <w:i/>
          <w:iCs/>
          <w:sz w:val="22"/>
          <w:szCs w:val="22"/>
          <w:lang w:val="en-US"/>
        </w:rPr>
        <w:t xml:space="preserve">. </w:t>
      </w:r>
      <w:proofErr w:type="spellStart"/>
      <w:r w:rsidRPr="005E01A4">
        <w:rPr>
          <w:rFonts w:cs="Arial"/>
          <w:i/>
          <w:iCs/>
          <w:sz w:val="22"/>
          <w:szCs w:val="22"/>
          <w:lang w:val="en-US"/>
        </w:rPr>
        <w:t>Biomater</w:t>
      </w:r>
      <w:proofErr w:type="spellEnd"/>
      <w:r w:rsidRPr="005E01A4">
        <w:rPr>
          <w:rFonts w:cs="Arial"/>
          <w:i/>
          <w:iCs/>
          <w:sz w:val="22"/>
          <w:szCs w:val="22"/>
          <w:lang w:val="en-US"/>
        </w:rPr>
        <w:t>.</w:t>
      </w:r>
      <w:r w:rsidRPr="005E01A4">
        <w:rPr>
          <w:rFonts w:cs="Arial"/>
          <w:sz w:val="22"/>
          <w:szCs w:val="22"/>
          <w:lang w:val="en-US"/>
        </w:rPr>
        <w:t> </w:t>
      </w:r>
      <w:r w:rsidRPr="005E01A4">
        <w:rPr>
          <w:rFonts w:cs="Arial"/>
          <w:b/>
          <w:bCs/>
          <w:sz w:val="22"/>
          <w:szCs w:val="22"/>
          <w:lang w:val="en-US"/>
        </w:rPr>
        <w:t>2025</w:t>
      </w:r>
      <w:r w:rsidRPr="005E01A4">
        <w:rPr>
          <w:rFonts w:cs="Arial"/>
          <w:sz w:val="22"/>
          <w:szCs w:val="22"/>
          <w:lang w:val="en-US"/>
        </w:rPr>
        <w:t>, </w:t>
      </w:r>
      <w:r w:rsidRPr="005E01A4">
        <w:rPr>
          <w:rFonts w:cs="Arial"/>
          <w:i/>
          <w:iCs/>
          <w:sz w:val="22"/>
          <w:szCs w:val="22"/>
          <w:lang w:val="en-US"/>
        </w:rPr>
        <w:t>16</w:t>
      </w:r>
      <w:r w:rsidRPr="005E01A4">
        <w:rPr>
          <w:rFonts w:cs="Arial"/>
          <w:sz w:val="22"/>
          <w:szCs w:val="22"/>
          <w:lang w:val="en-US"/>
        </w:rPr>
        <w:t xml:space="preserve">, 205. </w:t>
      </w:r>
      <w:proofErr w:type="spellStart"/>
      <w:r w:rsidRPr="005E01A4">
        <w:rPr>
          <w:rFonts w:cs="Arial"/>
          <w:sz w:val="22"/>
          <w:szCs w:val="22"/>
          <w:lang w:val="en-US"/>
        </w:rPr>
        <w:t>doi</w:t>
      </w:r>
      <w:proofErr w:type="spellEnd"/>
      <w:r w:rsidRPr="005E01A4">
        <w:rPr>
          <w:rFonts w:cs="Arial"/>
          <w:sz w:val="22"/>
          <w:szCs w:val="22"/>
          <w:lang w:val="en-US"/>
        </w:rPr>
        <w:t>: </w:t>
      </w:r>
      <w:hyperlink r:id="rId15" w:tgtFrame="_blank" w:history="1">
        <w:r w:rsidRPr="005E01A4">
          <w:rPr>
            <w:rStyle w:val="Hyperlink"/>
            <w:rFonts w:cs="Arial"/>
            <w:sz w:val="22"/>
            <w:szCs w:val="22"/>
            <w:lang w:val="en-US"/>
          </w:rPr>
          <w:t>10.3390/jfb16060205</w:t>
        </w:r>
      </w:hyperlink>
      <w:r w:rsidRPr="005E01A4">
        <w:rPr>
          <w:rFonts w:cs="Arial"/>
          <w:sz w:val="22"/>
          <w:szCs w:val="22"/>
        </w:rPr>
        <w:t xml:space="preserve"> IF 5.2</w:t>
      </w:r>
    </w:p>
    <w:p w14:paraId="0ADD8E92" w14:textId="77777777" w:rsidR="005E01A4" w:rsidRPr="005E01A4" w:rsidRDefault="005E01A4" w:rsidP="00873C40">
      <w:pPr>
        <w:spacing w:after="240"/>
        <w:ind w:left="113"/>
        <w:jc w:val="both"/>
        <w:rPr>
          <w:rFonts w:cs="Arial"/>
          <w:sz w:val="22"/>
          <w:szCs w:val="22"/>
          <w:lang w:val="en-US"/>
        </w:rPr>
      </w:pPr>
      <w:r w:rsidRPr="005E01A4">
        <w:rPr>
          <w:rFonts w:cs="Arial"/>
          <w:i/>
          <w:iCs/>
          <w:sz w:val="22"/>
          <w:szCs w:val="22"/>
        </w:rPr>
        <w:lastRenderedPageBreak/>
        <w:t>Tareq Hajaj; Paul Freiman; Serban Talpos Niculescu; Mihai Rominu; Tiberiu Hosszu; </w:t>
      </w:r>
      <w:r w:rsidRPr="005E01A4">
        <w:rPr>
          <w:rFonts w:cs="Arial"/>
          <w:b/>
          <w:bCs/>
          <w:i/>
          <w:iCs/>
          <w:sz w:val="22"/>
          <w:szCs w:val="22"/>
        </w:rPr>
        <w:t>Ioana Veja</w:t>
      </w:r>
      <w:r w:rsidRPr="005E01A4">
        <w:rPr>
          <w:rFonts w:cs="Arial"/>
          <w:sz w:val="22"/>
          <w:szCs w:val="22"/>
        </w:rPr>
        <w:t xml:space="preserve"> </w:t>
      </w:r>
      <w:r w:rsidRPr="005E01A4">
        <w:rPr>
          <w:rFonts w:cs="Arial"/>
          <w:sz w:val="22"/>
          <w:szCs w:val="22"/>
          <w:lang w:val="en-US"/>
        </w:rPr>
        <w:t xml:space="preserve">management of intracanal separated instruments: factors contributing to endodontic file separation — a narrative review </w:t>
      </w:r>
      <w:r w:rsidRPr="005E01A4">
        <w:rPr>
          <w:rFonts w:cs="Arial"/>
          <w:sz w:val="22"/>
          <w:szCs w:val="22"/>
        </w:rPr>
        <w:t>Romanian Journal of Oral Rehabilitation, DOI: </w:t>
      </w:r>
      <w:r>
        <w:fldChar w:fldCharType="begin"/>
      </w:r>
      <w:r>
        <w:instrText>HYPERLINK "https://doi.org/10.62610/rjor.2025.2.17.90" \t "_blank"</w:instrText>
      </w:r>
      <w:r>
        <w:fldChar w:fldCharType="separate"/>
      </w:r>
      <w:r w:rsidRPr="005E01A4">
        <w:rPr>
          <w:rStyle w:val="Hyperlink"/>
          <w:rFonts w:cs="Arial"/>
          <w:sz w:val="22"/>
          <w:szCs w:val="22"/>
        </w:rPr>
        <w:t>10.62610/RJOR.2025.2.17.90</w:t>
      </w:r>
      <w:r>
        <w:fldChar w:fldCharType="end"/>
      </w:r>
      <w:r w:rsidRPr="005E01A4">
        <w:rPr>
          <w:rFonts w:cs="Arial"/>
          <w:sz w:val="22"/>
          <w:szCs w:val="22"/>
        </w:rPr>
        <w:t xml:space="preserve"> IF </w:t>
      </w:r>
    </w:p>
    <w:p w14:paraId="70B32E55" w14:textId="77777777" w:rsidR="005E01A4" w:rsidRPr="005E01A4" w:rsidRDefault="005E01A4" w:rsidP="00873C40">
      <w:pPr>
        <w:spacing w:after="240"/>
        <w:ind w:left="113"/>
        <w:jc w:val="both"/>
        <w:rPr>
          <w:rFonts w:cs="Arial"/>
          <w:sz w:val="22"/>
          <w:szCs w:val="22"/>
          <w:lang w:val="en-US"/>
        </w:rPr>
      </w:pPr>
      <w:r w:rsidRPr="005E01A4">
        <w:rPr>
          <w:rFonts w:cs="Arial"/>
          <w:i/>
          <w:iCs/>
          <w:sz w:val="22"/>
          <w:szCs w:val="22"/>
          <w:lang w:val="en-US"/>
        </w:rPr>
        <w:t xml:space="preserve">Hajaj, T.; Lile, I.E.; Negru, R.M.; Niculescu, S.T.; Stuparu, S.; </w:t>
      </w:r>
      <w:proofErr w:type="spellStart"/>
      <w:r w:rsidRPr="005E01A4">
        <w:rPr>
          <w:rFonts w:cs="Arial"/>
          <w:i/>
          <w:iCs/>
          <w:sz w:val="22"/>
          <w:szCs w:val="22"/>
          <w:lang w:val="en-US"/>
        </w:rPr>
        <w:t>Rominu</w:t>
      </w:r>
      <w:proofErr w:type="spellEnd"/>
      <w:r w:rsidRPr="005E01A4">
        <w:rPr>
          <w:rFonts w:cs="Arial"/>
          <w:i/>
          <w:iCs/>
          <w:sz w:val="22"/>
          <w:szCs w:val="22"/>
          <w:lang w:val="en-US"/>
        </w:rPr>
        <w:t xml:space="preserve">, M.; </w:t>
      </w:r>
      <w:proofErr w:type="spellStart"/>
      <w:r w:rsidRPr="005E01A4">
        <w:rPr>
          <w:rFonts w:cs="Arial"/>
          <w:i/>
          <w:iCs/>
          <w:sz w:val="22"/>
          <w:szCs w:val="22"/>
          <w:lang w:val="en-US"/>
        </w:rPr>
        <w:t>Sinescu</w:t>
      </w:r>
      <w:proofErr w:type="spellEnd"/>
      <w:r w:rsidRPr="005E01A4">
        <w:rPr>
          <w:rFonts w:cs="Arial"/>
          <w:i/>
          <w:iCs/>
          <w:sz w:val="22"/>
          <w:szCs w:val="22"/>
          <w:lang w:val="en-US"/>
        </w:rPr>
        <w:t xml:space="preserve">, C.; Albu, P.; </w:t>
      </w:r>
      <w:proofErr w:type="spellStart"/>
      <w:r w:rsidRPr="005E01A4">
        <w:rPr>
          <w:rFonts w:cs="Arial"/>
          <w:i/>
          <w:iCs/>
          <w:sz w:val="22"/>
          <w:szCs w:val="22"/>
          <w:lang w:val="en-US"/>
        </w:rPr>
        <w:t>Titihazan</w:t>
      </w:r>
      <w:proofErr w:type="spellEnd"/>
      <w:r w:rsidRPr="005E01A4">
        <w:rPr>
          <w:rFonts w:cs="Arial"/>
          <w:i/>
          <w:iCs/>
          <w:sz w:val="22"/>
          <w:szCs w:val="22"/>
          <w:lang w:val="en-US"/>
        </w:rPr>
        <w:t xml:space="preserve">, F.; </w:t>
      </w:r>
      <w:r w:rsidRPr="005E01A4">
        <w:rPr>
          <w:rFonts w:cs="Arial"/>
          <w:b/>
          <w:bCs/>
          <w:i/>
          <w:iCs/>
          <w:sz w:val="22"/>
          <w:szCs w:val="22"/>
          <w:lang w:val="en-US"/>
        </w:rPr>
        <w:t>Veja, I.</w:t>
      </w:r>
      <w:r w:rsidRPr="005E01A4">
        <w:rPr>
          <w:rFonts w:cs="Arial"/>
          <w:i/>
          <w:iCs/>
          <w:sz w:val="22"/>
          <w:szCs w:val="22"/>
          <w:lang w:val="en-US"/>
        </w:rPr>
        <w:t xml:space="preserve"> </w:t>
      </w:r>
      <w:r w:rsidRPr="005E01A4">
        <w:rPr>
          <w:rFonts w:cs="Arial"/>
          <w:sz w:val="22"/>
          <w:szCs w:val="22"/>
          <w:lang w:val="en-US"/>
        </w:rPr>
        <w:t>Adhesive Performance of Zirconia and Lithium Disilicate Maryland Cantilever Restorations on Prepared and Non-Prepared Abutment Teeth: An In Vitro Comparative Study. </w:t>
      </w:r>
      <w:r w:rsidRPr="005E01A4">
        <w:rPr>
          <w:rFonts w:cs="Arial"/>
          <w:i/>
          <w:iCs/>
          <w:sz w:val="22"/>
          <w:szCs w:val="22"/>
          <w:lang w:val="en-US"/>
        </w:rPr>
        <w:t>Biomimetics</w:t>
      </w:r>
      <w:r w:rsidRPr="005E01A4">
        <w:rPr>
          <w:rFonts w:cs="Arial"/>
          <w:sz w:val="22"/>
          <w:szCs w:val="22"/>
          <w:lang w:val="en-US"/>
        </w:rPr>
        <w:t> </w:t>
      </w:r>
      <w:r w:rsidRPr="005E01A4">
        <w:rPr>
          <w:rFonts w:cs="Arial"/>
          <w:b/>
          <w:bCs/>
          <w:sz w:val="22"/>
          <w:szCs w:val="22"/>
          <w:lang w:val="en-US"/>
        </w:rPr>
        <w:t>2025</w:t>
      </w:r>
      <w:r w:rsidRPr="005E01A4">
        <w:rPr>
          <w:rFonts w:cs="Arial"/>
          <w:sz w:val="22"/>
          <w:szCs w:val="22"/>
          <w:lang w:val="en-US"/>
        </w:rPr>
        <w:t>, </w:t>
      </w:r>
      <w:r w:rsidRPr="005E01A4">
        <w:rPr>
          <w:rFonts w:cs="Arial"/>
          <w:i/>
          <w:iCs/>
          <w:sz w:val="22"/>
          <w:szCs w:val="22"/>
          <w:lang w:val="en-US"/>
        </w:rPr>
        <w:t>10</w:t>
      </w:r>
      <w:r w:rsidRPr="005E01A4">
        <w:rPr>
          <w:rFonts w:cs="Arial"/>
          <w:sz w:val="22"/>
          <w:szCs w:val="22"/>
          <w:lang w:val="en-US"/>
        </w:rPr>
        <w:t xml:space="preserve">, 413. </w:t>
      </w:r>
      <w:proofErr w:type="spellStart"/>
      <w:r w:rsidRPr="005E01A4">
        <w:rPr>
          <w:rFonts w:cs="Arial"/>
          <w:sz w:val="22"/>
          <w:szCs w:val="22"/>
          <w:lang w:val="en-US"/>
        </w:rPr>
        <w:t>doi</w:t>
      </w:r>
      <w:proofErr w:type="spellEnd"/>
      <w:r w:rsidRPr="005E01A4">
        <w:rPr>
          <w:rFonts w:cs="Arial"/>
          <w:sz w:val="22"/>
          <w:szCs w:val="22"/>
          <w:lang w:val="en-US"/>
        </w:rPr>
        <w:t>: </w:t>
      </w:r>
      <w:hyperlink r:id="rId16" w:tgtFrame="_blank" w:history="1">
        <w:r w:rsidRPr="005E01A4">
          <w:rPr>
            <w:rStyle w:val="Hyperlink"/>
            <w:rFonts w:cs="Arial"/>
            <w:sz w:val="22"/>
            <w:szCs w:val="22"/>
            <w:lang w:val="en-US"/>
          </w:rPr>
          <w:t>10.3390/biomimetics10070413</w:t>
        </w:r>
      </w:hyperlink>
      <w:r w:rsidRPr="005E01A4">
        <w:rPr>
          <w:rFonts w:cs="Arial"/>
          <w:sz w:val="22"/>
          <w:szCs w:val="22"/>
        </w:rPr>
        <w:t xml:space="preserve"> IF </w:t>
      </w:r>
    </w:p>
    <w:p w14:paraId="25057508" w14:textId="77777777" w:rsidR="005E01A4" w:rsidRPr="005E01A4" w:rsidRDefault="005E01A4" w:rsidP="00873C40">
      <w:pPr>
        <w:spacing w:after="240"/>
        <w:ind w:left="113"/>
        <w:jc w:val="both"/>
        <w:rPr>
          <w:rFonts w:cs="Arial"/>
          <w:sz w:val="22"/>
          <w:szCs w:val="22"/>
          <w:lang w:val="en-US"/>
        </w:rPr>
      </w:pPr>
      <w:r w:rsidRPr="005E01A4">
        <w:rPr>
          <w:rFonts w:cs="Arial"/>
          <w:i/>
          <w:iCs/>
          <w:sz w:val="22"/>
          <w:szCs w:val="22"/>
          <w:lang w:val="en-US"/>
        </w:rPr>
        <w:t xml:space="preserve">Lile, I.E.; Hajaj, T.; Constantin, G.D.; Niculescu, S.T.; Marian, D.; Stana, O.; Zaharia, C.; </w:t>
      </w:r>
      <w:r w:rsidRPr="005E01A4">
        <w:rPr>
          <w:rFonts w:cs="Arial"/>
          <w:b/>
          <w:bCs/>
          <w:i/>
          <w:iCs/>
          <w:sz w:val="22"/>
          <w:szCs w:val="22"/>
          <w:lang w:val="en-US"/>
        </w:rPr>
        <w:t>Veja, I.</w:t>
      </w:r>
      <w:r w:rsidRPr="005E01A4">
        <w:rPr>
          <w:rFonts w:cs="Arial"/>
          <w:sz w:val="22"/>
          <w:szCs w:val="22"/>
          <w:lang w:val="en-US"/>
        </w:rPr>
        <w:t xml:space="preserve"> Association Between Occlusal Interferences, Temporomandibular Joint Dysfunction, and Bruxism in Romanian Adults. </w:t>
      </w:r>
      <w:r w:rsidRPr="005E01A4">
        <w:rPr>
          <w:rFonts w:cs="Arial"/>
          <w:i/>
          <w:iCs/>
          <w:sz w:val="22"/>
          <w:szCs w:val="22"/>
          <w:lang w:val="en-US"/>
        </w:rPr>
        <w:t>J. Clin. Med.</w:t>
      </w:r>
      <w:r w:rsidRPr="005E01A4">
        <w:rPr>
          <w:rFonts w:cs="Arial"/>
          <w:sz w:val="22"/>
          <w:szCs w:val="22"/>
          <w:lang w:val="en-US"/>
        </w:rPr>
        <w:t> </w:t>
      </w:r>
      <w:r w:rsidRPr="005E01A4">
        <w:rPr>
          <w:rFonts w:cs="Arial"/>
          <w:b/>
          <w:bCs/>
          <w:sz w:val="22"/>
          <w:szCs w:val="22"/>
          <w:lang w:val="en-US"/>
        </w:rPr>
        <w:t>2025</w:t>
      </w:r>
      <w:r w:rsidRPr="005E01A4">
        <w:rPr>
          <w:rFonts w:cs="Arial"/>
          <w:sz w:val="22"/>
          <w:szCs w:val="22"/>
          <w:lang w:val="en-US"/>
        </w:rPr>
        <w:t>, </w:t>
      </w:r>
      <w:r w:rsidRPr="005E01A4">
        <w:rPr>
          <w:rFonts w:cs="Arial"/>
          <w:i/>
          <w:iCs/>
          <w:sz w:val="22"/>
          <w:szCs w:val="22"/>
          <w:lang w:val="en-US"/>
        </w:rPr>
        <w:t>14</w:t>
      </w:r>
      <w:r w:rsidRPr="005E01A4">
        <w:rPr>
          <w:rFonts w:cs="Arial"/>
          <w:sz w:val="22"/>
          <w:szCs w:val="22"/>
          <w:lang w:val="en-US"/>
        </w:rPr>
        <w:t xml:space="preserve">, 5612. </w:t>
      </w:r>
      <w:proofErr w:type="spellStart"/>
      <w:r w:rsidRPr="005E01A4">
        <w:rPr>
          <w:rFonts w:cs="Arial"/>
          <w:sz w:val="22"/>
          <w:szCs w:val="22"/>
          <w:lang w:val="en-US"/>
        </w:rPr>
        <w:t>doi</w:t>
      </w:r>
      <w:proofErr w:type="spellEnd"/>
      <w:r w:rsidRPr="005E01A4">
        <w:rPr>
          <w:rFonts w:cs="Arial"/>
          <w:sz w:val="22"/>
          <w:szCs w:val="22"/>
          <w:lang w:val="en-US"/>
        </w:rPr>
        <w:t>: </w:t>
      </w:r>
      <w:hyperlink r:id="rId17" w:tgtFrame="_blank" w:history="1">
        <w:r w:rsidRPr="005E01A4">
          <w:rPr>
            <w:rStyle w:val="Hyperlink"/>
            <w:rFonts w:cs="Arial"/>
            <w:sz w:val="22"/>
            <w:szCs w:val="22"/>
            <w:lang w:val="en-US"/>
          </w:rPr>
          <w:t>10.3390/jcm14165612</w:t>
        </w:r>
      </w:hyperlink>
      <w:r w:rsidRPr="005E01A4">
        <w:rPr>
          <w:rFonts w:cs="Arial"/>
          <w:sz w:val="22"/>
          <w:szCs w:val="22"/>
        </w:rPr>
        <w:t xml:space="preserve"> IF 2.9</w:t>
      </w:r>
    </w:p>
    <w:p w14:paraId="5D677B03" w14:textId="77777777" w:rsidR="005E01A4" w:rsidRPr="005E01A4" w:rsidRDefault="005E01A4" w:rsidP="00873C40">
      <w:pPr>
        <w:spacing w:after="240"/>
        <w:ind w:left="113"/>
        <w:jc w:val="both"/>
        <w:rPr>
          <w:rFonts w:cs="Arial"/>
          <w:sz w:val="22"/>
          <w:szCs w:val="22"/>
          <w:lang w:eastAsia="de-DE"/>
        </w:rPr>
      </w:pPr>
      <w:r w:rsidRPr="005E01A4">
        <w:rPr>
          <w:rFonts w:cs="Arial"/>
          <w:i/>
          <w:iCs/>
          <w:sz w:val="22"/>
          <w:szCs w:val="22"/>
          <w:lang w:val="en-US"/>
        </w:rPr>
        <w:t xml:space="preserve">Niculescu, S.T.; </w:t>
      </w:r>
      <w:r w:rsidRPr="005E01A4">
        <w:rPr>
          <w:rFonts w:cs="Arial"/>
          <w:b/>
          <w:bCs/>
          <w:i/>
          <w:iCs/>
          <w:sz w:val="22"/>
          <w:szCs w:val="22"/>
          <w:lang w:val="en-US"/>
        </w:rPr>
        <w:t>Veja, I.;</w:t>
      </w:r>
      <w:r w:rsidRPr="005E01A4">
        <w:rPr>
          <w:rFonts w:cs="Arial"/>
          <w:i/>
          <w:iCs/>
          <w:sz w:val="22"/>
          <w:szCs w:val="22"/>
          <w:lang w:val="en-US"/>
        </w:rPr>
        <w:t xml:space="preserve"> Constantin, G.-D.; Lile, I.E.; </w:t>
      </w:r>
      <w:proofErr w:type="spellStart"/>
      <w:r w:rsidRPr="005E01A4">
        <w:rPr>
          <w:rFonts w:cs="Arial"/>
          <w:i/>
          <w:iCs/>
          <w:sz w:val="22"/>
          <w:szCs w:val="22"/>
          <w:lang w:val="en-US"/>
        </w:rPr>
        <w:t>Armeniakos</w:t>
      </w:r>
      <w:proofErr w:type="spellEnd"/>
      <w:r w:rsidRPr="005E01A4">
        <w:rPr>
          <w:rFonts w:cs="Arial"/>
          <w:i/>
          <w:iCs/>
          <w:sz w:val="22"/>
          <w:szCs w:val="22"/>
          <w:lang w:val="en-US"/>
        </w:rPr>
        <w:t>, C.; Munteanu, I.R.; Hajaj, T.</w:t>
      </w:r>
      <w:r w:rsidRPr="005E01A4">
        <w:rPr>
          <w:rFonts w:cs="Arial"/>
          <w:sz w:val="22"/>
          <w:szCs w:val="22"/>
          <w:lang w:val="en-US"/>
        </w:rPr>
        <w:t xml:space="preserve"> Comparative in Vitro Evaluation of Marginal Sealing in Class I Composite Restorations Using Fifth- and Seventh-Generation Adhesives. </w:t>
      </w:r>
      <w:r w:rsidRPr="005E01A4">
        <w:rPr>
          <w:rFonts w:cs="Arial"/>
          <w:i/>
          <w:iCs/>
          <w:sz w:val="22"/>
          <w:szCs w:val="22"/>
          <w:lang w:val="en-US"/>
        </w:rPr>
        <w:t xml:space="preserve">J. </w:t>
      </w:r>
      <w:proofErr w:type="spellStart"/>
      <w:r w:rsidRPr="005E01A4">
        <w:rPr>
          <w:rFonts w:cs="Arial"/>
          <w:i/>
          <w:iCs/>
          <w:sz w:val="22"/>
          <w:szCs w:val="22"/>
          <w:lang w:val="en-US"/>
        </w:rPr>
        <w:t>Funct</w:t>
      </w:r>
      <w:proofErr w:type="spellEnd"/>
      <w:r w:rsidRPr="005E01A4">
        <w:rPr>
          <w:rFonts w:cs="Arial"/>
          <w:i/>
          <w:iCs/>
          <w:sz w:val="22"/>
          <w:szCs w:val="22"/>
          <w:lang w:val="en-US"/>
        </w:rPr>
        <w:t xml:space="preserve">. </w:t>
      </w:r>
      <w:proofErr w:type="spellStart"/>
      <w:r w:rsidRPr="005E01A4">
        <w:rPr>
          <w:rFonts w:cs="Arial"/>
          <w:i/>
          <w:iCs/>
          <w:sz w:val="22"/>
          <w:szCs w:val="22"/>
          <w:lang w:val="en-US"/>
        </w:rPr>
        <w:t>Biomater</w:t>
      </w:r>
      <w:proofErr w:type="spellEnd"/>
      <w:r w:rsidRPr="005E01A4">
        <w:rPr>
          <w:rFonts w:cs="Arial"/>
          <w:i/>
          <w:iCs/>
          <w:sz w:val="22"/>
          <w:szCs w:val="22"/>
          <w:lang w:val="en-US"/>
        </w:rPr>
        <w:t>.</w:t>
      </w:r>
      <w:r w:rsidRPr="005E01A4">
        <w:rPr>
          <w:rFonts w:cs="Arial"/>
          <w:sz w:val="22"/>
          <w:szCs w:val="22"/>
          <w:lang w:val="en-US"/>
        </w:rPr>
        <w:t> </w:t>
      </w:r>
      <w:r w:rsidRPr="005E01A4">
        <w:rPr>
          <w:rFonts w:cs="Arial"/>
          <w:b/>
          <w:bCs/>
          <w:sz w:val="22"/>
          <w:szCs w:val="22"/>
          <w:lang w:val="en-US"/>
        </w:rPr>
        <w:t>2025</w:t>
      </w:r>
      <w:r w:rsidRPr="005E01A4">
        <w:rPr>
          <w:rFonts w:cs="Arial"/>
          <w:sz w:val="22"/>
          <w:szCs w:val="22"/>
          <w:lang w:val="en-US"/>
        </w:rPr>
        <w:t>, </w:t>
      </w:r>
      <w:r w:rsidRPr="005E01A4">
        <w:rPr>
          <w:rFonts w:cs="Arial"/>
          <w:i/>
          <w:iCs/>
          <w:sz w:val="22"/>
          <w:szCs w:val="22"/>
          <w:lang w:val="en-US"/>
        </w:rPr>
        <w:t>16</w:t>
      </w:r>
      <w:r w:rsidRPr="005E01A4">
        <w:rPr>
          <w:rFonts w:cs="Arial"/>
          <w:sz w:val="22"/>
          <w:szCs w:val="22"/>
          <w:lang w:val="en-US"/>
        </w:rPr>
        <w:t xml:space="preserve">, 301. </w:t>
      </w:r>
      <w:proofErr w:type="spellStart"/>
      <w:r w:rsidRPr="005E01A4">
        <w:rPr>
          <w:rFonts w:cs="Arial"/>
          <w:sz w:val="22"/>
          <w:szCs w:val="22"/>
          <w:lang w:val="en-US"/>
        </w:rPr>
        <w:t>doi</w:t>
      </w:r>
      <w:proofErr w:type="spellEnd"/>
      <w:r w:rsidRPr="005E01A4">
        <w:rPr>
          <w:rFonts w:cs="Arial"/>
          <w:sz w:val="22"/>
          <w:szCs w:val="22"/>
          <w:lang w:val="en-US"/>
        </w:rPr>
        <w:t>: </w:t>
      </w:r>
      <w:hyperlink r:id="rId18" w:tgtFrame="_blank" w:history="1">
        <w:r w:rsidRPr="005E01A4">
          <w:rPr>
            <w:rStyle w:val="Hyperlink"/>
            <w:rFonts w:cs="Arial"/>
            <w:sz w:val="22"/>
            <w:szCs w:val="22"/>
            <w:lang w:val="en-US"/>
          </w:rPr>
          <w:t>10.3390/jfb16080301</w:t>
        </w:r>
      </w:hyperlink>
      <w:r w:rsidRPr="005E01A4">
        <w:rPr>
          <w:rFonts w:cs="Arial"/>
          <w:sz w:val="22"/>
          <w:szCs w:val="22"/>
        </w:rPr>
        <w:t xml:space="preserve"> IF 5.2</w:t>
      </w:r>
    </w:p>
    <w:p w14:paraId="65E70A63" w14:textId="77777777" w:rsidR="005E01A4" w:rsidRDefault="005E01A4" w:rsidP="00873C40">
      <w:pPr>
        <w:spacing w:after="240"/>
        <w:ind w:left="113"/>
        <w:jc w:val="both"/>
        <w:rPr>
          <w:rFonts w:cs="Arial"/>
          <w:sz w:val="22"/>
          <w:szCs w:val="22"/>
        </w:rPr>
      </w:pPr>
      <w:r w:rsidRPr="005E01A4">
        <w:rPr>
          <w:rFonts w:cs="Arial"/>
          <w:i/>
          <w:iCs/>
          <w:sz w:val="22"/>
          <w:szCs w:val="22"/>
          <w:lang w:val="en-US"/>
        </w:rPr>
        <w:t xml:space="preserve">Constantin, G.-D.; </w:t>
      </w:r>
      <w:r w:rsidRPr="005E01A4">
        <w:rPr>
          <w:rFonts w:cs="Arial"/>
          <w:b/>
          <w:bCs/>
          <w:i/>
          <w:iCs/>
          <w:sz w:val="22"/>
          <w:szCs w:val="22"/>
          <w:lang w:val="en-US"/>
        </w:rPr>
        <w:t>Veja, I.;</w:t>
      </w:r>
      <w:r w:rsidRPr="005E01A4">
        <w:rPr>
          <w:rFonts w:cs="Arial"/>
          <w:i/>
          <w:iCs/>
          <w:sz w:val="22"/>
          <w:szCs w:val="22"/>
          <w:lang w:val="en-US"/>
        </w:rPr>
        <w:t xml:space="preserve"> Niculescu, S.T.; </w:t>
      </w:r>
      <w:proofErr w:type="spellStart"/>
      <w:r w:rsidRPr="005E01A4">
        <w:rPr>
          <w:rFonts w:cs="Arial"/>
          <w:i/>
          <w:iCs/>
          <w:sz w:val="22"/>
          <w:szCs w:val="22"/>
          <w:lang w:val="en-US"/>
        </w:rPr>
        <w:t>Mazilescu</w:t>
      </w:r>
      <w:proofErr w:type="spellEnd"/>
      <w:r w:rsidRPr="005E01A4">
        <w:rPr>
          <w:rFonts w:cs="Arial"/>
          <w:i/>
          <w:iCs/>
          <w:sz w:val="22"/>
          <w:szCs w:val="22"/>
          <w:lang w:val="en-US"/>
        </w:rPr>
        <w:t xml:space="preserve">, C.-A.; </w:t>
      </w:r>
      <w:proofErr w:type="spellStart"/>
      <w:r w:rsidRPr="005E01A4">
        <w:rPr>
          <w:rFonts w:cs="Arial"/>
          <w:i/>
          <w:iCs/>
          <w:sz w:val="22"/>
          <w:szCs w:val="22"/>
          <w:lang w:val="en-US"/>
        </w:rPr>
        <w:t>Hoinoiu</w:t>
      </w:r>
      <w:proofErr w:type="spellEnd"/>
      <w:r w:rsidRPr="005E01A4">
        <w:rPr>
          <w:rFonts w:cs="Arial"/>
          <w:i/>
          <w:iCs/>
          <w:sz w:val="22"/>
          <w:szCs w:val="22"/>
          <w:lang w:val="en-US"/>
        </w:rPr>
        <w:t xml:space="preserve">, T.; Buda, V.O.; Oancea, R. </w:t>
      </w:r>
      <w:r w:rsidRPr="005E01A4">
        <w:rPr>
          <w:rFonts w:cs="Arial"/>
          <w:sz w:val="22"/>
          <w:szCs w:val="22"/>
          <w:lang w:val="en-US"/>
        </w:rPr>
        <w:t>Frequency and Characteristics of Craniomaxillofacial Tumors: A Five-Year Retrospective Institutional Study. </w:t>
      </w:r>
      <w:r w:rsidRPr="005E01A4">
        <w:rPr>
          <w:rFonts w:cs="Arial"/>
          <w:i/>
          <w:iCs/>
          <w:sz w:val="22"/>
          <w:szCs w:val="22"/>
          <w:lang w:val="en-US"/>
        </w:rPr>
        <w:t>J. Clin. Med.</w:t>
      </w:r>
      <w:r w:rsidRPr="005E01A4">
        <w:rPr>
          <w:rFonts w:cs="Arial"/>
          <w:sz w:val="22"/>
          <w:szCs w:val="22"/>
          <w:lang w:val="en-US"/>
        </w:rPr>
        <w:t> </w:t>
      </w:r>
      <w:r w:rsidRPr="005E01A4">
        <w:rPr>
          <w:rFonts w:cs="Arial"/>
          <w:b/>
          <w:bCs/>
          <w:sz w:val="22"/>
          <w:szCs w:val="22"/>
          <w:lang w:val="en-US"/>
        </w:rPr>
        <w:t>2025</w:t>
      </w:r>
      <w:r w:rsidRPr="005E01A4">
        <w:rPr>
          <w:rFonts w:cs="Arial"/>
          <w:sz w:val="22"/>
          <w:szCs w:val="22"/>
          <w:lang w:val="en-US"/>
        </w:rPr>
        <w:t>, </w:t>
      </w:r>
      <w:r w:rsidRPr="005E01A4">
        <w:rPr>
          <w:rFonts w:cs="Arial"/>
          <w:i/>
          <w:iCs/>
          <w:sz w:val="22"/>
          <w:szCs w:val="22"/>
          <w:lang w:val="en-US"/>
        </w:rPr>
        <w:t>14</w:t>
      </w:r>
      <w:r w:rsidRPr="005E01A4">
        <w:rPr>
          <w:rFonts w:cs="Arial"/>
          <w:sz w:val="22"/>
          <w:szCs w:val="22"/>
          <w:lang w:val="en-US"/>
        </w:rPr>
        <w:t xml:space="preserve">, 6256. </w:t>
      </w:r>
      <w:proofErr w:type="spellStart"/>
      <w:r w:rsidRPr="005E01A4">
        <w:rPr>
          <w:rFonts w:cs="Arial"/>
          <w:sz w:val="22"/>
          <w:szCs w:val="22"/>
          <w:lang w:val="en-US"/>
        </w:rPr>
        <w:t>doi</w:t>
      </w:r>
      <w:proofErr w:type="spellEnd"/>
      <w:r w:rsidRPr="005E01A4">
        <w:rPr>
          <w:rFonts w:cs="Arial"/>
          <w:sz w:val="22"/>
          <w:szCs w:val="22"/>
          <w:lang w:val="en-US"/>
        </w:rPr>
        <w:t>: </w:t>
      </w:r>
      <w:hyperlink r:id="rId19" w:tgtFrame="_blank" w:history="1">
        <w:r w:rsidRPr="005E01A4">
          <w:rPr>
            <w:rStyle w:val="Hyperlink"/>
            <w:rFonts w:cs="Arial"/>
            <w:sz w:val="22"/>
            <w:szCs w:val="22"/>
            <w:lang w:val="en-US"/>
          </w:rPr>
          <w:t>10.3390/jcm14176256</w:t>
        </w:r>
      </w:hyperlink>
      <w:r w:rsidRPr="005E01A4">
        <w:rPr>
          <w:rFonts w:cs="Arial"/>
          <w:sz w:val="22"/>
          <w:szCs w:val="22"/>
        </w:rPr>
        <w:t xml:space="preserve"> IF 2.9</w:t>
      </w:r>
    </w:p>
    <w:p w14:paraId="06A2CC74" w14:textId="77777777" w:rsidR="0043261C" w:rsidRPr="0043261C" w:rsidRDefault="0043261C" w:rsidP="00873C40">
      <w:pPr>
        <w:spacing w:after="240"/>
        <w:ind w:left="113"/>
        <w:jc w:val="both"/>
        <w:rPr>
          <w:rFonts w:cs="Arial"/>
          <w:sz w:val="22"/>
          <w:szCs w:val="22"/>
          <w:lang w:val="en-US"/>
        </w:rPr>
      </w:pPr>
      <w:r w:rsidRPr="0043261C">
        <w:rPr>
          <w:rFonts w:cs="Arial"/>
          <w:sz w:val="22"/>
          <w:szCs w:val="22"/>
          <w:lang w:val="en-US"/>
        </w:rPr>
        <w:t xml:space="preserve">Hajaj, T.; </w:t>
      </w:r>
      <w:proofErr w:type="spellStart"/>
      <w:r w:rsidRPr="0043261C">
        <w:rPr>
          <w:rFonts w:cs="Arial"/>
          <w:sz w:val="22"/>
          <w:szCs w:val="22"/>
          <w:lang w:val="en-US"/>
        </w:rPr>
        <w:t>Rominu</w:t>
      </w:r>
      <w:proofErr w:type="spellEnd"/>
      <w:r w:rsidRPr="0043261C">
        <w:rPr>
          <w:rFonts w:cs="Arial"/>
          <w:sz w:val="22"/>
          <w:szCs w:val="22"/>
          <w:lang w:val="en-US"/>
        </w:rPr>
        <w:t>, M.; Constantin, G.D.; Dobos, M.; Veja, I. Influence of Marginal Tooth Preparation Designs on Periodontal Health and Long-Term Stability: A Narrative Review. </w:t>
      </w:r>
      <w:r w:rsidRPr="0043261C">
        <w:rPr>
          <w:rFonts w:cs="Arial"/>
          <w:i/>
          <w:iCs/>
          <w:sz w:val="22"/>
          <w:szCs w:val="22"/>
          <w:lang w:val="en-US"/>
        </w:rPr>
        <w:t>J. Clin. Med.</w:t>
      </w:r>
      <w:r w:rsidRPr="0043261C">
        <w:rPr>
          <w:rFonts w:cs="Arial"/>
          <w:sz w:val="22"/>
          <w:szCs w:val="22"/>
          <w:lang w:val="en-US"/>
        </w:rPr>
        <w:t> </w:t>
      </w:r>
      <w:r w:rsidRPr="0043261C">
        <w:rPr>
          <w:rFonts w:cs="Arial"/>
          <w:b/>
          <w:bCs/>
          <w:sz w:val="22"/>
          <w:szCs w:val="22"/>
          <w:lang w:val="en-US"/>
        </w:rPr>
        <w:t>2025</w:t>
      </w:r>
      <w:r w:rsidRPr="0043261C">
        <w:rPr>
          <w:rFonts w:cs="Arial"/>
          <w:sz w:val="22"/>
          <w:szCs w:val="22"/>
          <w:lang w:val="en-US"/>
        </w:rPr>
        <w:t>, </w:t>
      </w:r>
      <w:r w:rsidRPr="0043261C">
        <w:rPr>
          <w:rFonts w:cs="Arial"/>
          <w:i/>
          <w:iCs/>
          <w:sz w:val="22"/>
          <w:szCs w:val="22"/>
          <w:lang w:val="en-US"/>
        </w:rPr>
        <w:t>14</w:t>
      </w:r>
      <w:r w:rsidRPr="0043261C">
        <w:rPr>
          <w:rFonts w:cs="Arial"/>
          <w:sz w:val="22"/>
          <w:szCs w:val="22"/>
          <w:lang w:val="en-US"/>
        </w:rPr>
        <w:t xml:space="preserve">, 7038. </w:t>
      </w:r>
      <w:proofErr w:type="spellStart"/>
      <w:r w:rsidRPr="0043261C">
        <w:rPr>
          <w:rFonts w:cs="Arial"/>
          <w:sz w:val="22"/>
          <w:szCs w:val="22"/>
          <w:lang w:val="en-US"/>
        </w:rPr>
        <w:t>doi</w:t>
      </w:r>
      <w:proofErr w:type="spellEnd"/>
      <w:r w:rsidRPr="0043261C">
        <w:rPr>
          <w:rFonts w:cs="Arial"/>
          <w:sz w:val="22"/>
          <w:szCs w:val="22"/>
          <w:lang w:val="en-US"/>
        </w:rPr>
        <w:t>: </w:t>
      </w:r>
      <w:hyperlink r:id="rId20" w:tgtFrame="_blank" w:history="1">
        <w:r w:rsidRPr="0043261C">
          <w:rPr>
            <w:rStyle w:val="Hyperlink"/>
            <w:rFonts w:cs="Arial"/>
            <w:sz w:val="22"/>
            <w:szCs w:val="22"/>
            <w:lang w:val="en-US"/>
          </w:rPr>
          <w:t>10.3390/jcm14197038</w:t>
        </w:r>
      </w:hyperlink>
    </w:p>
    <w:p w14:paraId="2E8A36A3" w14:textId="77777777" w:rsidR="0043261C" w:rsidRPr="0043261C" w:rsidRDefault="0043261C" w:rsidP="00873C40">
      <w:pPr>
        <w:spacing w:after="240"/>
        <w:ind w:left="113"/>
        <w:jc w:val="both"/>
        <w:rPr>
          <w:rFonts w:cs="Arial"/>
          <w:sz w:val="22"/>
          <w:szCs w:val="22"/>
          <w:lang w:val="en-US"/>
        </w:rPr>
      </w:pPr>
      <w:r w:rsidRPr="0043261C">
        <w:rPr>
          <w:rFonts w:cs="Arial"/>
          <w:sz w:val="22"/>
          <w:szCs w:val="22"/>
          <w:lang w:val="en-US"/>
        </w:rPr>
        <w:t xml:space="preserve">Constantin, G.-D.; </w:t>
      </w:r>
      <w:proofErr w:type="spellStart"/>
      <w:r w:rsidRPr="0043261C">
        <w:rPr>
          <w:rFonts w:cs="Arial"/>
          <w:sz w:val="22"/>
          <w:szCs w:val="22"/>
          <w:lang w:val="en-US"/>
        </w:rPr>
        <w:t>Hoinoiu</w:t>
      </w:r>
      <w:proofErr w:type="spellEnd"/>
      <w:r w:rsidRPr="0043261C">
        <w:rPr>
          <w:rFonts w:cs="Arial"/>
          <w:sz w:val="22"/>
          <w:szCs w:val="22"/>
          <w:lang w:val="en-US"/>
        </w:rPr>
        <w:t xml:space="preserve">, B.; Veja, I.; </w:t>
      </w:r>
      <w:proofErr w:type="spellStart"/>
      <w:r w:rsidRPr="0043261C">
        <w:rPr>
          <w:rFonts w:cs="Arial"/>
          <w:sz w:val="22"/>
          <w:szCs w:val="22"/>
          <w:lang w:val="en-US"/>
        </w:rPr>
        <w:t>Mazilescu</w:t>
      </w:r>
      <w:proofErr w:type="spellEnd"/>
      <w:r w:rsidRPr="0043261C">
        <w:rPr>
          <w:rFonts w:cs="Arial"/>
          <w:sz w:val="22"/>
          <w:szCs w:val="22"/>
          <w:lang w:val="en-US"/>
        </w:rPr>
        <w:t xml:space="preserve">, C.-A.; </w:t>
      </w:r>
      <w:proofErr w:type="spellStart"/>
      <w:r w:rsidRPr="0043261C">
        <w:rPr>
          <w:rFonts w:cs="Arial"/>
          <w:sz w:val="22"/>
          <w:szCs w:val="22"/>
          <w:lang w:val="en-US"/>
        </w:rPr>
        <w:t>Hoinoiu</w:t>
      </w:r>
      <w:proofErr w:type="spellEnd"/>
      <w:r w:rsidRPr="0043261C">
        <w:rPr>
          <w:rFonts w:cs="Arial"/>
          <w:sz w:val="22"/>
          <w:szCs w:val="22"/>
          <w:lang w:val="en-US"/>
        </w:rPr>
        <w:t>, T.; Luca, R.E.; Munteanu, I.R.; Oancea, R. Moral Distress in Ethical Dilemmas: A Comparative Study of Medical Students and Physicians. </w:t>
      </w:r>
      <w:r w:rsidRPr="0043261C">
        <w:rPr>
          <w:rFonts w:cs="Arial"/>
          <w:i/>
          <w:iCs/>
          <w:sz w:val="22"/>
          <w:szCs w:val="22"/>
          <w:lang w:val="en-US"/>
        </w:rPr>
        <w:t>Healthcare</w:t>
      </w:r>
      <w:r w:rsidRPr="0043261C">
        <w:rPr>
          <w:rFonts w:cs="Arial"/>
          <w:sz w:val="22"/>
          <w:szCs w:val="22"/>
          <w:lang w:val="en-US"/>
        </w:rPr>
        <w:t> </w:t>
      </w:r>
      <w:r w:rsidRPr="0043261C">
        <w:rPr>
          <w:rFonts w:cs="Arial"/>
          <w:b/>
          <w:bCs/>
          <w:sz w:val="22"/>
          <w:szCs w:val="22"/>
          <w:lang w:val="en-US"/>
        </w:rPr>
        <w:t>2025</w:t>
      </w:r>
      <w:r w:rsidRPr="0043261C">
        <w:rPr>
          <w:rFonts w:cs="Arial"/>
          <w:sz w:val="22"/>
          <w:szCs w:val="22"/>
          <w:lang w:val="en-US"/>
        </w:rPr>
        <w:t>, </w:t>
      </w:r>
      <w:r w:rsidRPr="0043261C">
        <w:rPr>
          <w:rFonts w:cs="Arial"/>
          <w:i/>
          <w:iCs/>
          <w:sz w:val="22"/>
          <w:szCs w:val="22"/>
          <w:lang w:val="en-US"/>
        </w:rPr>
        <w:t>13</w:t>
      </w:r>
      <w:r w:rsidRPr="0043261C">
        <w:rPr>
          <w:rFonts w:cs="Arial"/>
          <w:sz w:val="22"/>
          <w:szCs w:val="22"/>
          <w:lang w:val="en-US"/>
        </w:rPr>
        <w:t xml:space="preserve">, 2547. </w:t>
      </w:r>
      <w:proofErr w:type="spellStart"/>
      <w:r w:rsidRPr="0043261C">
        <w:rPr>
          <w:rFonts w:cs="Arial"/>
          <w:sz w:val="22"/>
          <w:szCs w:val="22"/>
          <w:lang w:val="en-US"/>
        </w:rPr>
        <w:t>doi</w:t>
      </w:r>
      <w:proofErr w:type="spellEnd"/>
      <w:r w:rsidRPr="0043261C">
        <w:rPr>
          <w:rFonts w:cs="Arial"/>
          <w:sz w:val="22"/>
          <w:szCs w:val="22"/>
          <w:lang w:val="en-US"/>
        </w:rPr>
        <w:t>: </w:t>
      </w:r>
      <w:hyperlink r:id="rId21" w:tgtFrame="_blank" w:history="1">
        <w:r w:rsidRPr="0043261C">
          <w:rPr>
            <w:rStyle w:val="Hyperlink"/>
            <w:rFonts w:cs="Arial"/>
            <w:sz w:val="22"/>
            <w:szCs w:val="22"/>
            <w:lang w:val="en-US"/>
          </w:rPr>
          <w:t>10.3390/healthcare13192547</w:t>
        </w:r>
      </w:hyperlink>
    </w:p>
    <w:p w14:paraId="075EE369" w14:textId="77777777" w:rsidR="0043261C" w:rsidRPr="0043261C" w:rsidRDefault="0043261C" w:rsidP="00873C40">
      <w:pPr>
        <w:spacing w:after="240"/>
        <w:ind w:left="113"/>
        <w:jc w:val="both"/>
        <w:rPr>
          <w:rFonts w:cs="Arial"/>
          <w:sz w:val="22"/>
          <w:szCs w:val="22"/>
          <w:lang w:val="en-US"/>
        </w:rPr>
      </w:pPr>
      <w:r w:rsidRPr="0043261C">
        <w:rPr>
          <w:rFonts w:cs="Arial"/>
          <w:sz w:val="22"/>
          <w:szCs w:val="22"/>
          <w:lang w:val="en-US"/>
        </w:rPr>
        <w:t xml:space="preserve">Constantin, G.-D.; </w:t>
      </w:r>
      <w:proofErr w:type="spellStart"/>
      <w:r w:rsidRPr="0043261C">
        <w:rPr>
          <w:rFonts w:cs="Arial"/>
          <w:sz w:val="22"/>
          <w:szCs w:val="22"/>
          <w:lang w:val="en-US"/>
        </w:rPr>
        <w:t>Hoinoiu</w:t>
      </w:r>
      <w:proofErr w:type="spellEnd"/>
      <w:r w:rsidRPr="0043261C">
        <w:rPr>
          <w:rFonts w:cs="Arial"/>
          <w:sz w:val="22"/>
          <w:szCs w:val="22"/>
          <w:lang w:val="en-US"/>
        </w:rPr>
        <w:t xml:space="preserve">, B.; Veja, I.; Lile, I.E.; </w:t>
      </w:r>
      <w:proofErr w:type="spellStart"/>
      <w:r w:rsidRPr="0043261C">
        <w:rPr>
          <w:rFonts w:cs="Arial"/>
          <w:sz w:val="22"/>
          <w:szCs w:val="22"/>
          <w:lang w:val="en-US"/>
        </w:rPr>
        <w:t>Mazilescu</w:t>
      </w:r>
      <w:proofErr w:type="spellEnd"/>
      <w:r w:rsidRPr="0043261C">
        <w:rPr>
          <w:rFonts w:cs="Arial"/>
          <w:sz w:val="22"/>
          <w:szCs w:val="22"/>
          <w:lang w:val="en-US"/>
        </w:rPr>
        <w:t>, C.-A.; Luca, R.E.; Munteanu, I.R.; Oancea, R. Scenario-Based Ethical Reasoning Among Healthcare Trainees and Practitioners: Evidence from Dental and Medical Cohorts in Romania. </w:t>
      </w:r>
      <w:r w:rsidRPr="0043261C">
        <w:rPr>
          <w:rFonts w:cs="Arial"/>
          <w:i/>
          <w:iCs/>
          <w:sz w:val="22"/>
          <w:szCs w:val="22"/>
          <w:lang w:val="en-US"/>
        </w:rPr>
        <w:t>Healthcare</w:t>
      </w:r>
      <w:r w:rsidRPr="0043261C">
        <w:rPr>
          <w:rFonts w:cs="Arial"/>
          <w:sz w:val="22"/>
          <w:szCs w:val="22"/>
          <w:lang w:val="en-US"/>
        </w:rPr>
        <w:t> </w:t>
      </w:r>
      <w:r w:rsidRPr="0043261C">
        <w:rPr>
          <w:rFonts w:cs="Arial"/>
          <w:b/>
          <w:bCs/>
          <w:sz w:val="22"/>
          <w:szCs w:val="22"/>
          <w:lang w:val="en-US"/>
        </w:rPr>
        <w:t>2025</w:t>
      </w:r>
      <w:r w:rsidRPr="0043261C">
        <w:rPr>
          <w:rFonts w:cs="Arial"/>
          <w:sz w:val="22"/>
          <w:szCs w:val="22"/>
          <w:lang w:val="en-US"/>
        </w:rPr>
        <w:t>, </w:t>
      </w:r>
      <w:r w:rsidRPr="0043261C">
        <w:rPr>
          <w:rFonts w:cs="Arial"/>
          <w:i/>
          <w:iCs/>
          <w:sz w:val="22"/>
          <w:szCs w:val="22"/>
          <w:lang w:val="en-US"/>
        </w:rPr>
        <w:t>13</w:t>
      </w:r>
      <w:r w:rsidRPr="0043261C">
        <w:rPr>
          <w:rFonts w:cs="Arial"/>
          <w:sz w:val="22"/>
          <w:szCs w:val="22"/>
          <w:lang w:val="en-US"/>
        </w:rPr>
        <w:t xml:space="preserve">, 2583. </w:t>
      </w:r>
      <w:proofErr w:type="spellStart"/>
      <w:r w:rsidRPr="0043261C">
        <w:rPr>
          <w:rFonts w:cs="Arial"/>
          <w:sz w:val="22"/>
          <w:szCs w:val="22"/>
          <w:lang w:val="en-US"/>
        </w:rPr>
        <w:t>doi</w:t>
      </w:r>
      <w:proofErr w:type="spellEnd"/>
      <w:r w:rsidRPr="0043261C">
        <w:rPr>
          <w:rFonts w:cs="Arial"/>
          <w:sz w:val="22"/>
          <w:szCs w:val="22"/>
          <w:lang w:val="en-US"/>
        </w:rPr>
        <w:t>: </w:t>
      </w:r>
      <w:hyperlink r:id="rId22" w:tgtFrame="_blank" w:history="1">
        <w:r w:rsidRPr="0043261C">
          <w:rPr>
            <w:rStyle w:val="Hyperlink"/>
            <w:rFonts w:cs="Arial"/>
            <w:sz w:val="22"/>
            <w:szCs w:val="22"/>
            <w:lang w:val="en-US"/>
          </w:rPr>
          <w:t>10.3390/healthcare13202583</w:t>
        </w:r>
      </w:hyperlink>
    </w:p>
    <w:p w14:paraId="5E46DE9A" w14:textId="77777777" w:rsidR="0043261C" w:rsidRPr="0043261C" w:rsidRDefault="0043261C" w:rsidP="00873C40">
      <w:pPr>
        <w:spacing w:after="240"/>
        <w:ind w:left="113"/>
        <w:jc w:val="both"/>
        <w:rPr>
          <w:rFonts w:cs="Arial"/>
          <w:sz w:val="22"/>
          <w:szCs w:val="22"/>
          <w:lang w:val="en-US"/>
        </w:rPr>
      </w:pPr>
      <w:proofErr w:type="spellStart"/>
      <w:r w:rsidRPr="0043261C">
        <w:rPr>
          <w:rFonts w:cs="Arial"/>
          <w:sz w:val="22"/>
          <w:szCs w:val="22"/>
          <w:lang w:val="en-US"/>
        </w:rPr>
        <w:t>Titihazan</w:t>
      </w:r>
      <w:proofErr w:type="spellEnd"/>
      <w:r w:rsidRPr="0043261C">
        <w:rPr>
          <w:rFonts w:cs="Arial"/>
          <w:sz w:val="22"/>
          <w:szCs w:val="22"/>
          <w:lang w:val="en-US"/>
        </w:rPr>
        <w:t xml:space="preserve">, F.; Veja, I.; Zaharia, C.; Hajaj, T.; </w:t>
      </w:r>
      <w:proofErr w:type="spellStart"/>
      <w:r w:rsidRPr="0043261C">
        <w:rPr>
          <w:rFonts w:cs="Arial"/>
          <w:sz w:val="22"/>
          <w:szCs w:val="22"/>
          <w:lang w:val="en-US"/>
        </w:rPr>
        <w:t>Sinescu</w:t>
      </w:r>
      <w:proofErr w:type="spellEnd"/>
      <w:r w:rsidRPr="0043261C">
        <w:rPr>
          <w:rFonts w:cs="Arial"/>
          <w:sz w:val="22"/>
          <w:szCs w:val="22"/>
          <w:lang w:val="en-US"/>
        </w:rPr>
        <w:t xml:space="preserve">, C.; Constantin, G.D.; </w:t>
      </w:r>
      <w:proofErr w:type="spellStart"/>
      <w:r w:rsidRPr="0043261C">
        <w:rPr>
          <w:rFonts w:cs="Arial"/>
          <w:sz w:val="22"/>
          <w:szCs w:val="22"/>
          <w:lang w:val="en-US"/>
        </w:rPr>
        <w:t>Rominu</w:t>
      </w:r>
      <w:proofErr w:type="spellEnd"/>
      <w:r w:rsidRPr="0043261C">
        <w:rPr>
          <w:rFonts w:cs="Arial"/>
          <w:sz w:val="22"/>
          <w:szCs w:val="22"/>
          <w:lang w:val="en-US"/>
        </w:rPr>
        <w:t>, M. Comparative Evaluation of Color Stability and Fracture Resistance of CAD/CAM and Chairside Provisional Restorations: An In Vitro Study. </w:t>
      </w:r>
      <w:r w:rsidRPr="0043261C">
        <w:rPr>
          <w:rFonts w:cs="Arial"/>
          <w:i/>
          <w:iCs/>
          <w:sz w:val="22"/>
          <w:szCs w:val="22"/>
          <w:lang w:val="en-US"/>
        </w:rPr>
        <w:t xml:space="preserve">J. </w:t>
      </w:r>
      <w:proofErr w:type="spellStart"/>
      <w:r w:rsidRPr="0043261C">
        <w:rPr>
          <w:rFonts w:cs="Arial"/>
          <w:i/>
          <w:iCs/>
          <w:sz w:val="22"/>
          <w:szCs w:val="22"/>
          <w:lang w:val="en-US"/>
        </w:rPr>
        <w:t>Funct</w:t>
      </w:r>
      <w:proofErr w:type="spellEnd"/>
      <w:r w:rsidRPr="0043261C">
        <w:rPr>
          <w:rFonts w:cs="Arial"/>
          <w:i/>
          <w:iCs/>
          <w:sz w:val="22"/>
          <w:szCs w:val="22"/>
          <w:lang w:val="en-US"/>
        </w:rPr>
        <w:t xml:space="preserve">. </w:t>
      </w:r>
      <w:proofErr w:type="spellStart"/>
      <w:r w:rsidRPr="0043261C">
        <w:rPr>
          <w:rFonts w:cs="Arial"/>
          <w:i/>
          <w:iCs/>
          <w:sz w:val="22"/>
          <w:szCs w:val="22"/>
          <w:lang w:val="en-US"/>
        </w:rPr>
        <w:t>Biomater</w:t>
      </w:r>
      <w:proofErr w:type="spellEnd"/>
      <w:r w:rsidRPr="0043261C">
        <w:rPr>
          <w:rFonts w:cs="Arial"/>
          <w:i/>
          <w:iCs/>
          <w:sz w:val="22"/>
          <w:szCs w:val="22"/>
          <w:lang w:val="en-US"/>
        </w:rPr>
        <w:t>.</w:t>
      </w:r>
      <w:r w:rsidRPr="0043261C">
        <w:rPr>
          <w:rFonts w:cs="Arial"/>
          <w:sz w:val="22"/>
          <w:szCs w:val="22"/>
          <w:lang w:val="en-US"/>
        </w:rPr>
        <w:t> </w:t>
      </w:r>
      <w:r w:rsidRPr="0043261C">
        <w:rPr>
          <w:rFonts w:cs="Arial"/>
          <w:b/>
          <w:bCs/>
          <w:sz w:val="22"/>
          <w:szCs w:val="22"/>
          <w:lang w:val="en-US"/>
        </w:rPr>
        <w:t>2025</w:t>
      </w:r>
      <w:r w:rsidRPr="0043261C">
        <w:rPr>
          <w:rFonts w:cs="Arial"/>
          <w:sz w:val="22"/>
          <w:szCs w:val="22"/>
          <w:lang w:val="en-US"/>
        </w:rPr>
        <w:t>, </w:t>
      </w:r>
      <w:r w:rsidRPr="0043261C">
        <w:rPr>
          <w:rFonts w:cs="Arial"/>
          <w:i/>
          <w:iCs/>
          <w:sz w:val="22"/>
          <w:szCs w:val="22"/>
          <w:lang w:val="en-US"/>
        </w:rPr>
        <w:t>16</w:t>
      </w:r>
      <w:r w:rsidRPr="0043261C">
        <w:rPr>
          <w:rFonts w:cs="Arial"/>
          <w:sz w:val="22"/>
          <w:szCs w:val="22"/>
          <w:lang w:val="en-US"/>
        </w:rPr>
        <w:t xml:space="preserve">, 426. </w:t>
      </w:r>
      <w:proofErr w:type="spellStart"/>
      <w:r w:rsidRPr="0043261C">
        <w:rPr>
          <w:rFonts w:cs="Arial"/>
          <w:sz w:val="22"/>
          <w:szCs w:val="22"/>
          <w:lang w:val="en-US"/>
        </w:rPr>
        <w:t>doi</w:t>
      </w:r>
      <w:proofErr w:type="spellEnd"/>
      <w:r w:rsidRPr="0043261C">
        <w:rPr>
          <w:rFonts w:cs="Arial"/>
          <w:sz w:val="22"/>
          <w:szCs w:val="22"/>
          <w:lang w:val="en-US"/>
        </w:rPr>
        <w:t>: </w:t>
      </w:r>
      <w:hyperlink r:id="rId23" w:tgtFrame="_blank" w:history="1">
        <w:r w:rsidRPr="0043261C">
          <w:rPr>
            <w:rStyle w:val="Hyperlink"/>
            <w:rFonts w:cs="Arial"/>
            <w:sz w:val="22"/>
            <w:szCs w:val="22"/>
            <w:lang w:val="en-US"/>
          </w:rPr>
          <w:t>10.3390/jfb16110426</w:t>
        </w:r>
      </w:hyperlink>
    </w:p>
    <w:p w14:paraId="5FD6A145" w14:textId="77777777" w:rsidR="0043261C" w:rsidRPr="0043261C" w:rsidRDefault="0043261C" w:rsidP="00873C40">
      <w:pPr>
        <w:spacing w:after="240"/>
        <w:ind w:left="113"/>
        <w:jc w:val="both"/>
        <w:rPr>
          <w:rFonts w:cs="Arial"/>
          <w:sz w:val="22"/>
          <w:szCs w:val="22"/>
          <w:lang w:val="en-US"/>
        </w:rPr>
      </w:pPr>
      <w:r w:rsidRPr="0043261C">
        <w:rPr>
          <w:rFonts w:cs="Arial"/>
          <w:sz w:val="22"/>
          <w:szCs w:val="22"/>
          <w:lang w:val="en-US"/>
        </w:rPr>
        <w:t>Munteanu, I.-R.; Constantin, G.-D.; Luca, R.-E.; Veja, I.; Miron, M.-I. Diode Laser-Guided Protocol for Endo-Perio Lesions: Toward a Multi-Stage Therapeutic Strategy—A Case Series and Brief Literature Review. </w:t>
      </w:r>
      <w:r w:rsidRPr="0043261C">
        <w:rPr>
          <w:rFonts w:cs="Arial"/>
          <w:i/>
          <w:iCs/>
          <w:sz w:val="22"/>
          <w:szCs w:val="22"/>
          <w:lang w:val="en-US"/>
        </w:rPr>
        <w:t>Medicina</w:t>
      </w:r>
      <w:r w:rsidRPr="0043261C">
        <w:rPr>
          <w:rFonts w:cs="Arial"/>
          <w:sz w:val="22"/>
          <w:szCs w:val="22"/>
          <w:lang w:val="en-US"/>
        </w:rPr>
        <w:t> </w:t>
      </w:r>
      <w:r w:rsidRPr="0043261C">
        <w:rPr>
          <w:rFonts w:cs="Arial"/>
          <w:b/>
          <w:bCs/>
          <w:sz w:val="22"/>
          <w:szCs w:val="22"/>
          <w:lang w:val="en-US"/>
        </w:rPr>
        <w:t>2025</w:t>
      </w:r>
      <w:r w:rsidRPr="0043261C">
        <w:rPr>
          <w:rFonts w:cs="Arial"/>
          <w:sz w:val="22"/>
          <w:szCs w:val="22"/>
          <w:lang w:val="en-US"/>
        </w:rPr>
        <w:t>, </w:t>
      </w:r>
      <w:r w:rsidRPr="0043261C">
        <w:rPr>
          <w:rFonts w:cs="Arial"/>
          <w:i/>
          <w:iCs/>
          <w:sz w:val="22"/>
          <w:szCs w:val="22"/>
          <w:lang w:val="en-US"/>
        </w:rPr>
        <w:t>61</w:t>
      </w:r>
      <w:r w:rsidRPr="0043261C">
        <w:rPr>
          <w:rFonts w:cs="Arial"/>
          <w:sz w:val="22"/>
          <w:szCs w:val="22"/>
          <w:lang w:val="en-US"/>
        </w:rPr>
        <w:t xml:space="preserve">, 2157. </w:t>
      </w:r>
      <w:proofErr w:type="spellStart"/>
      <w:r w:rsidRPr="0043261C">
        <w:rPr>
          <w:rFonts w:cs="Arial"/>
          <w:sz w:val="22"/>
          <w:szCs w:val="22"/>
          <w:lang w:val="en-US"/>
        </w:rPr>
        <w:t>doi</w:t>
      </w:r>
      <w:proofErr w:type="spellEnd"/>
      <w:r w:rsidRPr="0043261C">
        <w:rPr>
          <w:rFonts w:cs="Arial"/>
          <w:sz w:val="22"/>
          <w:szCs w:val="22"/>
          <w:lang w:val="en-US"/>
        </w:rPr>
        <w:t>: </w:t>
      </w:r>
      <w:hyperlink r:id="rId24" w:tgtFrame="_blank" w:history="1">
        <w:r w:rsidRPr="0043261C">
          <w:rPr>
            <w:rStyle w:val="Hyperlink"/>
            <w:rFonts w:cs="Arial"/>
            <w:sz w:val="22"/>
            <w:szCs w:val="22"/>
            <w:lang w:val="en-US"/>
          </w:rPr>
          <w:t>10.3390/medicina61122157</w:t>
        </w:r>
      </w:hyperlink>
    </w:p>
    <w:p w14:paraId="47F5C06A" w14:textId="77777777" w:rsidR="0043261C" w:rsidRPr="0043261C" w:rsidRDefault="0043261C" w:rsidP="00873C40">
      <w:pPr>
        <w:spacing w:after="240"/>
        <w:ind w:left="113"/>
        <w:jc w:val="both"/>
        <w:rPr>
          <w:rFonts w:cs="Arial"/>
          <w:sz w:val="22"/>
          <w:szCs w:val="22"/>
          <w:lang w:val="en-US"/>
        </w:rPr>
      </w:pPr>
      <w:r w:rsidRPr="0043261C">
        <w:rPr>
          <w:rFonts w:cs="Arial"/>
          <w:sz w:val="22"/>
          <w:szCs w:val="22"/>
          <w:lang w:val="en-US"/>
        </w:rPr>
        <w:t xml:space="preserve">Constantin, G.D.; Luca, R.E.; Veja, I.; </w:t>
      </w:r>
      <w:proofErr w:type="spellStart"/>
      <w:r w:rsidRPr="0043261C">
        <w:rPr>
          <w:rFonts w:cs="Arial"/>
          <w:sz w:val="22"/>
          <w:szCs w:val="22"/>
          <w:lang w:val="en-US"/>
        </w:rPr>
        <w:t>Mazilescu</w:t>
      </w:r>
      <w:proofErr w:type="spellEnd"/>
      <w:r w:rsidRPr="0043261C">
        <w:rPr>
          <w:rFonts w:cs="Arial"/>
          <w:sz w:val="22"/>
          <w:szCs w:val="22"/>
          <w:lang w:val="en-US"/>
        </w:rPr>
        <w:t xml:space="preserve">, C.-A.; </w:t>
      </w:r>
      <w:proofErr w:type="spellStart"/>
      <w:r w:rsidRPr="0043261C">
        <w:rPr>
          <w:rFonts w:cs="Arial"/>
          <w:sz w:val="22"/>
          <w:szCs w:val="22"/>
          <w:lang w:val="en-US"/>
        </w:rPr>
        <w:t>Hoinoiu</w:t>
      </w:r>
      <w:proofErr w:type="spellEnd"/>
      <w:r w:rsidRPr="0043261C">
        <w:rPr>
          <w:rFonts w:cs="Arial"/>
          <w:sz w:val="22"/>
          <w:szCs w:val="22"/>
          <w:lang w:val="en-US"/>
        </w:rPr>
        <w:t xml:space="preserve">, B.; </w:t>
      </w:r>
      <w:proofErr w:type="spellStart"/>
      <w:r w:rsidRPr="0043261C">
        <w:rPr>
          <w:rFonts w:cs="Arial"/>
          <w:sz w:val="22"/>
          <w:szCs w:val="22"/>
          <w:lang w:val="en-US"/>
        </w:rPr>
        <w:t>Hoinoiu</w:t>
      </w:r>
      <w:proofErr w:type="spellEnd"/>
      <w:r w:rsidRPr="0043261C">
        <w:rPr>
          <w:rFonts w:cs="Arial"/>
          <w:sz w:val="22"/>
          <w:szCs w:val="22"/>
          <w:lang w:val="en-US"/>
        </w:rPr>
        <w:t>, T.; Munteanu, I.R.; Oancea, R. Ethical Decision-Making in Medical Practice: The Role of Moral and Business Philosophies. </w:t>
      </w:r>
      <w:r w:rsidRPr="0043261C">
        <w:rPr>
          <w:rFonts w:cs="Arial"/>
          <w:i/>
          <w:iCs/>
          <w:sz w:val="22"/>
          <w:szCs w:val="22"/>
          <w:lang w:val="en-US"/>
        </w:rPr>
        <w:t>Healthcare</w:t>
      </w:r>
      <w:r w:rsidRPr="0043261C">
        <w:rPr>
          <w:rFonts w:cs="Arial"/>
          <w:sz w:val="22"/>
          <w:szCs w:val="22"/>
          <w:lang w:val="en-US"/>
        </w:rPr>
        <w:t> </w:t>
      </w:r>
      <w:r w:rsidRPr="0043261C">
        <w:rPr>
          <w:rFonts w:cs="Arial"/>
          <w:b/>
          <w:bCs/>
          <w:sz w:val="22"/>
          <w:szCs w:val="22"/>
          <w:lang w:val="en-US"/>
        </w:rPr>
        <w:t>2025</w:t>
      </w:r>
      <w:r w:rsidRPr="0043261C">
        <w:rPr>
          <w:rFonts w:cs="Arial"/>
          <w:sz w:val="22"/>
          <w:szCs w:val="22"/>
          <w:lang w:val="en-US"/>
        </w:rPr>
        <w:t>, </w:t>
      </w:r>
      <w:r w:rsidRPr="0043261C">
        <w:rPr>
          <w:rFonts w:cs="Arial"/>
          <w:i/>
          <w:iCs/>
          <w:sz w:val="22"/>
          <w:szCs w:val="22"/>
          <w:lang w:val="en-US"/>
        </w:rPr>
        <w:t>13</w:t>
      </w:r>
      <w:r w:rsidRPr="0043261C">
        <w:rPr>
          <w:rFonts w:cs="Arial"/>
          <w:sz w:val="22"/>
          <w:szCs w:val="22"/>
          <w:lang w:val="en-US"/>
        </w:rPr>
        <w:t xml:space="preserve">, 3296. </w:t>
      </w:r>
      <w:proofErr w:type="spellStart"/>
      <w:r w:rsidRPr="0043261C">
        <w:rPr>
          <w:rFonts w:cs="Arial"/>
          <w:sz w:val="22"/>
          <w:szCs w:val="22"/>
          <w:lang w:val="en-US"/>
        </w:rPr>
        <w:t>doi</w:t>
      </w:r>
      <w:proofErr w:type="spellEnd"/>
      <w:r w:rsidRPr="0043261C">
        <w:rPr>
          <w:rFonts w:cs="Arial"/>
          <w:sz w:val="22"/>
          <w:szCs w:val="22"/>
          <w:lang w:val="en-US"/>
        </w:rPr>
        <w:t>: </w:t>
      </w:r>
      <w:hyperlink r:id="rId25" w:tgtFrame="_blank" w:history="1">
        <w:r w:rsidRPr="0043261C">
          <w:rPr>
            <w:rStyle w:val="Hyperlink"/>
            <w:rFonts w:cs="Arial"/>
            <w:sz w:val="22"/>
            <w:szCs w:val="22"/>
            <w:lang w:val="en-US"/>
          </w:rPr>
          <w:t>10.3390/healthcare13243296</w:t>
        </w:r>
      </w:hyperlink>
    </w:p>
    <w:p w14:paraId="2F6E4860" w14:textId="0505EBC6" w:rsidR="002C3EE7" w:rsidRPr="002C3EE7" w:rsidRDefault="002C3EE7" w:rsidP="00873C40">
      <w:pPr>
        <w:spacing w:before="240" w:after="240"/>
        <w:ind w:left="113"/>
        <w:jc w:val="both"/>
        <w:rPr>
          <w:b/>
          <w:bCs/>
          <w:sz w:val="22"/>
          <w:szCs w:val="22"/>
          <w:lang w:eastAsia="de-DE"/>
        </w:rPr>
      </w:pPr>
      <w:r>
        <w:rPr>
          <w:b/>
          <w:bCs/>
          <w:noProof/>
          <w:sz w:val="22"/>
          <w:szCs w:val="22"/>
          <w:lang w:eastAsia="de-DE"/>
        </w:rPr>
        <mc:AlternateContent>
          <mc:Choice Requires="wps">
            <w:drawing>
              <wp:anchor distT="0" distB="0" distL="114300" distR="114300" simplePos="0" relativeHeight="251659264" behindDoc="0" locked="0" layoutInCell="1" allowOverlap="1" wp14:anchorId="48043F4F" wp14:editId="1E477FA3">
                <wp:simplePos x="0" y="0"/>
                <wp:positionH relativeFrom="column">
                  <wp:posOffset>30480</wp:posOffset>
                </wp:positionH>
                <wp:positionV relativeFrom="paragraph">
                  <wp:posOffset>379730</wp:posOffset>
                </wp:positionV>
                <wp:extent cx="5829300" cy="15240"/>
                <wp:effectExtent l="0" t="0" r="19050" b="22860"/>
                <wp:wrapNone/>
                <wp:docPr id="1257179108" name="Conector drept 1"/>
                <wp:cNvGraphicFramePr/>
                <a:graphic xmlns:a="http://schemas.openxmlformats.org/drawingml/2006/main">
                  <a:graphicData uri="http://schemas.microsoft.com/office/word/2010/wordprocessingShape">
                    <wps:wsp>
                      <wps:cNvCnPr/>
                      <wps:spPr>
                        <a:xfrm flipV="1">
                          <a:off x="0" y="0"/>
                          <a:ext cx="58293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5A4D30" id="Conector drept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4pt,29.9pt" to="461.4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" strokecolor="black [3200]" strokeweight=".5pt">
                <v:stroke joinstyle="miter"/>
              </v:line>
            </w:pict>
          </mc:Fallback>
        </mc:AlternateContent>
      </w:r>
      <w:r w:rsidRPr="002C3EE7">
        <w:rPr>
          <w:b/>
          <w:bCs/>
          <w:sz w:val="22"/>
          <w:szCs w:val="22"/>
          <w:lang w:eastAsia="de-DE"/>
        </w:rPr>
        <w:t>2024</w:t>
      </w:r>
    </w:p>
    <w:p w14:paraId="52FBC1A1" w14:textId="364FD36A" w:rsidR="002C3EE7" w:rsidRPr="002C3EE7" w:rsidRDefault="002C3EE7" w:rsidP="00873C40">
      <w:pPr>
        <w:spacing w:after="240"/>
        <w:ind w:left="113"/>
        <w:jc w:val="both"/>
        <w:rPr>
          <w:sz w:val="22"/>
          <w:szCs w:val="22"/>
          <w:lang w:eastAsia="de-DE"/>
        </w:rPr>
      </w:pPr>
      <w:r w:rsidRPr="002C3EE7">
        <w:rPr>
          <w:b/>
          <w:bCs/>
          <w:i/>
          <w:iCs/>
          <w:color w:val="222222"/>
          <w:sz w:val="22"/>
          <w:szCs w:val="22"/>
          <w:shd w:val="clear" w:color="auto" w:fill="FFFFFF"/>
        </w:rPr>
        <w:t>Ilyes, I.;</w:t>
      </w:r>
      <w:r w:rsidRPr="002C3EE7">
        <w:rPr>
          <w:i/>
          <w:iCs/>
          <w:color w:val="222222"/>
          <w:sz w:val="22"/>
          <w:szCs w:val="22"/>
          <w:shd w:val="clear" w:color="auto" w:fill="FFFFFF"/>
        </w:rPr>
        <w:t xml:space="preserve"> Boariu, M.; Rusu, D.; Iorio-Siciliano, V.; Vela, O.; Boia, S.; Kardaras, G.; Șurlin, P.; Calniceanu, H.; Jentsch, H.; et al.</w:t>
      </w:r>
      <w:r w:rsidRPr="002C3EE7">
        <w:rPr>
          <w:color w:val="222222"/>
          <w:sz w:val="22"/>
          <w:szCs w:val="22"/>
          <w:shd w:val="clear" w:color="auto" w:fill="FFFFFF"/>
        </w:rPr>
        <w:t xml:space="preserve"> A Single Dose of Piperacillin Plus Tazobactam Gel as an Adjunct to Professional Mechanical Plaque Removal (PMPR) in Patients with Peri-Implant Mucositis: A 6-Month Double-Blind Randomized Clinical Trial. </w:t>
      </w:r>
      <w:r w:rsidRPr="002C3EE7">
        <w:rPr>
          <w:rStyle w:val="Emphasis"/>
          <w:color w:val="222222"/>
          <w:sz w:val="22"/>
          <w:szCs w:val="22"/>
          <w:shd w:val="clear" w:color="auto" w:fill="FFFFFF"/>
        </w:rPr>
        <w:t>Antibiotics</w:t>
      </w:r>
      <w:r w:rsidRPr="002C3EE7">
        <w:rPr>
          <w:color w:val="222222"/>
          <w:sz w:val="22"/>
          <w:szCs w:val="22"/>
          <w:shd w:val="clear" w:color="auto" w:fill="FFFFFF"/>
        </w:rPr>
        <w:t> </w:t>
      </w:r>
      <w:r w:rsidRPr="002C3EE7">
        <w:rPr>
          <w:b/>
          <w:bCs/>
          <w:color w:val="222222"/>
          <w:sz w:val="22"/>
          <w:szCs w:val="22"/>
          <w:shd w:val="clear" w:color="auto" w:fill="FFFFFF"/>
        </w:rPr>
        <w:t>2024</w:t>
      </w:r>
      <w:r w:rsidRPr="002C3EE7">
        <w:rPr>
          <w:color w:val="222222"/>
          <w:sz w:val="22"/>
          <w:szCs w:val="22"/>
          <w:shd w:val="clear" w:color="auto" w:fill="FFFFFF"/>
        </w:rPr>
        <w:t>, </w:t>
      </w:r>
      <w:r w:rsidRPr="002C3EE7">
        <w:rPr>
          <w:rStyle w:val="Emphasis"/>
          <w:color w:val="222222"/>
          <w:sz w:val="22"/>
          <w:szCs w:val="22"/>
          <w:shd w:val="clear" w:color="auto" w:fill="FFFFFF"/>
        </w:rPr>
        <w:t>13</w:t>
      </w:r>
      <w:r w:rsidRPr="002C3EE7">
        <w:rPr>
          <w:color w:val="222222"/>
          <w:sz w:val="22"/>
          <w:szCs w:val="22"/>
          <w:shd w:val="clear" w:color="auto" w:fill="FFFFFF"/>
        </w:rPr>
        <w:t xml:space="preserve">, 269. </w:t>
      </w:r>
      <w:hyperlink r:id="rId26" w:history="1">
        <w:r w:rsidRPr="002C3EE7">
          <w:rPr>
            <w:rStyle w:val="Hyperlink"/>
            <w:sz w:val="22"/>
            <w:szCs w:val="22"/>
            <w:shd w:val="clear" w:color="auto" w:fill="FFFFFF"/>
          </w:rPr>
          <w:t>https://doi.org/10.3390/antibiotics13030269</w:t>
        </w:r>
      </w:hyperlink>
      <w:r w:rsidRPr="002C3EE7">
        <w:rPr>
          <w:sz w:val="22"/>
          <w:szCs w:val="22"/>
        </w:rPr>
        <w:t>, IF 4.80</w:t>
      </w:r>
    </w:p>
    <w:p w14:paraId="1F401F1F" w14:textId="77777777" w:rsidR="002C3EE7" w:rsidRPr="002C3EE7" w:rsidRDefault="002C3EE7" w:rsidP="00873C40">
      <w:pPr>
        <w:spacing w:after="240"/>
        <w:ind w:left="113"/>
        <w:jc w:val="both"/>
        <w:rPr>
          <w:sz w:val="22"/>
          <w:szCs w:val="22"/>
          <w:lang w:eastAsia="de-DE"/>
        </w:rPr>
      </w:pPr>
      <w:r w:rsidRPr="002C3EE7">
        <w:rPr>
          <w:b/>
          <w:bCs/>
          <w:i/>
          <w:iCs/>
          <w:sz w:val="22"/>
          <w:szCs w:val="22"/>
          <w:lang w:eastAsia="de-DE"/>
        </w:rPr>
        <w:t>Ilyes, I.</w:t>
      </w:r>
      <w:r w:rsidRPr="002C3EE7">
        <w:rPr>
          <w:sz w:val="22"/>
          <w:szCs w:val="22"/>
          <w:lang w:eastAsia="de-DE"/>
        </w:rPr>
        <w:t>; Boariu, M.; Rusu, D.; Iorio-Siciliano, V.; Vela, O.; Boia, S.; Radulescu, V.; Șurlin, P.; Jentsch, H.; Lodin, A.; et al. Comparative Study of Systemic vs. Local Antibiotics with Subgingival Instrumentation in Stage III–IV Periodontitis: A Retrospective Analysis. </w:t>
      </w:r>
      <w:r w:rsidRPr="002C3EE7">
        <w:rPr>
          <w:i/>
          <w:iCs/>
          <w:sz w:val="22"/>
          <w:szCs w:val="22"/>
          <w:lang w:eastAsia="de-DE"/>
        </w:rPr>
        <w:t>Antibiotics</w:t>
      </w:r>
      <w:r w:rsidRPr="002C3EE7">
        <w:rPr>
          <w:sz w:val="22"/>
          <w:szCs w:val="22"/>
          <w:lang w:eastAsia="de-DE"/>
        </w:rPr>
        <w:t> </w:t>
      </w:r>
      <w:r w:rsidRPr="002C3EE7">
        <w:rPr>
          <w:b/>
          <w:bCs/>
          <w:sz w:val="22"/>
          <w:szCs w:val="22"/>
          <w:lang w:eastAsia="de-DE"/>
        </w:rPr>
        <w:t>2024</w:t>
      </w:r>
      <w:r w:rsidRPr="002C3EE7">
        <w:rPr>
          <w:sz w:val="22"/>
          <w:szCs w:val="22"/>
          <w:lang w:eastAsia="de-DE"/>
        </w:rPr>
        <w:t>, </w:t>
      </w:r>
      <w:r w:rsidRPr="002C3EE7">
        <w:rPr>
          <w:i/>
          <w:iCs/>
          <w:sz w:val="22"/>
          <w:szCs w:val="22"/>
          <w:lang w:eastAsia="de-DE"/>
        </w:rPr>
        <w:t>13</w:t>
      </w:r>
      <w:r w:rsidRPr="002C3EE7">
        <w:rPr>
          <w:sz w:val="22"/>
          <w:szCs w:val="22"/>
          <w:lang w:eastAsia="de-DE"/>
        </w:rPr>
        <w:t xml:space="preserve">, 430. </w:t>
      </w:r>
      <w:hyperlink r:id="rId27" w:history="1">
        <w:r w:rsidRPr="002C3EE7">
          <w:rPr>
            <w:rStyle w:val="Hyperlink"/>
            <w:sz w:val="22"/>
            <w:szCs w:val="22"/>
            <w:lang w:eastAsia="de-DE"/>
          </w:rPr>
          <w:t>https://doi.org/10.3390/antibiotics13050430</w:t>
        </w:r>
      </w:hyperlink>
      <w:r w:rsidRPr="002C3EE7">
        <w:rPr>
          <w:sz w:val="22"/>
          <w:szCs w:val="22"/>
          <w:lang w:eastAsia="de-DE"/>
        </w:rPr>
        <w:t xml:space="preserve"> </w:t>
      </w:r>
      <w:r w:rsidRPr="002C3EE7">
        <w:rPr>
          <w:sz w:val="22"/>
          <w:szCs w:val="22"/>
        </w:rPr>
        <w:t>IF 4.80</w:t>
      </w:r>
    </w:p>
    <w:p w14:paraId="79F6B5BC" w14:textId="77777777" w:rsidR="002C3EE7" w:rsidRPr="002C3EE7" w:rsidRDefault="002C3EE7" w:rsidP="00873C40">
      <w:pPr>
        <w:spacing w:after="240"/>
        <w:ind w:left="113"/>
        <w:jc w:val="both"/>
        <w:rPr>
          <w:sz w:val="22"/>
          <w:szCs w:val="22"/>
          <w:lang w:eastAsia="de-DE"/>
        </w:rPr>
      </w:pPr>
      <w:r w:rsidRPr="002C3EE7">
        <w:rPr>
          <w:sz w:val="22"/>
          <w:szCs w:val="22"/>
          <w:lang w:eastAsia="de-DE"/>
        </w:rPr>
        <w:t xml:space="preserve">Vela, O.C.; Boariu, M.; Rusu, D.; Iorio-Siciliano, V.; Ramaglia, L.; Boia, S.; Radulescu, V.; </w:t>
      </w:r>
      <w:r w:rsidRPr="002C3EE7">
        <w:rPr>
          <w:b/>
          <w:bCs/>
          <w:i/>
          <w:iCs/>
          <w:sz w:val="22"/>
          <w:szCs w:val="22"/>
          <w:lang w:eastAsia="de-DE"/>
        </w:rPr>
        <w:t>Ilyes, I.;</w:t>
      </w:r>
      <w:r w:rsidRPr="002C3EE7">
        <w:rPr>
          <w:sz w:val="22"/>
          <w:szCs w:val="22"/>
          <w:lang w:eastAsia="de-DE"/>
        </w:rPr>
        <w:t xml:space="preserve"> Stratul, S.-I. Healing of Periodontal Suprabony Defects following Treatment with Open Flap Debridement with or without Hyaluronic Acid (HA) Application. </w:t>
      </w:r>
      <w:r w:rsidRPr="002C3EE7">
        <w:rPr>
          <w:i/>
          <w:iCs/>
          <w:sz w:val="22"/>
          <w:szCs w:val="22"/>
          <w:lang w:eastAsia="de-DE"/>
        </w:rPr>
        <w:t>Medicina</w:t>
      </w:r>
      <w:r w:rsidRPr="002C3EE7">
        <w:rPr>
          <w:sz w:val="22"/>
          <w:szCs w:val="22"/>
          <w:lang w:eastAsia="de-DE"/>
        </w:rPr>
        <w:t> </w:t>
      </w:r>
      <w:r w:rsidRPr="002C3EE7">
        <w:rPr>
          <w:b/>
          <w:bCs/>
          <w:sz w:val="22"/>
          <w:szCs w:val="22"/>
          <w:lang w:eastAsia="de-DE"/>
        </w:rPr>
        <w:t>2024</w:t>
      </w:r>
      <w:r w:rsidRPr="002C3EE7">
        <w:rPr>
          <w:sz w:val="22"/>
          <w:szCs w:val="22"/>
          <w:lang w:eastAsia="de-DE"/>
        </w:rPr>
        <w:t>, </w:t>
      </w:r>
      <w:r w:rsidRPr="002C3EE7">
        <w:rPr>
          <w:i/>
          <w:iCs/>
          <w:sz w:val="22"/>
          <w:szCs w:val="22"/>
          <w:lang w:eastAsia="de-DE"/>
        </w:rPr>
        <w:t>60</w:t>
      </w:r>
      <w:r w:rsidRPr="002C3EE7">
        <w:rPr>
          <w:sz w:val="22"/>
          <w:szCs w:val="22"/>
          <w:lang w:eastAsia="de-DE"/>
        </w:rPr>
        <w:t xml:space="preserve">, 829. </w:t>
      </w:r>
      <w:hyperlink r:id="rId28" w:history="1">
        <w:r w:rsidRPr="002C3EE7">
          <w:rPr>
            <w:rStyle w:val="Hyperlink"/>
            <w:sz w:val="22"/>
            <w:szCs w:val="22"/>
            <w:lang w:eastAsia="de-DE"/>
          </w:rPr>
          <w:t>https://doi.org/10.3390/medicina60050829</w:t>
        </w:r>
      </w:hyperlink>
      <w:r w:rsidRPr="002C3EE7">
        <w:rPr>
          <w:sz w:val="22"/>
          <w:szCs w:val="22"/>
          <w:lang w:eastAsia="de-DE"/>
        </w:rPr>
        <w:t xml:space="preserve"> </w:t>
      </w:r>
      <w:r w:rsidRPr="002C3EE7">
        <w:rPr>
          <w:sz w:val="22"/>
          <w:szCs w:val="22"/>
        </w:rPr>
        <w:t>IF 2.60</w:t>
      </w:r>
    </w:p>
    <w:p w14:paraId="08A6E676" w14:textId="77777777" w:rsidR="002C3EE7" w:rsidRPr="002C3EE7" w:rsidRDefault="002C3EE7" w:rsidP="00873C40">
      <w:pPr>
        <w:spacing w:after="240"/>
        <w:ind w:left="113"/>
        <w:jc w:val="both"/>
        <w:rPr>
          <w:sz w:val="22"/>
          <w:szCs w:val="22"/>
          <w:lang w:eastAsia="de-DE"/>
        </w:rPr>
      </w:pPr>
      <w:r w:rsidRPr="002C3EE7">
        <w:rPr>
          <w:sz w:val="22"/>
          <w:szCs w:val="22"/>
          <w:lang w:eastAsia="de-DE"/>
        </w:rPr>
        <w:lastRenderedPageBreak/>
        <w:t xml:space="preserve">Olariu, I.; Marian, D.; </w:t>
      </w:r>
      <w:r w:rsidRPr="002C3EE7">
        <w:rPr>
          <w:b/>
          <w:bCs/>
          <w:i/>
          <w:iCs/>
          <w:sz w:val="22"/>
          <w:szCs w:val="22"/>
          <w:lang w:eastAsia="de-DE"/>
        </w:rPr>
        <w:t>Veja, I.;</w:t>
      </w:r>
      <w:r w:rsidRPr="002C3EE7">
        <w:rPr>
          <w:sz w:val="22"/>
          <w:szCs w:val="22"/>
          <w:lang w:eastAsia="de-DE"/>
        </w:rPr>
        <w:t xml:space="preserve"> Flueras, R.; Popovici, R.A.; Pitic, D.E.; Stana, H.A.; Vaida, L.L.; Lile, I.E. Exploring Dentists’ Preferences in Selecting Adhesive Systems: A Survey Analysis. </w:t>
      </w:r>
      <w:r w:rsidRPr="002C3EE7">
        <w:rPr>
          <w:i/>
          <w:iCs/>
          <w:sz w:val="22"/>
          <w:szCs w:val="22"/>
          <w:lang w:eastAsia="de-DE"/>
        </w:rPr>
        <w:t>Appl. Sci.</w:t>
      </w:r>
      <w:r w:rsidRPr="002C3EE7">
        <w:rPr>
          <w:sz w:val="22"/>
          <w:szCs w:val="22"/>
          <w:lang w:eastAsia="de-DE"/>
        </w:rPr>
        <w:t> </w:t>
      </w:r>
      <w:r w:rsidRPr="002C3EE7">
        <w:rPr>
          <w:b/>
          <w:bCs/>
          <w:sz w:val="22"/>
          <w:szCs w:val="22"/>
          <w:lang w:eastAsia="de-DE"/>
        </w:rPr>
        <w:t>2024</w:t>
      </w:r>
      <w:r w:rsidRPr="002C3EE7">
        <w:rPr>
          <w:sz w:val="22"/>
          <w:szCs w:val="22"/>
          <w:lang w:eastAsia="de-DE"/>
        </w:rPr>
        <w:t>, </w:t>
      </w:r>
      <w:r w:rsidRPr="002C3EE7">
        <w:rPr>
          <w:i/>
          <w:iCs/>
          <w:sz w:val="22"/>
          <w:szCs w:val="22"/>
          <w:lang w:eastAsia="de-DE"/>
        </w:rPr>
        <w:t>14</w:t>
      </w:r>
      <w:r w:rsidRPr="002C3EE7">
        <w:rPr>
          <w:sz w:val="22"/>
          <w:szCs w:val="22"/>
          <w:lang w:eastAsia="de-DE"/>
        </w:rPr>
        <w:t xml:space="preserve">, 10119. </w:t>
      </w:r>
      <w:hyperlink r:id="rId29" w:history="1">
        <w:r w:rsidRPr="002C3EE7">
          <w:rPr>
            <w:rStyle w:val="Hyperlink"/>
            <w:sz w:val="22"/>
            <w:szCs w:val="22"/>
            <w:lang w:eastAsia="de-DE"/>
          </w:rPr>
          <w:t>https://doi.org/10.3390/app142210119</w:t>
        </w:r>
      </w:hyperlink>
      <w:r w:rsidRPr="002C3EE7">
        <w:rPr>
          <w:sz w:val="22"/>
          <w:szCs w:val="22"/>
          <w:lang w:eastAsia="de-DE"/>
        </w:rPr>
        <w:t xml:space="preserve"> </w:t>
      </w:r>
      <w:r w:rsidRPr="002C3EE7">
        <w:rPr>
          <w:sz w:val="22"/>
          <w:szCs w:val="22"/>
        </w:rPr>
        <w:t>IF 2.50</w:t>
      </w:r>
    </w:p>
    <w:p w14:paraId="05E3E568" w14:textId="77777777" w:rsidR="002C3EE7" w:rsidRPr="002C3EE7" w:rsidRDefault="002C3EE7" w:rsidP="00873C40">
      <w:pPr>
        <w:spacing w:after="240"/>
        <w:ind w:left="113"/>
        <w:jc w:val="both"/>
        <w:rPr>
          <w:sz w:val="22"/>
          <w:szCs w:val="22"/>
          <w:lang w:eastAsia="de-DE"/>
        </w:rPr>
      </w:pPr>
      <w:r w:rsidRPr="002C3EE7">
        <w:rPr>
          <w:sz w:val="22"/>
          <w:szCs w:val="22"/>
          <w:lang w:eastAsia="de-DE"/>
        </w:rPr>
        <w:t xml:space="preserve">Marta, M.-M.; Chivu, O.R.; Marian, D.; Enache, I.-C.; </w:t>
      </w:r>
      <w:r w:rsidRPr="002C3EE7">
        <w:rPr>
          <w:b/>
          <w:bCs/>
          <w:i/>
          <w:iCs/>
          <w:sz w:val="22"/>
          <w:szCs w:val="22"/>
          <w:lang w:eastAsia="de-DE"/>
        </w:rPr>
        <w:t>Veja, I.</w:t>
      </w:r>
      <w:r w:rsidRPr="002C3EE7">
        <w:rPr>
          <w:sz w:val="22"/>
          <w:szCs w:val="22"/>
          <w:lang w:eastAsia="de-DE"/>
        </w:rPr>
        <w:t>; Pitic, D.E.; Flueras, R.; Popovici, R.A.; Stana, A.H.; Cojocariu, C.; et al. Elemental Composition and Dentin Bioactivity at the Interface with AH Plus Bioceramic Sealer: An Energy-Dispersive X-Ray Spectroscopy Study. </w:t>
      </w:r>
      <w:r w:rsidRPr="002C3EE7">
        <w:rPr>
          <w:i/>
          <w:iCs/>
          <w:sz w:val="22"/>
          <w:szCs w:val="22"/>
          <w:lang w:eastAsia="de-DE"/>
        </w:rPr>
        <w:t>Appl. Sci.</w:t>
      </w:r>
      <w:r w:rsidRPr="002C3EE7">
        <w:rPr>
          <w:sz w:val="22"/>
          <w:szCs w:val="22"/>
          <w:lang w:eastAsia="de-DE"/>
        </w:rPr>
        <w:t> </w:t>
      </w:r>
      <w:r w:rsidRPr="002C3EE7">
        <w:rPr>
          <w:b/>
          <w:bCs/>
          <w:sz w:val="22"/>
          <w:szCs w:val="22"/>
          <w:lang w:eastAsia="de-DE"/>
        </w:rPr>
        <w:t>2024</w:t>
      </w:r>
      <w:r w:rsidRPr="002C3EE7">
        <w:rPr>
          <w:sz w:val="22"/>
          <w:szCs w:val="22"/>
          <w:lang w:eastAsia="de-DE"/>
        </w:rPr>
        <w:t>, </w:t>
      </w:r>
      <w:r w:rsidRPr="002C3EE7">
        <w:rPr>
          <w:i/>
          <w:iCs/>
          <w:sz w:val="22"/>
          <w:szCs w:val="22"/>
          <w:lang w:eastAsia="de-DE"/>
        </w:rPr>
        <w:t>14</w:t>
      </w:r>
      <w:r w:rsidRPr="002C3EE7">
        <w:rPr>
          <w:sz w:val="22"/>
          <w:szCs w:val="22"/>
          <w:lang w:eastAsia="de-DE"/>
        </w:rPr>
        <w:t xml:space="preserve">, 11867. </w:t>
      </w:r>
      <w:hyperlink r:id="rId30" w:history="1">
        <w:r w:rsidRPr="002C3EE7">
          <w:rPr>
            <w:rStyle w:val="Hyperlink"/>
            <w:sz w:val="22"/>
            <w:szCs w:val="22"/>
            <w:lang w:eastAsia="de-DE"/>
          </w:rPr>
          <w:t>https://doi.org/10.3390/app142411867</w:t>
        </w:r>
      </w:hyperlink>
      <w:r w:rsidRPr="002C3EE7">
        <w:rPr>
          <w:sz w:val="22"/>
          <w:szCs w:val="22"/>
          <w:lang w:eastAsia="de-DE"/>
        </w:rPr>
        <w:t xml:space="preserve"> </w:t>
      </w:r>
      <w:r w:rsidRPr="002C3EE7">
        <w:rPr>
          <w:sz w:val="22"/>
          <w:szCs w:val="22"/>
        </w:rPr>
        <w:t>IF 2.50</w:t>
      </w:r>
    </w:p>
    <w:p w14:paraId="3C10B7C0" w14:textId="7C82D32C" w:rsidR="002C3EE7" w:rsidRPr="002C3EE7" w:rsidRDefault="002C3EE7" w:rsidP="00873C40">
      <w:pPr>
        <w:pStyle w:val="CVSpacer"/>
        <w:spacing w:after="240"/>
        <w:jc w:val="both"/>
        <w:rPr>
          <w:b/>
          <w:bCs/>
          <w:i/>
          <w:iCs/>
          <w:sz w:val="22"/>
          <w:szCs w:val="22"/>
          <w:lang w:val="en-US"/>
        </w:rPr>
      </w:pPr>
      <w:r w:rsidRPr="002C3EE7">
        <w:rPr>
          <w:b/>
          <w:bCs/>
          <w:i/>
          <w:iCs/>
          <w:sz w:val="22"/>
          <w:szCs w:val="22"/>
        </w:rPr>
        <w:t>I. Ilyeș,</w:t>
      </w:r>
      <w:r w:rsidRPr="002C3EE7">
        <w:rPr>
          <w:i/>
          <w:iCs/>
          <w:sz w:val="22"/>
          <w:szCs w:val="22"/>
        </w:rPr>
        <w:t xml:space="preserve"> D. Marian, I. Olariu, Radu R. Ghircău, T. Olariu, R. M. Cosoroabă, Ș. Talpoș </w:t>
      </w:r>
      <w:r w:rsidRPr="002C3EE7">
        <w:rPr>
          <w:sz w:val="22"/>
          <w:szCs w:val="22"/>
          <w:lang w:val="en-US"/>
        </w:rPr>
        <w:t>Continued root-growth and apexification procedure of immature permanent incisors using calcium hydroxide</w:t>
      </w:r>
      <w:r w:rsidR="00B23B08" w:rsidRPr="00B23B08">
        <w:rPr>
          <w:bCs/>
          <w:sz w:val="22"/>
          <w:szCs w:val="22"/>
        </w:rPr>
        <w:t xml:space="preserve"> </w:t>
      </w:r>
      <w:r w:rsidR="00B23B08" w:rsidRPr="002C3EE7">
        <w:rPr>
          <w:bCs/>
          <w:sz w:val="22"/>
          <w:szCs w:val="22"/>
        </w:rPr>
        <w:t>Medicine in Evolution</w:t>
      </w:r>
      <w:r w:rsidRPr="002C3EE7">
        <w:rPr>
          <w:b/>
          <w:bCs/>
          <w:i/>
          <w:iCs/>
          <w:sz w:val="22"/>
          <w:szCs w:val="22"/>
          <w:lang w:val="en-US"/>
        </w:rPr>
        <w:t xml:space="preserve"> </w:t>
      </w:r>
      <w:r w:rsidRPr="002C3EE7">
        <w:rPr>
          <w:sz w:val="22"/>
          <w:szCs w:val="22"/>
        </w:rPr>
        <w:t>Volume XXX, No. 3, 2024, Timişoara, Romania ISSN 2065-376X</w:t>
      </w:r>
      <w:bookmarkStart w:id="6" w:name="_Hlk186381646"/>
      <w:r w:rsidRPr="002C3EE7">
        <w:rPr>
          <w:sz w:val="22"/>
          <w:szCs w:val="22"/>
        </w:rPr>
        <w:t xml:space="preserve"> </w:t>
      </w:r>
      <w:r w:rsidR="00910CCF" w:rsidRPr="00910CCF">
        <w:rPr>
          <w:b/>
          <w:bCs/>
          <w:sz w:val="22"/>
          <w:szCs w:val="22"/>
        </w:rPr>
        <w:t>DOI:</w:t>
      </w:r>
      <w:r w:rsidR="00910CCF" w:rsidRPr="00910CCF">
        <w:rPr>
          <w:sz w:val="22"/>
          <w:szCs w:val="22"/>
        </w:rPr>
        <w:t> </w:t>
      </w:r>
      <w:hyperlink r:id="rId31" w:history="1">
        <w:r w:rsidR="00910CCF" w:rsidRPr="00910CCF">
          <w:rPr>
            <w:rStyle w:val="Hyperlink"/>
            <w:sz w:val="22"/>
            <w:szCs w:val="22"/>
          </w:rPr>
          <w:t>https://doi.org/10.70921/medev.v30i3.958</w:t>
        </w:r>
      </w:hyperlink>
      <w:bookmarkEnd w:id="6"/>
      <w:r w:rsidR="00910CCF">
        <w:rPr>
          <w:sz w:val="22"/>
          <w:szCs w:val="22"/>
        </w:rPr>
        <w:t xml:space="preserve"> </w:t>
      </w:r>
      <w:r w:rsidR="00910CCF" w:rsidRPr="002C3EE7">
        <w:rPr>
          <w:sz w:val="22"/>
          <w:szCs w:val="22"/>
        </w:rPr>
        <w:t>BDI</w:t>
      </w:r>
    </w:p>
    <w:p w14:paraId="6866095A" w14:textId="3FCCC3E3" w:rsidR="002C3EE7" w:rsidRPr="002C3EE7" w:rsidRDefault="002C3EE7" w:rsidP="00873C40">
      <w:pPr>
        <w:pStyle w:val="CVSpacer"/>
        <w:spacing w:after="240"/>
        <w:jc w:val="both"/>
        <w:rPr>
          <w:b/>
          <w:bCs/>
          <w:i/>
          <w:iCs/>
          <w:sz w:val="22"/>
          <w:szCs w:val="22"/>
          <w:lang w:val="en-US"/>
        </w:rPr>
      </w:pPr>
      <w:r w:rsidRPr="002C3EE7">
        <w:rPr>
          <w:i/>
          <w:iCs/>
          <w:sz w:val="22"/>
          <w:szCs w:val="22"/>
        </w:rPr>
        <w:t xml:space="preserve">O. L. Stana, I. Lile, I. Olariu, T. Olariu, R. Flueraș, A. R. Berari, C. Pașca, </w:t>
      </w:r>
      <w:r w:rsidRPr="002C3EE7">
        <w:rPr>
          <w:b/>
          <w:bCs/>
          <w:i/>
          <w:iCs/>
          <w:sz w:val="22"/>
          <w:szCs w:val="22"/>
        </w:rPr>
        <w:t>I. Ilyeș</w:t>
      </w:r>
      <w:r w:rsidRPr="002C3EE7">
        <w:rPr>
          <w:i/>
          <w:iCs/>
          <w:sz w:val="22"/>
          <w:szCs w:val="22"/>
        </w:rPr>
        <w:t xml:space="preserve">  </w:t>
      </w:r>
      <w:r w:rsidRPr="002C3EE7">
        <w:rPr>
          <w:sz w:val="22"/>
          <w:szCs w:val="22"/>
          <w:lang w:val="en-US"/>
        </w:rPr>
        <w:t xml:space="preserve">Fixed prosthetic restorations on zirconium oxide infrastructure </w:t>
      </w:r>
      <w:r w:rsidRPr="002C3EE7">
        <w:rPr>
          <w:sz w:val="22"/>
          <w:szCs w:val="22"/>
        </w:rPr>
        <w:t>Volume</w:t>
      </w:r>
      <w:r w:rsidR="00B23B08" w:rsidRPr="00B23B08">
        <w:rPr>
          <w:bCs/>
          <w:sz w:val="22"/>
          <w:szCs w:val="22"/>
        </w:rPr>
        <w:t xml:space="preserve"> </w:t>
      </w:r>
      <w:r w:rsidR="00B23B08" w:rsidRPr="002C3EE7">
        <w:rPr>
          <w:bCs/>
          <w:sz w:val="22"/>
          <w:szCs w:val="22"/>
        </w:rPr>
        <w:t>Medicine in Evolution</w:t>
      </w:r>
      <w:r w:rsidRPr="002C3EE7">
        <w:rPr>
          <w:sz w:val="22"/>
          <w:szCs w:val="22"/>
        </w:rPr>
        <w:t xml:space="preserve"> XXX, No. 3, 202, Timişoara, Romania ISSN 2065-376X </w:t>
      </w:r>
      <w:bookmarkStart w:id="7" w:name="_Hlk186381678"/>
      <w:r w:rsidR="00910CCF" w:rsidRPr="00910CCF">
        <w:rPr>
          <w:b/>
          <w:bCs/>
          <w:sz w:val="22"/>
          <w:szCs w:val="22"/>
        </w:rPr>
        <w:t>DOI:</w:t>
      </w:r>
      <w:r w:rsidR="00910CCF" w:rsidRPr="00910CCF">
        <w:rPr>
          <w:sz w:val="22"/>
          <w:szCs w:val="22"/>
        </w:rPr>
        <w:t> </w:t>
      </w:r>
      <w:hyperlink r:id="rId32" w:history="1">
        <w:r w:rsidR="00910CCF" w:rsidRPr="00910CCF">
          <w:rPr>
            <w:rStyle w:val="Hyperlink"/>
            <w:sz w:val="22"/>
            <w:szCs w:val="22"/>
          </w:rPr>
          <w:t>https://doi.org/10.70921/medev.v30i3.959</w:t>
        </w:r>
      </w:hyperlink>
      <w:r w:rsidR="00910CCF" w:rsidRPr="00910CCF">
        <w:rPr>
          <w:sz w:val="22"/>
          <w:szCs w:val="22"/>
        </w:rPr>
        <w:t xml:space="preserve"> </w:t>
      </w:r>
      <w:r w:rsidRPr="002C3EE7">
        <w:rPr>
          <w:sz w:val="22"/>
          <w:szCs w:val="22"/>
        </w:rPr>
        <w:t>BDI</w:t>
      </w:r>
      <w:bookmarkEnd w:id="7"/>
    </w:p>
    <w:p w14:paraId="2D81C246" w14:textId="52F0FD88" w:rsidR="002C3EE7" w:rsidRPr="002C3EE7" w:rsidRDefault="002C3EE7" w:rsidP="00873C40">
      <w:pPr>
        <w:pStyle w:val="CVSpacer"/>
        <w:spacing w:after="240"/>
        <w:jc w:val="both"/>
        <w:rPr>
          <w:b/>
          <w:bCs/>
          <w:i/>
          <w:iCs/>
          <w:sz w:val="22"/>
          <w:szCs w:val="22"/>
          <w:lang w:val="en-US"/>
        </w:rPr>
      </w:pPr>
      <w:r w:rsidRPr="002C3EE7">
        <w:rPr>
          <w:i/>
          <w:iCs/>
          <w:sz w:val="22"/>
          <w:szCs w:val="22"/>
        </w:rPr>
        <w:t xml:space="preserve">S. Talpos, I. Olariu, T. Hosszu, I. Toser, R. Radu, I. E. Lile, D. Marian, T. Olariu, (Veja) I. Ilyes </w:t>
      </w:r>
      <w:r w:rsidRPr="002C3EE7">
        <w:rPr>
          <w:sz w:val="22"/>
          <w:szCs w:val="22"/>
          <w:lang w:val="en-US"/>
        </w:rPr>
        <w:t>Sustained</w:t>
      </w:r>
      <w:r w:rsidRPr="002C3EE7">
        <w:rPr>
          <w:rFonts w:ascii="Cambria Math" w:hAnsi="Cambria Math" w:cs="Cambria Math"/>
          <w:sz w:val="22"/>
          <w:szCs w:val="22"/>
          <w:lang w:val="en-US"/>
        </w:rPr>
        <w:t>‐</w:t>
      </w:r>
      <w:r w:rsidRPr="002C3EE7">
        <w:rPr>
          <w:sz w:val="22"/>
          <w:szCs w:val="22"/>
          <w:lang w:val="en-US"/>
        </w:rPr>
        <w:t>release delivery of antimicrobial drugs for the treatment of periodontal diseases: a narrative review</w:t>
      </w:r>
      <w:r w:rsidR="00B23B08" w:rsidRPr="00B23B08">
        <w:rPr>
          <w:bCs/>
          <w:sz w:val="22"/>
          <w:szCs w:val="22"/>
        </w:rPr>
        <w:t xml:space="preserve"> </w:t>
      </w:r>
      <w:r w:rsidR="00B23B08" w:rsidRPr="002C3EE7">
        <w:rPr>
          <w:bCs/>
          <w:sz w:val="22"/>
          <w:szCs w:val="22"/>
        </w:rPr>
        <w:t>Medicine in Evolution</w:t>
      </w:r>
      <w:r w:rsidRPr="002C3EE7">
        <w:rPr>
          <w:b/>
          <w:bCs/>
          <w:i/>
          <w:iCs/>
          <w:sz w:val="22"/>
          <w:szCs w:val="22"/>
          <w:lang w:val="en-US"/>
        </w:rPr>
        <w:t xml:space="preserve"> </w:t>
      </w:r>
      <w:r w:rsidRPr="002C3EE7">
        <w:rPr>
          <w:sz w:val="22"/>
          <w:szCs w:val="22"/>
        </w:rPr>
        <w:t xml:space="preserve">XXX, No. 3, 2024, Timişoara, Romania ISSN 2065-376X </w:t>
      </w:r>
      <w:r w:rsidR="00910CCF" w:rsidRPr="00910CCF">
        <w:rPr>
          <w:b/>
          <w:bCs/>
          <w:sz w:val="22"/>
          <w:szCs w:val="22"/>
        </w:rPr>
        <w:t>DOI:</w:t>
      </w:r>
      <w:r w:rsidR="00910CCF" w:rsidRPr="00910CCF">
        <w:rPr>
          <w:sz w:val="22"/>
          <w:szCs w:val="22"/>
        </w:rPr>
        <w:t> </w:t>
      </w:r>
      <w:hyperlink r:id="rId33" w:history="1">
        <w:r w:rsidR="00910CCF" w:rsidRPr="00910CCF">
          <w:rPr>
            <w:rStyle w:val="Hyperlink"/>
            <w:sz w:val="22"/>
            <w:szCs w:val="22"/>
          </w:rPr>
          <w:t>https://doi.org/10.70921/medev.v30i3.960</w:t>
        </w:r>
      </w:hyperlink>
      <w:r w:rsidR="00910CCF" w:rsidRPr="00910CCF">
        <w:rPr>
          <w:sz w:val="22"/>
          <w:szCs w:val="22"/>
        </w:rPr>
        <w:t xml:space="preserve"> </w:t>
      </w:r>
      <w:r w:rsidRPr="002C3EE7">
        <w:rPr>
          <w:sz w:val="22"/>
          <w:szCs w:val="22"/>
        </w:rPr>
        <w:t>BDI</w:t>
      </w:r>
    </w:p>
    <w:p w14:paraId="6606C594" w14:textId="7EFA6D85" w:rsidR="002C3EE7" w:rsidRPr="002C3EE7" w:rsidRDefault="002C3EE7" w:rsidP="00873C40">
      <w:pPr>
        <w:pStyle w:val="CVSpacer"/>
        <w:spacing w:after="240"/>
        <w:jc w:val="both"/>
        <w:rPr>
          <w:b/>
          <w:bCs/>
          <w:sz w:val="22"/>
          <w:szCs w:val="22"/>
          <w:lang w:val="en-US"/>
        </w:rPr>
      </w:pPr>
      <w:r w:rsidRPr="002C3EE7">
        <w:rPr>
          <w:i/>
          <w:iCs/>
          <w:sz w:val="22"/>
          <w:szCs w:val="22"/>
        </w:rPr>
        <w:t xml:space="preserve">T. Hosszu, I. Olariu, I. Toser, R. Radu, I.E. Lile, D. Marian, T. Olariu, </w:t>
      </w:r>
      <w:r w:rsidRPr="002C3EE7">
        <w:rPr>
          <w:b/>
          <w:bCs/>
          <w:i/>
          <w:iCs/>
          <w:sz w:val="22"/>
          <w:szCs w:val="22"/>
        </w:rPr>
        <w:t>(Veja) I. Ilyes</w:t>
      </w:r>
      <w:r w:rsidRPr="002C3EE7">
        <w:rPr>
          <w:sz w:val="22"/>
          <w:szCs w:val="22"/>
        </w:rPr>
        <w:t xml:space="preserve">  </w:t>
      </w:r>
      <w:r w:rsidRPr="002C3EE7">
        <w:rPr>
          <w:sz w:val="22"/>
          <w:szCs w:val="22"/>
          <w:lang w:val="en-US"/>
        </w:rPr>
        <w:t>Fluorides effects on tooth structure</w:t>
      </w:r>
      <w:r w:rsidRPr="002C3EE7">
        <w:rPr>
          <w:b/>
          <w:bCs/>
          <w:sz w:val="22"/>
          <w:szCs w:val="22"/>
          <w:lang w:val="en-US"/>
        </w:rPr>
        <w:t xml:space="preserve"> </w:t>
      </w:r>
      <w:r w:rsidR="00B23B08" w:rsidRPr="002C3EE7">
        <w:rPr>
          <w:bCs/>
          <w:sz w:val="22"/>
          <w:szCs w:val="22"/>
        </w:rPr>
        <w:t xml:space="preserve">Medicine in Evolution </w:t>
      </w:r>
      <w:r w:rsidRPr="002C3EE7">
        <w:rPr>
          <w:sz w:val="22"/>
          <w:szCs w:val="22"/>
        </w:rPr>
        <w:t>XXX, No. 3, 2024, Timişoara, Romania ISSN 2065-376X</w:t>
      </w:r>
      <w:r w:rsidR="00910CCF" w:rsidRPr="00910CCF">
        <w:rPr>
          <w:rFonts w:ascii="Georgia" w:hAnsi="Georgia"/>
          <w:b/>
          <w:bCs/>
          <w:color w:val="777777"/>
          <w:sz w:val="23"/>
          <w:szCs w:val="23"/>
        </w:rPr>
        <w:t xml:space="preserve"> </w:t>
      </w:r>
      <w:r w:rsidR="00910CCF" w:rsidRPr="00910CCF">
        <w:rPr>
          <w:b/>
          <w:bCs/>
          <w:sz w:val="22"/>
          <w:szCs w:val="22"/>
        </w:rPr>
        <w:t>DOI:</w:t>
      </w:r>
      <w:r w:rsidR="00910CCF" w:rsidRPr="00910CCF">
        <w:rPr>
          <w:sz w:val="22"/>
          <w:szCs w:val="22"/>
        </w:rPr>
        <w:t> </w:t>
      </w:r>
      <w:hyperlink r:id="rId34" w:history="1">
        <w:r w:rsidR="00910CCF" w:rsidRPr="00910CCF">
          <w:rPr>
            <w:rStyle w:val="Hyperlink"/>
            <w:sz w:val="22"/>
            <w:szCs w:val="22"/>
          </w:rPr>
          <w:t>https://doi.org/10.70921/medev.v30i3.961</w:t>
        </w:r>
      </w:hyperlink>
      <w:r w:rsidR="00910CCF">
        <w:rPr>
          <w:sz w:val="22"/>
          <w:szCs w:val="22"/>
        </w:rPr>
        <w:t xml:space="preserve"> </w:t>
      </w:r>
      <w:r w:rsidRPr="002C3EE7">
        <w:rPr>
          <w:sz w:val="22"/>
          <w:szCs w:val="22"/>
        </w:rPr>
        <w:t xml:space="preserve"> BDI</w:t>
      </w:r>
    </w:p>
    <w:p w14:paraId="21B9F79C" w14:textId="5EFA48A3" w:rsidR="002D60E3" w:rsidRDefault="002C3EE7" w:rsidP="00873C40">
      <w:pPr>
        <w:pStyle w:val="CVSpacer"/>
        <w:spacing w:after="240"/>
        <w:jc w:val="both"/>
        <w:rPr>
          <w:sz w:val="22"/>
          <w:szCs w:val="22"/>
        </w:rPr>
      </w:pPr>
      <w:r w:rsidRPr="002C3EE7">
        <w:rPr>
          <w:sz w:val="22"/>
          <w:szCs w:val="22"/>
        </w:rPr>
        <w:t xml:space="preserve">D. Marian, </w:t>
      </w:r>
      <w:r w:rsidRPr="002C3EE7">
        <w:rPr>
          <w:b/>
          <w:bCs/>
          <w:sz w:val="22"/>
          <w:szCs w:val="22"/>
        </w:rPr>
        <w:t>I. Ilieș</w:t>
      </w:r>
      <w:r w:rsidRPr="002C3EE7">
        <w:rPr>
          <w:sz w:val="22"/>
          <w:szCs w:val="22"/>
        </w:rPr>
        <w:t xml:space="preserve">, I. Olariu, T. Olariu, A. R. Berari, R. Flueraș, C. Pașca, E. M. Vască </w:t>
      </w:r>
      <w:r w:rsidRPr="002C3EE7">
        <w:rPr>
          <w:sz w:val="22"/>
          <w:szCs w:val="22"/>
          <w:lang w:val="en-US"/>
        </w:rPr>
        <w:t>Coronary reconstruction after endodontic treatment</w:t>
      </w:r>
      <w:r w:rsidR="00B23B08" w:rsidRPr="00B23B08">
        <w:rPr>
          <w:bCs/>
          <w:sz w:val="22"/>
          <w:szCs w:val="22"/>
        </w:rPr>
        <w:t xml:space="preserve"> </w:t>
      </w:r>
      <w:r w:rsidR="00B23B08" w:rsidRPr="002C3EE7">
        <w:rPr>
          <w:bCs/>
          <w:sz w:val="22"/>
          <w:szCs w:val="22"/>
        </w:rPr>
        <w:t>Medicine in Evolution</w:t>
      </w:r>
      <w:r w:rsidRPr="002C3EE7">
        <w:rPr>
          <w:b/>
          <w:bCs/>
          <w:sz w:val="22"/>
          <w:szCs w:val="22"/>
          <w:lang w:val="en-US"/>
        </w:rPr>
        <w:t xml:space="preserve"> </w:t>
      </w:r>
      <w:r w:rsidRPr="002C3EE7">
        <w:rPr>
          <w:sz w:val="22"/>
          <w:szCs w:val="22"/>
        </w:rPr>
        <w:t>XXX, No. 3, 2024, Timişoara, Romania ISSN 2065-376X</w:t>
      </w:r>
      <w:r w:rsidR="004C3D45" w:rsidRPr="004C3D45">
        <w:rPr>
          <w:rFonts w:ascii="Georgia" w:hAnsi="Georgia"/>
          <w:b/>
          <w:bCs/>
          <w:color w:val="777777"/>
          <w:sz w:val="23"/>
          <w:szCs w:val="23"/>
        </w:rPr>
        <w:t xml:space="preserve"> </w:t>
      </w:r>
      <w:r w:rsidR="004C3D45" w:rsidRPr="004C3D45">
        <w:rPr>
          <w:b/>
          <w:bCs/>
          <w:sz w:val="22"/>
          <w:szCs w:val="22"/>
        </w:rPr>
        <w:t>DOI:</w:t>
      </w:r>
      <w:r w:rsidR="004C3D45" w:rsidRPr="004C3D45">
        <w:rPr>
          <w:sz w:val="22"/>
          <w:szCs w:val="22"/>
        </w:rPr>
        <w:t> </w:t>
      </w:r>
      <w:hyperlink r:id="rId35" w:history="1">
        <w:r w:rsidR="004C3D45" w:rsidRPr="004C3D45">
          <w:rPr>
            <w:rStyle w:val="Hyperlink"/>
            <w:sz w:val="22"/>
            <w:szCs w:val="22"/>
          </w:rPr>
          <w:t>https://doi.org/10.70921/medev.v30i3.962</w:t>
        </w:r>
      </w:hyperlink>
      <w:r w:rsidRPr="002C3EE7">
        <w:rPr>
          <w:sz w:val="22"/>
          <w:szCs w:val="22"/>
        </w:rPr>
        <w:t xml:space="preserve"> BDI</w:t>
      </w:r>
    </w:p>
    <w:p w14:paraId="079FE76B" w14:textId="05D50904" w:rsidR="002D60E3" w:rsidRPr="002D60E3" w:rsidRDefault="002D60E3" w:rsidP="00873C40">
      <w:pPr>
        <w:pStyle w:val="CVSpacer"/>
        <w:spacing w:after="240"/>
        <w:jc w:val="both"/>
        <w:rPr>
          <w:sz w:val="22"/>
          <w:szCs w:val="22"/>
        </w:rPr>
      </w:pPr>
      <w:r w:rsidRPr="004D599C">
        <w:rPr>
          <w:i/>
          <w:iCs/>
          <w:sz w:val="22"/>
          <w:szCs w:val="22"/>
          <w:lang w:eastAsia="en-US"/>
        </w:rPr>
        <w:t>E. M. Vască, Radu R. Ghircău, I. Olariu, (Coț) D. E. Pitic</w:t>
      </w:r>
      <w:r w:rsidRPr="004D599C">
        <w:rPr>
          <w:b/>
          <w:bCs/>
          <w:i/>
          <w:iCs/>
          <w:sz w:val="22"/>
          <w:szCs w:val="22"/>
          <w:lang w:eastAsia="en-US"/>
        </w:rPr>
        <w:t>, I. Ilyeș,</w:t>
      </w:r>
      <w:r w:rsidRPr="004D599C">
        <w:rPr>
          <w:i/>
          <w:iCs/>
          <w:sz w:val="22"/>
          <w:szCs w:val="22"/>
          <w:lang w:eastAsia="en-US"/>
        </w:rPr>
        <w:t xml:space="preserve"> A.R. Berari, R. Flueraș, C. Pașca</w:t>
      </w:r>
      <w:r w:rsidRPr="004D599C">
        <w:rPr>
          <w:sz w:val="22"/>
          <w:szCs w:val="22"/>
          <w:lang w:eastAsia="en-US"/>
        </w:rPr>
        <w:t xml:space="preserve"> Oral rehabilitation by superstructures on dental implants </w:t>
      </w:r>
      <w:r w:rsidRPr="002D60E3">
        <w:rPr>
          <w:sz w:val="22"/>
          <w:szCs w:val="22"/>
        </w:rPr>
        <w:t xml:space="preserve">Medicine in Evolution, </w:t>
      </w:r>
      <w:r w:rsidRPr="004D599C">
        <w:rPr>
          <w:i/>
          <w:iCs/>
          <w:sz w:val="22"/>
          <w:szCs w:val="22"/>
        </w:rPr>
        <w:t>Volume</w:t>
      </w:r>
      <w:r w:rsidRPr="002D60E3">
        <w:rPr>
          <w:sz w:val="22"/>
          <w:szCs w:val="22"/>
        </w:rPr>
        <w:t xml:space="preserve"> XXX, No. 3, 2024,</w:t>
      </w:r>
      <w:r w:rsidRPr="004D599C">
        <w:rPr>
          <w:sz w:val="22"/>
          <w:szCs w:val="22"/>
          <w:lang w:eastAsia="en-US"/>
        </w:rPr>
        <w:t xml:space="preserve"> 511-518,</w:t>
      </w:r>
      <w:r w:rsidRPr="002D60E3">
        <w:rPr>
          <w:sz w:val="22"/>
          <w:szCs w:val="22"/>
        </w:rPr>
        <w:t xml:space="preserve"> Timişoara, Romania ISSN 2065-376X DOI:</w:t>
      </w:r>
      <w:r w:rsidR="00452B4B" w:rsidRPr="00452B4B">
        <w:rPr>
          <w:sz w:val="22"/>
          <w:szCs w:val="22"/>
        </w:rPr>
        <w:t xml:space="preserve"> </w:t>
      </w:r>
      <w:r w:rsidR="00452B4B" w:rsidRPr="002D60E3">
        <w:rPr>
          <w:sz w:val="22"/>
          <w:szCs w:val="22"/>
        </w:rPr>
        <w:t> </w:t>
      </w:r>
      <w:hyperlink r:id="rId36" w:history="1">
        <w:r w:rsidR="00452B4B" w:rsidRPr="002D60E3">
          <w:rPr>
            <w:rStyle w:val="Hyperlink"/>
            <w:color w:val="auto"/>
            <w:sz w:val="22"/>
            <w:szCs w:val="22"/>
          </w:rPr>
          <w:t>https://doi.org/10.70921/medev.v30i3.957</w:t>
        </w:r>
      </w:hyperlink>
      <w:r w:rsidRPr="002D60E3">
        <w:rPr>
          <w:sz w:val="22"/>
          <w:szCs w:val="22"/>
        </w:rPr>
        <w:t xml:space="preserve"> BDI</w:t>
      </w:r>
    </w:p>
    <w:p w14:paraId="4241461B" w14:textId="6593D868" w:rsidR="002C3EE7" w:rsidRPr="002C3EE7" w:rsidRDefault="002C3EE7" w:rsidP="00873C40">
      <w:pPr>
        <w:pStyle w:val="CVSpacer"/>
        <w:spacing w:after="240"/>
        <w:jc w:val="both"/>
        <w:rPr>
          <w:b/>
          <w:bCs/>
          <w:sz w:val="22"/>
          <w:szCs w:val="22"/>
          <w:lang w:val="en-US"/>
        </w:rPr>
      </w:pPr>
      <w:r w:rsidRPr="002C3EE7">
        <w:rPr>
          <w:i/>
          <w:iCs/>
          <w:sz w:val="22"/>
          <w:szCs w:val="22"/>
        </w:rPr>
        <w:t>I. Olariu, T. Olariu, R. A. Popovici, R. M. Cosoroaba, (Cot) D. E. Pitic, C. Pașca, R. Flueraș,</w:t>
      </w:r>
      <w:r w:rsidRPr="002C3EE7">
        <w:rPr>
          <w:b/>
          <w:bCs/>
          <w:i/>
          <w:iCs/>
          <w:sz w:val="22"/>
          <w:szCs w:val="22"/>
        </w:rPr>
        <w:t xml:space="preserve"> I. Ilieș</w:t>
      </w:r>
      <w:r w:rsidRPr="002C3EE7">
        <w:rPr>
          <w:sz w:val="22"/>
          <w:szCs w:val="22"/>
        </w:rPr>
        <w:t xml:space="preserve"> </w:t>
      </w:r>
      <w:r w:rsidRPr="002C3EE7">
        <w:rPr>
          <w:sz w:val="22"/>
          <w:szCs w:val="22"/>
          <w:lang w:val="en-US"/>
        </w:rPr>
        <w:t>Esthetics of the maxillary frontal group in dental prosthetics</w:t>
      </w:r>
      <w:r w:rsidR="00B23B08" w:rsidRPr="00B23B08">
        <w:rPr>
          <w:bCs/>
          <w:sz w:val="22"/>
          <w:szCs w:val="22"/>
        </w:rPr>
        <w:t xml:space="preserve"> </w:t>
      </w:r>
      <w:r w:rsidR="00B23B08" w:rsidRPr="002C3EE7">
        <w:rPr>
          <w:bCs/>
          <w:sz w:val="22"/>
          <w:szCs w:val="22"/>
        </w:rPr>
        <w:t>Medicine in Evolution</w:t>
      </w:r>
      <w:r w:rsidRPr="002C3EE7">
        <w:rPr>
          <w:b/>
          <w:bCs/>
          <w:sz w:val="22"/>
          <w:szCs w:val="22"/>
          <w:lang w:val="en-US"/>
        </w:rPr>
        <w:t xml:space="preserve"> </w:t>
      </w:r>
      <w:r w:rsidRPr="002C3EE7">
        <w:rPr>
          <w:sz w:val="22"/>
          <w:szCs w:val="22"/>
        </w:rPr>
        <w:t xml:space="preserve">XXX, No. 3, 2024, Timişoara, Romania ISSN 2065-376X </w:t>
      </w:r>
      <w:r w:rsidR="004C3D45" w:rsidRPr="004C3D45">
        <w:rPr>
          <w:b/>
          <w:bCs/>
          <w:sz w:val="22"/>
          <w:szCs w:val="22"/>
        </w:rPr>
        <w:t>DOI:</w:t>
      </w:r>
      <w:r w:rsidR="004C3D45" w:rsidRPr="004C3D45">
        <w:rPr>
          <w:sz w:val="22"/>
          <w:szCs w:val="22"/>
        </w:rPr>
        <w:t> </w:t>
      </w:r>
      <w:hyperlink r:id="rId37" w:history="1">
        <w:r w:rsidR="004C3D45" w:rsidRPr="004C3D45">
          <w:rPr>
            <w:rStyle w:val="Hyperlink"/>
            <w:sz w:val="22"/>
            <w:szCs w:val="22"/>
          </w:rPr>
          <w:t>https://doi.org/10.70921/medev.v30i3.964</w:t>
        </w:r>
      </w:hyperlink>
      <w:r w:rsidR="004C3D45" w:rsidRPr="004C3D45">
        <w:rPr>
          <w:sz w:val="22"/>
          <w:szCs w:val="22"/>
        </w:rPr>
        <w:t xml:space="preserve"> </w:t>
      </w:r>
      <w:r w:rsidRPr="002C3EE7">
        <w:rPr>
          <w:sz w:val="22"/>
          <w:szCs w:val="22"/>
        </w:rPr>
        <w:t>BDI</w:t>
      </w:r>
    </w:p>
    <w:p w14:paraId="5D2B5A51" w14:textId="02A5DD28" w:rsidR="002C3EE7" w:rsidRPr="002C3EE7" w:rsidRDefault="002C3EE7" w:rsidP="00873C40">
      <w:pPr>
        <w:suppressAutoHyphens w:val="0"/>
        <w:autoSpaceDE w:val="0"/>
        <w:autoSpaceDN w:val="0"/>
        <w:adjustRightInd w:val="0"/>
        <w:spacing w:after="240"/>
        <w:ind w:left="113"/>
        <w:jc w:val="both"/>
        <w:rPr>
          <w:sz w:val="22"/>
          <w:szCs w:val="22"/>
        </w:rPr>
      </w:pPr>
      <w:r w:rsidRPr="002C3EE7">
        <w:rPr>
          <w:bCs/>
          <w:i/>
          <w:iCs/>
          <w:sz w:val="22"/>
          <w:szCs w:val="22"/>
        </w:rPr>
        <w:t xml:space="preserve">Berivan Buzatu, Ramona Dumitrescu, Lucian Floare, Ioan Alexandru Simerea, Delia Abrudan-Luca, Iulia Alexa, Octavia Balean, Atena Galuscan, </w:t>
      </w:r>
      <w:r w:rsidRPr="002C3EE7">
        <w:rPr>
          <w:b/>
          <w:i/>
          <w:iCs/>
          <w:sz w:val="22"/>
          <w:szCs w:val="22"/>
        </w:rPr>
        <w:t xml:space="preserve">Ioana Veja (Ilyes) </w:t>
      </w:r>
      <w:r w:rsidRPr="002C3EE7">
        <w:rPr>
          <w:bCs/>
          <w:sz w:val="22"/>
          <w:szCs w:val="22"/>
        </w:rPr>
        <w:t>Exploring Salivary Biomarkers and Health Parameters in Type 2 Diabetic and Nondiabetic Patients Medicine in Evolution</w:t>
      </w:r>
      <w:r w:rsidRPr="002C3EE7">
        <w:rPr>
          <w:sz w:val="22"/>
          <w:szCs w:val="22"/>
        </w:rPr>
        <w:t xml:space="preserve"> </w:t>
      </w:r>
      <w:r w:rsidRPr="002C3EE7">
        <w:rPr>
          <w:bCs/>
          <w:sz w:val="22"/>
          <w:szCs w:val="22"/>
        </w:rPr>
        <w:t xml:space="preserve">Volume XXX, No. 4/2024, </w:t>
      </w:r>
      <w:r w:rsidRPr="002C3EE7">
        <w:rPr>
          <w:sz w:val="22"/>
          <w:szCs w:val="22"/>
        </w:rPr>
        <w:t xml:space="preserve">695 –  708 </w:t>
      </w:r>
      <w:r w:rsidRPr="002C3EE7">
        <w:rPr>
          <w:bCs/>
          <w:sz w:val="22"/>
          <w:szCs w:val="22"/>
        </w:rPr>
        <w:t xml:space="preserve"> </w:t>
      </w:r>
      <w:r w:rsidRPr="002C3EE7">
        <w:rPr>
          <w:sz w:val="22"/>
          <w:szCs w:val="22"/>
        </w:rPr>
        <w:t xml:space="preserve">ISSN: </w:t>
      </w:r>
      <w:r w:rsidRPr="002C3EE7">
        <w:rPr>
          <w:b/>
          <w:bCs/>
          <w:sz w:val="22"/>
          <w:szCs w:val="22"/>
        </w:rPr>
        <w:t>Online:</w:t>
      </w:r>
      <w:r w:rsidRPr="002C3EE7">
        <w:rPr>
          <w:bCs/>
          <w:sz w:val="22"/>
          <w:szCs w:val="22"/>
        </w:rPr>
        <w:t xml:space="preserve"> 2247-6482 </w:t>
      </w:r>
      <w:r w:rsidRPr="002C3EE7">
        <w:rPr>
          <w:b/>
          <w:bCs/>
          <w:sz w:val="22"/>
          <w:szCs w:val="22"/>
        </w:rPr>
        <w:t>Print:</w:t>
      </w:r>
      <w:r w:rsidRPr="002C3EE7">
        <w:rPr>
          <w:bCs/>
          <w:sz w:val="22"/>
          <w:szCs w:val="22"/>
        </w:rPr>
        <w:t> 2065-376X</w:t>
      </w:r>
      <w:r w:rsidR="002D60E3" w:rsidRPr="002D60E3">
        <w:rPr>
          <w:rFonts w:ascii="Georgia" w:hAnsi="Georgia"/>
          <w:b/>
          <w:bCs/>
          <w:color w:val="777777"/>
          <w:sz w:val="23"/>
          <w:szCs w:val="23"/>
        </w:rPr>
        <w:t xml:space="preserve"> </w:t>
      </w:r>
      <w:bookmarkStart w:id="8" w:name="_Hlk186381869"/>
      <w:r w:rsidR="002D60E3" w:rsidRPr="002D60E3">
        <w:rPr>
          <w:b/>
          <w:bCs/>
          <w:sz w:val="22"/>
          <w:szCs w:val="22"/>
        </w:rPr>
        <w:t>DOI:</w:t>
      </w:r>
      <w:r w:rsidR="002D60E3" w:rsidRPr="002D60E3">
        <w:rPr>
          <w:bCs/>
          <w:sz w:val="22"/>
          <w:szCs w:val="22"/>
        </w:rPr>
        <w:t> </w:t>
      </w:r>
      <w:hyperlink r:id="rId38" w:history="1">
        <w:r w:rsidR="002D60E3" w:rsidRPr="002D60E3">
          <w:rPr>
            <w:rStyle w:val="Hyperlink"/>
            <w:bCs/>
            <w:sz w:val="22"/>
            <w:szCs w:val="22"/>
          </w:rPr>
          <w:t>https://doi.org/10.70921/medev.v30i4.1241</w:t>
        </w:r>
      </w:hyperlink>
      <w:r w:rsidR="002D60E3">
        <w:rPr>
          <w:bCs/>
          <w:sz w:val="22"/>
          <w:szCs w:val="22"/>
        </w:rPr>
        <w:t xml:space="preserve"> </w:t>
      </w:r>
      <w:r w:rsidR="002D60E3" w:rsidRPr="002C3EE7">
        <w:rPr>
          <w:sz w:val="22"/>
          <w:szCs w:val="22"/>
        </w:rPr>
        <w:t>BDI</w:t>
      </w:r>
      <w:bookmarkEnd w:id="8"/>
    </w:p>
    <w:p w14:paraId="6334AD77" w14:textId="59EA3026" w:rsidR="002C3EE7" w:rsidRPr="002C3EE7" w:rsidRDefault="002C3EE7" w:rsidP="00873C40">
      <w:pPr>
        <w:suppressAutoHyphens w:val="0"/>
        <w:autoSpaceDE w:val="0"/>
        <w:autoSpaceDN w:val="0"/>
        <w:adjustRightInd w:val="0"/>
        <w:spacing w:after="240"/>
        <w:ind w:left="113"/>
        <w:jc w:val="both"/>
        <w:rPr>
          <w:sz w:val="22"/>
          <w:szCs w:val="22"/>
        </w:rPr>
      </w:pPr>
      <w:r w:rsidRPr="002C3EE7">
        <w:rPr>
          <w:bCs/>
          <w:i/>
          <w:iCs/>
          <w:sz w:val="22"/>
          <w:szCs w:val="22"/>
        </w:rPr>
        <w:t xml:space="preserve">Ruxandra Sava-Rosianu, Ramona Dumitrescu, Berivan Buzatu, Lucian Floare, Ana Vukovic, Vanessa Bolchis, Delia Abrudan-Luca, </w:t>
      </w:r>
      <w:r w:rsidRPr="002C3EE7">
        <w:rPr>
          <w:b/>
          <w:i/>
          <w:iCs/>
          <w:sz w:val="22"/>
          <w:szCs w:val="22"/>
        </w:rPr>
        <w:t>Ioana Veja (Ilyes)</w:t>
      </w:r>
      <w:r w:rsidRPr="002C3EE7">
        <w:rPr>
          <w:bCs/>
          <w:i/>
          <w:iCs/>
          <w:sz w:val="22"/>
          <w:szCs w:val="22"/>
        </w:rPr>
        <w:t xml:space="preserve">, Octavia Balean </w:t>
      </w:r>
      <w:r w:rsidRPr="002C3EE7">
        <w:rPr>
          <w:bCs/>
          <w:sz w:val="22"/>
          <w:szCs w:val="22"/>
        </w:rPr>
        <w:t xml:space="preserve">The Influence of Different Whitening Toothpastes on Tooth Colour Medicine in Evolution Volume XXX, No. 4/2024 </w:t>
      </w:r>
      <w:r w:rsidRPr="002C3EE7">
        <w:rPr>
          <w:sz w:val="22"/>
          <w:szCs w:val="22"/>
        </w:rPr>
        <w:t xml:space="preserve">ISSN: </w:t>
      </w:r>
      <w:r w:rsidRPr="002C3EE7">
        <w:rPr>
          <w:b/>
          <w:bCs/>
          <w:sz w:val="22"/>
          <w:szCs w:val="22"/>
        </w:rPr>
        <w:t>Online:</w:t>
      </w:r>
      <w:r w:rsidRPr="002C3EE7">
        <w:rPr>
          <w:bCs/>
          <w:sz w:val="22"/>
          <w:szCs w:val="22"/>
        </w:rPr>
        <w:t xml:space="preserve"> 2247-6482 </w:t>
      </w:r>
      <w:r w:rsidRPr="002C3EE7">
        <w:rPr>
          <w:b/>
          <w:bCs/>
          <w:sz w:val="22"/>
          <w:szCs w:val="22"/>
        </w:rPr>
        <w:t>Print:</w:t>
      </w:r>
      <w:r w:rsidRPr="002C3EE7">
        <w:rPr>
          <w:bCs/>
          <w:sz w:val="22"/>
          <w:szCs w:val="22"/>
        </w:rPr>
        <w:t> 2065-376X</w:t>
      </w:r>
      <w:r w:rsidR="002D60E3">
        <w:rPr>
          <w:bCs/>
          <w:sz w:val="22"/>
          <w:szCs w:val="22"/>
        </w:rPr>
        <w:t xml:space="preserve"> </w:t>
      </w:r>
      <w:bookmarkStart w:id="9" w:name="_Hlk186381859"/>
      <w:r w:rsidR="002D60E3" w:rsidRPr="002D60E3">
        <w:rPr>
          <w:b/>
          <w:bCs/>
          <w:sz w:val="22"/>
          <w:szCs w:val="22"/>
        </w:rPr>
        <w:t>DOI:</w:t>
      </w:r>
      <w:r w:rsidR="002D60E3" w:rsidRPr="002D60E3">
        <w:rPr>
          <w:bCs/>
          <w:sz w:val="22"/>
          <w:szCs w:val="22"/>
        </w:rPr>
        <w:t> </w:t>
      </w:r>
      <w:hyperlink r:id="rId39" w:history="1">
        <w:r w:rsidR="002D60E3" w:rsidRPr="002D60E3">
          <w:rPr>
            <w:rStyle w:val="Hyperlink"/>
            <w:bCs/>
            <w:sz w:val="22"/>
            <w:szCs w:val="22"/>
          </w:rPr>
          <w:t>https://doi.org/10.70921/medev.v30i4.1242</w:t>
        </w:r>
      </w:hyperlink>
      <w:r w:rsidR="002D60E3">
        <w:rPr>
          <w:bCs/>
          <w:sz w:val="22"/>
          <w:szCs w:val="22"/>
        </w:rPr>
        <w:t xml:space="preserve"> </w:t>
      </w:r>
      <w:bookmarkStart w:id="10" w:name="_Hlk186381836"/>
      <w:r w:rsidR="002D60E3" w:rsidRPr="002C3EE7">
        <w:rPr>
          <w:sz w:val="22"/>
          <w:szCs w:val="22"/>
        </w:rPr>
        <w:t>BDI</w:t>
      </w:r>
      <w:bookmarkEnd w:id="9"/>
      <w:bookmarkEnd w:id="10"/>
    </w:p>
    <w:p w14:paraId="76EF987A" w14:textId="032B4E26" w:rsidR="002C3EE7" w:rsidRPr="002C3EE7" w:rsidRDefault="002C3EE7" w:rsidP="00873C40">
      <w:pPr>
        <w:suppressAutoHyphens w:val="0"/>
        <w:autoSpaceDE w:val="0"/>
        <w:autoSpaceDN w:val="0"/>
        <w:adjustRightInd w:val="0"/>
        <w:spacing w:after="240"/>
        <w:ind w:left="113"/>
        <w:jc w:val="both"/>
        <w:rPr>
          <w:bCs/>
          <w:sz w:val="22"/>
          <w:szCs w:val="22"/>
        </w:rPr>
      </w:pPr>
      <w:r w:rsidRPr="002C3EE7">
        <w:rPr>
          <w:bCs/>
          <w:i/>
          <w:iCs/>
          <w:sz w:val="22"/>
          <w:szCs w:val="22"/>
        </w:rPr>
        <w:t xml:space="preserve">Malina Popa, </w:t>
      </w:r>
      <w:r w:rsidRPr="002C3EE7">
        <w:rPr>
          <w:b/>
          <w:i/>
          <w:iCs/>
          <w:sz w:val="22"/>
          <w:szCs w:val="22"/>
        </w:rPr>
        <w:t>Ioana Veja (Ilyes)</w:t>
      </w:r>
      <w:r w:rsidRPr="002C3EE7">
        <w:rPr>
          <w:bCs/>
          <w:i/>
          <w:iCs/>
          <w:sz w:val="22"/>
          <w:szCs w:val="22"/>
        </w:rPr>
        <w:t xml:space="preserve">, Carolina Cojocariu, Iustin Olariu, Tiberiu Hosszu, Ioana Elena Lile, Diana Marian, Isabela Toser, Roxana Radu, Serban Talpos. </w:t>
      </w:r>
      <w:r w:rsidRPr="002C3EE7">
        <w:rPr>
          <w:bCs/>
          <w:sz w:val="22"/>
          <w:szCs w:val="22"/>
        </w:rPr>
        <w:t xml:space="preserve">Relationship between Fixed Orthodontic Treatment and Oral Hygiene. Patients SelfReported Attitudes and Habits, Medicine in Evolution Volume XXX, No. 4/2024, </w:t>
      </w:r>
      <w:r w:rsidRPr="002C3EE7">
        <w:rPr>
          <w:sz w:val="22"/>
          <w:szCs w:val="22"/>
        </w:rPr>
        <w:t>726 – 733</w:t>
      </w:r>
      <w:r w:rsidRPr="002C3EE7">
        <w:rPr>
          <w:bCs/>
          <w:sz w:val="22"/>
          <w:szCs w:val="22"/>
        </w:rPr>
        <w:t> </w:t>
      </w:r>
      <w:r w:rsidRPr="002C3EE7">
        <w:rPr>
          <w:sz w:val="22"/>
          <w:szCs w:val="22"/>
        </w:rPr>
        <w:t xml:space="preserve">ISSN: </w:t>
      </w:r>
      <w:r w:rsidRPr="002C3EE7">
        <w:rPr>
          <w:b/>
          <w:bCs/>
          <w:sz w:val="22"/>
          <w:szCs w:val="22"/>
        </w:rPr>
        <w:t>Online:</w:t>
      </w:r>
      <w:r w:rsidRPr="002C3EE7">
        <w:rPr>
          <w:bCs/>
          <w:sz w:val="22"/>
          <w:szCs w:val="22"/>
        </w:rPr>
        <w:t xml:space="preserve"> 2247-6482 </w:t>
      </w:r>
      <w:r w:rsidRPr="002C3EE7">
        <w:rPr>
          <w:b/>
          <w:bCs/>
          <w:sz w:val="22"/>
          <w:szCs w:val="22"/>
        </w:rPr>
        <w:t>Print:</w:t>
      </w:r>
      <w:r w:rsidRPr="002C3EE7">
        <w:rPr>
          <w:bCs/>
          <w:sz w:val="22"/>
          <w:szCs w:val="22"/>
        </w:rPr>
        <w:t> 2065-376X</w:t>
      </w:r>
      <w:r w:rsidR="004C3D45" w:rsidRPr="004C3D45">
        <w:rPr>
          <w:rFonts w:ascii="Georgia" w:hAnsi="Georgia"/>
          <w:b/>
          <w:bCs/>
          <w:color w:val="777777"/>
          <w:sz w:val="23"/>
          <w:szCs w:val="23"/>
        </w:rPr>
        <w:t xml:space="preserve"> </w:t>
      </w:r>
      <w:bookmarkStart w:id="11" w:name="_Hlk186381847"/>
      <w:r w:rsidR="004C3D45" w:rsidRPr="004C3D45">
        <w:rPr>
          <w:b/>
          <w:bCs/>
          <w:sz w:val="22"/>
          <w:szCs w:val="22"/>
        </w:rPr>
        <w:t>DOI:</w:t>
      </w:r>
      <w:r w:rsidR="004C3D45" w:rsidRPr="004C3D45">
        <w:rPr>
          <w:bCs/>
          <w:sz w:val="22"/>
          <w:szCs w:val="22"/>
        </w:rPr>
        <w:t> </w:t>
      </w:r>
      <w:hyperlink r:id="rId40" w:history="1">
        <w:r w:rsidR="004C3D45" w:rsidRPr="004C3D45">
          <w:rPr>
            <w:rStyle w:val="Hyperlink"/>
            <w:bCs/>
            <w:sz w:val="22"/>
            <w:szCs w:val="22"/>
          </w:rPr>
          <w:t>https://doi.org/10.70921/medev.v30i4.1245</w:t>
        </w:r>
      </w:hyperlink>
      <w:bookmarkEnd w:id="11"/>
      <w:r w:rsidR="004C3D45" w:rsidRPr="004C3D45">
        <w:rPr>
          <w:sz w:val="22"/>
          <w:szCs w:val="22"/>
        </w:rPr>
        <w:t xml:space="preserve"> </w:t>
      </w:r>
      <w:r w:rsidR="004C3D45" w:rsidRPr="002C3EE7">
        <w:rPr>
          <w:sz w:val="22"/>
          <w:szCs w:val="22"/>
        </w:rPr>
        <w:t>BDI</w:t>
      </w:r>
    </w:p>
    <w:p w14:paraId="65D58C94" w14:textId="4A22447C" w:rsidR="002C3EE7" w:rsidRPr="002C3EE7" w:rsidRDefault="002C3EE7" w:rsidP="00873C40">
      <w:pPr>
        <w:pStyle w:val="CVSpacer"/>
        <w:spacing w:before="240" w:after="240"/>
        <w:jc w:val="both"/>
        <w:rPr>
          <w:b/>
          <w:bCs/>
          <w:color w:val="222222"/>
          <w:sz w:val="22"/>
          <w:szCs w:val="22"/>
          <w:shd w:val="clear" w:color="auto" w:fill="FFFFFF"/>
        </w:rPr>
      </w:pPr>
      <w:r>
        <w:rPr>
          <w:b/>
          <w:bCs/>
          <w:noProof/>
          <w:sz w:val="22"/>
          <w:szCs w:val="22"/>
          <w:lang w:eastAsia="de-DE"/>
        </w:rPr>
        <mc:AlternateContent>
          <mc:Choice Requires="wps">
            <w:drawing>
              <wp:anchor distT="0" distB="0" distL="114300" distR="114300" simplePos="0" relativeHeight="251661312" behindDoc="0" locked="0" layoutInCell="1" allowOverlap="1" wp14:anchorId="138B96D7" wp14:editId="1FAA17E0">
                <wp:simplePos x="0" y="0"/>
                <wp:positionH relativeFrom="margin">
                  <wp:align>left</wp:align>
                </wp:positionH>
                <wp:positionV relativeFrom="paragraph">
                  <wp:posOffset>403225</wp:posOffset>
                </wp:positionV>
                <wp:extent cx="5829300" cy="15240"/>
                <wp:effectExtent l="0" t="0" r="19050" b="22860"/>
                <wp:wrapNone/>
                <wp:docPr id="119035896" name="Conector drept 1"/>
                <wp:cNvGraphicFramePr/>
                <a:graphic xmlns:a="http://schemas.openxmlformats.org/drawingml/2006/main">
                  <a:graphicData uri="http://schemas.microsoft.com/office/word/2010/wordprocessingShape">
                    <wps:wsp>
                      <wps:cNvCnPr/>
                      <wps:spPr>
                        <a:xfrm flipV="1">
                          <a:off x="0" y="0"/>
                          <a:ext cx="58293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D94185" id="Conector drept 1" o:spid="_x0000_s1026" style="position:absolute;flip:y;z-index:251661312;visibility:visible;mso-wrap-style:square;mso-wrap-distance-left:9pt;mso-wrap-distance-top:0;mso-wrap-distance-right:9pt;mso-wrap-distance-bottom:0;mso-position-horizontal:left;mso-position-horizontal-relative:margin;mso-position-vertical:absolute;mso-position-vertical-relative:text" from="0,31.75pt" to="459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" strokecolor="black [3200]" strokeweight=".5pt">
                <v:stroke joinstyle="miter"/>
                <w10:wrap anchorx="margin"/>
              </v:line>
            </w:pict>
          </mc:Fallback>
        </mc:AlternateContent>
      </w:r>
      <w:r w:rsidRPr="002C3EE7">
        <w:rPr>
          <w:b/>
          <w:bCs/>
          <w:color w:val="222222"/>
          <w:sz w:val="22"/>
          <w:szCs w:val="22"/>
          <w:shd w:val="clear" w:color="auto" w:fill="FFFFFF"/>
        </w:rPr>
        <w:t>2023</w:t>
      </w:r>
    </w:p>
    <w:p w14:paraId="68EF6A9C" w14:textId="11016E82" w:rsidR="002C3EE7" w:rsidRPr="002C3EE7" w:rsidRDefault="002C3EE7" w:rsidP="00873C40">
      <w:pPr>
        <w:pStyle w:val="CVSpacer"/>
        <w:spacing w:after="240"/>
        <w:jc w:val="both"/>
        <w:rPr>
          <w:sz w:val="22"/>
          <w:szCs w:val="22"/>
        </w:rPr>
      </w:pPr>
      <w:r w:rsidRPr="002C3EE7">
        <w:rPr>
          <w:b/>
          <w:bCs/>
          <w:i/>
          <w:iCs/>
          <w:color w:val="222222"/>
          <w:sz w:val="22"/>
          <w:szCs w:val="22"/>
          <w:shd w:val="clear" w:color="auto" w:fill="FFFFFF"/>
        </w:rPr>
        <w:t>Ilyes, I.;</w:t>
      </w:r>
      <w:r w:rsidRPr="002C3EE7">
        <w:rPr>
          <w:i/>
          <w:iCs/>
          <w:color w:val="222222"/>
          <w:sz w:val="22"/>
          <w:szCs w:val="22"/>
          <w:shd w:val="clear" w:color="auto" w:fill="FFFFFF"/>
        </w:rPr>
        <w:t xml:space="preserve"> Rusu, D.; Rădulescu, V.; Vela, O.; Boariu, M.I.; Roman, A.; Surlin, P.; Kardaras, G.; Boia, S.; Chinnici, S.; et al. </w:t>
      </w:r>
      <w:r w:rsidRPr="002C3EE7">
        <w:rPr>
          <w:color w:val="222222"/>
          <w:sz w:val="22"/>
          <w:szCs w:val="22"/>
          <w:shd w:val="clear" w:color="auto" w:fill="FFFFFF"/>
        </w:rPr>
        <w:t>A Placebo-Controlled Trial to Evaluate Two Locally Delivered Antibiotic Gels (Piperacillin Plus Tazobactam vs. Doxycycline) in Stage III–IV Periodontitis Patients. </w:t>
      </w:r>
      <w:r w:rsidRPr="002C3EE7">
        <w:rPr>
          <w:rStyle w:val="Emphasis"/>
          <w:color w:val="222222"/>
          <w:sz w:val="22"/>
          <w:szCs w:val="22"/>
          <w:shd w:val="clear" w:color="auto" w:fill="FFFFFF"/>
        </w:rPr>
        <w:t>Medicina</w:t>
      </w:r>
      <w:r w:rsidRPr="002C3EE7">
        <w:rPr>
          <w:color w:val="222222"/>
          <w:sz w:val="22"/>
          <w:szCs w:val="22"/>
          <w:shd w:val="clear" w:color="auto" w:fill="FFFFFF"/>
        </w:rPr>
        <w:t> </w:t>
      </w:r>
      <w:r w:rsidRPr="002C3EE7">
        <w:rPr>
          <w:b/>
          <w:bCs/>
          <w:color w:val="222222"/>
          <w:sz w:val="22"/>
          <w:szCs w:val="22"/>
          <w:shd w:val="clear" w:color="auto" w:fill="FFFFFF"/>
        </w:rPr>
        <w:t>2023</w:t>
      </w:r>
      <w:r w:rsidRPr="002C3EE7">
        <w:rPr>
          <w:color w:val="222222"/>
          <w:sz w:val="22"/>
          <w:szCs w:val="22"/>
          <w:shd w:val="clear" w:color="auto" w:fill="FFFFFF"/>
        </w:rPr>
        <w:t>, </w:t>
      </w:r>
      <w:r w:rsidRPr="002C3EE7">
        <w:rPr>
          <w:rStyle w:val="Emphasis"/>
          <w:color w:val="222222"/>
          <w:sz w:val="22"/>
          <w:szCs w:val="22"/>
          <w:shd w:val="clear" w:color="auto" w:fill="FFFFFF"/>
        </w:rPr>
        <w:t>59</w:t>
      </w:r>
      <w:r w:rsidRPr="002C3EE7">
        <w:rPr>
          <w:color w:val="222222"/>
          <w:sz w:val="22"/>
          <w:szCs w:val="22"/>
          <w:shd w:val="clear" w:color="auto" w:fill="FFFFFF"/>
        </w:rPr>
        <w:t xml:space="preserve">, 303. </w:t>
      </w:r>
      <w:hyperlink r:id="rId41" w:history="1">
        <w:r w:rsidRPr="002C3EE7">
          <w:rPr>
            <w:rStyle w:val="Hyperlink"/>
            <w:sz w:val="22"/>
            <w:szCs w:val="22"/>
            <w:shd w:val="clear" w:color="auto" w:fill="FFFFFF"/>
          </w:rPr>
          <w:t xml:space="preserve">https://doi.org/10.3390/medicina59020303 </w:t>
        </w:r>
        <w:r w:rsidRPr="002C3EE7">
          <w:rPr>
            <w:rStyle w:val="Hyperlink"/>
            <w:color w:val="auto"/>
            <w:sz w:val="22"/>
            <w:szCs w:val="22"/>
            <w:u w:val="none"/>
            <w:shd w:val="clear" w:color="auto" w:fill="FFFFFF"/>
          </w:rPr>
          <w:t>IF 2.94</w:t>
        </w:r>
      </w:hyperlink>
    </w:p>
    <w:p w14:paraId="5F4FCBCA" w14:textId="5A8FB636" w:rsidR="00D53B2F" w:rsidRPr="00D53B2F" w:rsidRDefault="00D53B2F" w:rsidP="00873C40">
      <w:pPr>
        <w:pStyle w:val="CVSpacer"/>
        <w:spacing w:after="240"/>
        <w:jc w:val="both"/>
        <w:rPr>
          <w:i/>
          <w:iCs/>
          <w:sz w:val="22"/>
          <w:szCs w:val="22"/>
        </w:rPr>
      </w:pPr>
      <w:r w:rsidRPr="00D53B2F">
        <w:rPr>
          <w:i/>
          <w:iCs/>
          <w:sz w:val="22"/>
          <w:szCs w:val="22"/>
        </w:rPr>
        <w:lastRenderedPageBreak/>
        <w:t xml:space="preserve">D. Rusu, S.I. Stratul, M.I. Boariu, I. Luchian, C. Boldeanu, H. Calniceanu, O. Vela, G. Kardaras, S. Chinnici, </w:t>
      </w:r>
      <w:r w:rsidRPr="00D53B2F">
        <w:rPr>
          <w:b/>
          <w:bCs/>
          <w:i/>
          <w:iCs/>
          <w:sz w:val="22"/>
          <w:szCs w:val="22"/>
        </w:rPr>
        <w:t>I. Veja</w:t>
      </w:r>
      <w:r w:rsidRPr="00D53B2F">
        <w:rPr>
          <w:i/>
          <w:iCs/>
          <w:sz w:val="22"/>
          <w:szCs w:val="22"/>
        </w:rPr>
        <w:t>, V. Igna, A. Roman, A. Soanca </w:t>
      </w:r>
      <w:r w:rsidRPr="00D53B2F">
        <w:rPr>
          <w:sz w:val="22"/>
          <w:szCs w:val="22"/>
        </w:rPr>
        <w:t xml:space="preserve">Three filters intravital fluorescence microscopy evaluation of tissue loss progression induced by ligatures in experimental peri-implantitis in a dog model, </w:t>
      </w:r>
      <w:r w:rsidRPr="00D53B2F">
        <w:rPr>
          <w:bCs/>
          <w:sz w:val="22"/>
          <w:szCs w:val="22"/>
        </w:rPr>
        <w:t>Medicine in Evolution Volume XXIX, No. 2/2023</w:t>
      </w:r>
      <w:r>
        <w:rPr>
          <w:bCs/>
          <w:sz w:val="22"/>
          <w:szCs w:val="22"/>
        </w:rPr>
        <w:t xml:space="preserve">, </w:t>
      </w:r>
      <w:r w:rsidRPr="002C3EE7">
        <w:rPr>
          <w:sz w:val="22"/>
          <w:szCs w:val="22"/>
        </w:rPr>
        <w:t xml:space="preserve">ISSN: </w:t>
      </w:r>
      <w:r w:rsidRPr="002C3EE7">
        <w:rPr>
          <w:b/>
          <w:bCs/>
          <w:sz w:val="22"/>
          <w:szCs w:val="22"/>
        </w:rPr>
        <w:t>Online:</w:t>
      </w:r>
      <w:r w:rsidRPr="002C3EE7">
        <w:rPr>
          <w:bCs/>
          <w:sz w:val="22"/>
          <w:szCs w:val="22"/>
        </w:rPr>
        <w:t xml:space="preserve"> 2247-6482 </w:t>
      </w:r>
      <w:r w:rsidRPr="002C3EE7">
        <w:rPr>
          <w:b/>
          <w:bCs/>
          <w:sz w:val="22"/>
          <w:szCs w:val="22"/>
        </w:rPr>
        <w:t>Print:</w:t>
      </w:r>
      <w:r w:rsidRPr="002C3EE7">
        <w:rPr>
          <w:bCs/>
          <w:sz w:val="22"/>
          <w:szCs w:val="22"/>
        </w:rPr>
        <w:t> 2065-376X</w:t>
      </w:r>
    </w:p>
    <w:p w14:paraId="383AA805" w14:textId="56158D56" w:rsidR="002C3EE7" w:rsidRPr="002C3EE7" w:rsidRDefault="002C3EE7" w:rsidP="00873C40">
      <w:pPr>
        <w:pStyle w:val="CVSpacer"/>
        <w:spacing w:after="240"/>
        <w:jc w:val="both"/>
        <w:rPr>
          <w:sz w:val="22"/>
          <w:szCs w:val="22"/>
        </w:rPr>
      </w:pPr>
      <w:r w:rsidRPr="002C3EE7">
        <w:rPr>
          <w:b/>
          <w:bCs/>
          <w:i/>
          <w:iCs/>
          <w:sz w:val="22"/>
          <w:szCs w:val="22"/>
        </w:rPr>
        <w:t>Ilyes I.,</w:t>
      </w:r>
      <w:r w:rsidRPr="002C3EE7">
        <w:rPr>
          <w:i/>
          <w:iCs/>
          <w:sz w:val="22"/>
          <w:szCs w:val="22"/>
        </w:rPr>
        <w:t xml:space="preserve"> Lile I.E., Berari A., Marian D., Freiman P.C., Olariu I., Stana O.L., Stana A., Flueras R., Hosszu T.” </w:t>
      </w:r>
      <w:r w:rsidRPr="002C3EE7">
        <w:rPr>
          <w:sz w:val="22"/>
          <w:szCs w:val="22"/>
        </w:rPr>
        <w:t xml:space="preserve">The role of fluoride in the prevention of tooth decay” </w:t>
      </w:r>
      <w:r w:rsidR="00D53B2F" w:rsidRPr="00D53B2F">
        <w:rPr>
          <w:bCs/>
          <w:sz w:val="22"/>
          <w:szCs w:val="22"/>
        </w:rPr>
        <w:t xml:space="preserve">Medicine in Evolution </w:t>
      </w:r>
      <w:r w:rsidRPr="002C3EE7">
        <w:rPr>
          <w:sz w:val="22"/>
          <w:szCs w:val="22"/>
        </w:rPr>
        <w:t xml:space="preserve">Volume XXIX, No. 4, 2023, Timişoara, Romania ISSN 2065-376X </w:t>
      </w:r>
      <w:bookmarkStart w:id="12" w:name="_Hlk186381496"/>
      <w:r w:rsidR="002D60E3" w:rsidRPr="002D60E3">
        <w:rPr>
          <w:b/>
          <w:bCs/>
          <w:sz w:val="22"/>
          <w:szCs w:val="22"/>
        </w:rPr>
        <w:t>DOI:</w:t>
      </w:r>
      <w:r w:rsidR="002D60E3" w:rsidRPr="002D60E3">
        <w:rPr>
          <w:sz w:val="22"/>
          <w:szCs w:val="22"/>
        </w:rPr>
        <w:t> </w:t>
      </w:r>
      <w:hyperlink r:id="rId42" w:history="1">
        <w:r w:rsidR="002D60E3" w:rsidRPr="002D60E3">
          <w:rPr>
            <w:rStyle w:val="Hyperlink"/>
            <w:sz w:val="22"/>
            <w:szCs w:val="22"/>
          </w:rPr>
          <w:t>https://doi.org/10.70921/medev.v29i4.979</w:t>
        </w:r>
      </w:hyperlink>
      <w:r w:rsidR="002D60E3" w:rsidRPr="002D60E3">
        <w:rPr>
          <w:sz w:val="22"/>
          <w:szCs w:val="22"/>
        </w:rPr>
        <w:t xml:space="preserve"> </w:t>
      </w:r>
      <w:r w:rsidR="002D60E3">
        <w:rPr>
          <w:sz w:val="22"/>
          <w:szCs w:val="22"/>
        </w:rPr>
        <w:t xml:space="preserve"> </w:t>
      </w:r>
      <w:bookmarkEnd w:id="12"/>
      <w:r w:rsidRPr="002C3EE7">
        <w:rPr>
          <w:sz w:val="22"/>
          <w:szCs w:val="22"/>
        </w:rPr>
        <w:t>BDI</w:t>
      </w:r>
    </w:p>
    <w:p w14:paraId="3D4C9D16" w14:textId="176772C3" w:rsidR="002C3EE7" w:rsidRPr="002C3EE7" w:rsidRDefault="002C3EE7" w:rsidP="00873C40">
      <w:pPr>
        <w:pStyle w:val="CVSpacer"/>
        <w:spacing w:after="240"/>
        <w:jc w:val="both"/>
        <w:rPr>
          <w:sz w:val="22"/>
          <w:szCs w:val="22"/>
        </w:rPr>
      </w:pPr>
      <w:r w:rsidRPr="002C3EE7">
        <w:rPr>
          <w:i/>
          <w:iCs/>
          <w:sz w:val="22"/>
          <w:szCs w:val="22"/>
        </w:rPr>
        <w:t xml:space="preserve">Hosszu T., Lile I.E., Berari A., Marian D., Freiman P.C., Stana O.L., Stana A., Flueras R., Popa M., Dinu S., </w:t>
      </w:r>
      <w:r w:rsidRPr="002C3EE7">
        <w:rPr>
          <w:b/>
          <w:bCs/>
          <w:i/>
          <w:iCs/>
          <w:sz w:val="22"/>
          <w:szCs w:val="22"/>
        </w:rPr>
        <w:t>Ilyes I.-</w:t>
      </w:r>
      <w:r w:rsidRPr="002C3EE7">
        <w:rPr>
          <w:sz w:val="22"/>
          <w:szCs w:val="22"/>
        </w:rPr>
        <w:t xml:space="preserve"> „Conservative treatment of the dental pulp in the young permanent dentition” </w:t>
      </w:r>
      <w:r w:rsidR="00D53B2F" w:rsidRPr="00D53B2F">
        <w:rPr>
          <w:bCs/>
          <w:sz w:val="22"/>
          <w:szCs w:val="22"/>
        </w:rPr>
        <w:t xml:space="preserve">Medicine in Evolution </w:t>
      </w:r>
      <w:r w:rsidRPr="002C3EE7">
        <w:rPr>
          <w:sz w:val="22"/>
          <w:szCs w:val="22"/>
        </w:rPr>
        <w:t>Volume XXIX, No. 4, 2023, Timişoara, Romania ISSN 2065-376X</w:t>
      </w:r>
      <w:bookmarkStart w:id="13" w:name="_Hlk186381510"/>
      <w:r w:rsidRPr="002C3EE7">
        <w:rPr>
          <w:sz w:val="22"/>
          <w:szCs w:val="22"/>
        </w:rPr>
        <w:t xml:space="preserve"> </w:t>
      </w:r>
      <w:r w:rsidR="002D60E3" w:rsidRPr="002D60E3">
        <w:rPr>
          <w:b/>
          <w:bCs/>
          <w:sz w:val="22"/>
          <w:szCs w:val="22"/>
        </w:rPr>
        <w:t>DOI:</w:t>
      </w:r>
      <w:r w:rsidR="002D60E3" w:rsidRPr="002D60E3">
        <w:rPr>
          <w:sz w:val="22"/>
          <w:szCs w:val="22"/>
        </w:rPr>
        <w:t> </w:t>
      </w:r>
      <w:hyperlink r:id="rId43" w:history="1">
        <w:r w:rsidR="002D60E3" w:rsidRPr="002D60E3">
          <w:rPr>
            <w:rStyle w:val="Hyperlink"/>
            <w:sz w:val="22"/>
            <w:szCs w:val="22"/>
          </w:rPr>
          <w:t>https://doi.org/10.70921/medev.v29i4.978</w:t>
        </w:r>
      </w:hyperlink>
      <w:bookmarkEnd w:id="13"/>
      <w:r w:rsidR="002D60E3" w:rsidRPr="002D60E3">
        <w:rPr>
          <w:sz w:val="22"/>
          <w:szCs w:val="22"/>
        </w:rPr>
        <w:t xml:space="preserve"> </w:t>
      </w:r>
      <w:r w:rsidRPr="002C3EE7">
        <w:rPr>
          <w:sz w:val="22"/>
          <w:szCs w:val="22"/>
        </w:rPr>
        <w:t>BDI</w:t>
      </w:r>
    </w:p>
    <w:p w14:paraId="3F332398" w14:textId="6151ED1B" w:rsidR="002C3EE7" w:rsidRPr="002C3EE7" w:rsidRDefault="002C3EE7" w:rsidP="00873C40">
      <w:pPr>
        <w:pStyle w:val="CVSpacer"/>
        <w:spacing w:after="240"/>
        <w:jc w:val="both"/>
        <w:rPr>
          <w:sz w:val="22"/>
          <w:szCs w:val="22"/>
        </w:rPr>
      </w:pPr>
      <w:r w:rsidRPr="002C3EE7">
        <w:rPr>
          <w:i/>
          <w:iCs/>
          <w:sz w:val="22"/>
          <w:szCs w:val="22"/>
        </w:rPr>
        <w:t xml:space="preserve">Flueras R., Lile I.E., Freiman P.C., Vaida L., Stana O.L., Popovici R.A., Stana A., Marian D., </w:t>
      </w:r>
      <w:r w:rsidRPr="002C3EE7">
        <w:rPr>
          <w:b/>
          <w:bCs/>
          <w:i/>
          <w:iCs/>
          <w:sz w:val="22"/>
          <w:szCs w:val="22"/>
        </w:rPr>
        <w:t>Ilyes I.,</w:t>
      </w:r>
      <w:r w:rsidRPr="002C3EE7">
        <w:rPr>
          <w:i/>
          <w:iCs/>
          <w:sz w:val="22"/>
          <w:szCs w:val="22"/>
        </w:rPr>
        <w:t xml:space="preserve"> Berari A., Hosszu T.</w:t>
      </w:r>
      <w:r w:rsidRPr="002C3EE7">
        <w:rPr>
          <w:sz w:val="22"/>
          <w:szCs w:val="22"/>
        </w:rPr>
        <w:t xml:space="preserve"> Assessment of the effects of allium sativum on the dental plaque </w:t>
      </w:r>
      <w:r w:rsidR="00D53B2F" w:rsidRPr="00D53B2F">
        <w:rPr>
          <w:bCs/>
          <w:sz w:val="22"/>
          <w:szCs w:val="22"/>
        </w:rPr>
        <w:t xml:space="preserve">Medicine in Evolution </w:t>
      </w:r>
      <w:r w:rsidRPr="002C3EE7">
        <w:rPr>
          <w:sz w:val="22"/>
          <w:szCs w:val="22"/>
        </w:rPr>
        <w:t xml:space="preserve">Volume XXIX, No. 4, 2023, Timişoara, Romania ISSN 2065-376X </w:t>
      </w:r>
      <w:r w:rsidR="002D60E3" w:rsidRPr="002D60E3">
        <w:rPr>
          <w:b/>
          <w:bCs/>
          <w:sz w:val="22"/>
          <w:szCs w:val="22"/>
        </w:rPr>
        <w:t>DOI:</w:t>
      </w:r>
      <w:r w:rsidR="002D60E3" w:rsidRPr="002D60E3">
        <w:rPr>
          <w:sz w:val="22"/>
          <w:szCs w:val="22"/>
        </w:rPr>
        <w:t> </w:t>
      </w:r>
      <w:hyperlink r:id="rId44" w:history="1">
        <w:r w:rsidR="002D60E3" w:rsidRPr="002D60E3">
          <w:rPr>
            <w:rStyle w:val="Hyperlink"/>
            <w:sz w:val="22"/>
            <w:szCs w:val="22"/>
          </w:rPr>
          <w:t>https://doi.org/10.70921/medev.v29i4.977</w:t>
        </w:r>
      </w:hyperlink>
      <w:r w:rsidRPr="002C3EE7">
        <w:rPr>
          <w:sz w:val="22"/>
          <w:szCs w:val="22"/>
        </w:rPr>
        <w:t>BDI</w:t>
      </w:r>
    </w:p>
    <w:p w14:paraId="27E94674" w14:textId="7D304CE5" w:rsidR="002C3EE7" w:rsidRPr="002C3EE7" w:rsidRDefault="002C3EE7" w:rsidP="00873C40">
      <w:pPr>
        <w:pStyle w:val="CVSpacer"/>
        <w:spacing w:after="240"/>
        <w:jc w:val="both"/>
        <w:rPr>
          <w:sz w:val="22"/>
          <w:szCs w:val="22"/>
        </w:rPr>
      </w:pPr>
      <w:r w:rsidRPr="002C3EE7">
        <w:rPr>
          <w:i/>
          <w:iCs/>
          <w:sz w:val="22"/>
          <w:szCs w:val="22"/>
        </w:rPr>
        <w:t xml:space="preserve">Lile I.E., Baroni G., Popovici R.A., Freiman P.C., Vaida L., Stana A., Stana O.L., Marian D., </w:t>
      </w:r>
      <w:r w:rsidRPr="002C3EE7">
        <w:rPr>
          <w:b/>
          <w:bCs/>
          <w:i/>
          <w:iCs/>
          <w:sz w:val="22"/>
          <w:szCs w:val="22"/>
        </w:rPr>
        <w:t>Ilyes I.</w:t>
      </w:r>
      <w:r w:rsidRPr="002C3EE7">
        <w:rPr>
          <w:i/>
          <w:iCs/>
          <w:sz w:val="22"/>
          <w:szCs w:val="22"/>
        </w:rPr>
        <w:t>, Berari A., Hosszu T.</w:t>
      </w:r>
      <w:r w:rsidRPr="002C3EE7">
        <w:rPr>
          <w:sz w:val="22"/>
          <w:szCs w:val="22"/>
        </w:rPr>
        <w:t xml:space="preserve"> Oral health: investigating the impact of auxiliary techniques on dental plaque removal </w:t>
      </w:r>
      <w:r w:rsidR="00D53B2F" w:rsidRPr="00D53B2F">
        <w:rPr>
          <w:bCs/>
          <w:sz w:val="22"/>
          <w:szCs w:val="22"/>
        </w:rPr>
        <w:t xml:space="preserve">Medicine in Evolution </w:t>
      </w:r>
      <w:r w:rsidRPr="002C3EE7">
        <w:rPr>
          <w:sz w:val="22"/>
          <w:szCs w:val="22"/>
        </w:rPr>
        <w:t xml:space="preserve">Volume XXIX, No. 4, 2023, Timişoara, Romania ISSN 2065-376X </w:t>
      </w:r>
      <w:r w:rsidR="00FD549B" w:rsidRPr="00FD549B">
        <w:rPr>
          <w:b/>
          <w:bCs/>
          <w:sz w:val="22"/>
          <w:szCs w:val="22"/>
        </w:rPr>
        <w:t>DOI:</w:t>
      </w:r>
      <w:r w:rsidR="00FD549B" w:rsidRPr="00FD549B">
        <w:rPr>
          <w:sz w:val="22"/>
          <w:szCs w:val="22"/>
        </w:rPr>
        <w:t> </w:t>
      </w:r>
      <w:hyperlink r:id="rId45" w:history="1">
        <w:r w:rsidR="00FD549B" w:rsidRPr="00FD549B">
          <w:rPr>
            <w:rStyle w:val="Hyperlink"/>
            <w:sz w:val="22"/>
            <w:szCs w:val="22"/>
          </w:rPr>
          <w:t>https://doi.org/10.70921/medev.v29i4.982</w:t>
        </w:r>
      </w:hyperlink>
      <w:r w:rsidRPr="002C3EE7">
        <w:rPr>
          <w:sz w:val="22"/>
          <w:szCs w:val="22"/>
        </w:rPr>
        <w:t>BDI</w:t>
      </w:r>
    </w:p>
    <w:p w14:paraId="3B408783" w14:textId="45FFCEB2" w:rsidR="002C3EE7" w:rsidRPr="002C3EE7" w:rsidRDefault="002C3EE7" w:rsidP="00873C40">
      <w:pPr>
        <w:pStyle w:val="CVSpacer"/>
        <w:spacing w:after="240"/>
        <w:jc w:val="both"/>
        <w:rPr>
          <w:sz w:val="22"/>
          <w:szCs w:val="22"/>
        </w:rPr>
      </w:pPr>
      <w:r w:rsidRPr="002C3EE7">
        <w:rPr>
          <w:i/>
          <w:iCs/>
          <w:sz w:val="22"/>
          <w:szCs w:val="22"/>
        </w:rPr>
        <w:t xml:space="preserve">Olariu I., Lile I.E., Vaida L., Flueras R., Popovici R., Pitic (Cot) D.E., Freiman P.C., </w:t>
      </w:r>
      <w:r w:rsidRPr="002C3EE7">
        <w:rPr>
          <w:b/>
          <w:bCs/>
          <w:i/>
          <w:iCs/>
          <w:sz w:val="22"/>
          <w:szCs w:val="22"/>
        </w:rPr>
        <w:t>Ilyes I</w:t>
      </w:r>
      <w:r w:rsidRPr="002C3EE7">
        <w:rPr>
          <w:i/>
          <w:iCs/>
          <w:sz w:val="22"/>
          <w:szCs w:val="22"/>
        </w:rPr>
        <w:t>., Stana O.L., Stana A., Hosszu T</w:t>
      </w:r>
      <w:r w:rsidRPr="002C3EE7">
        <w:rPr>
          <w:sz w:val="22"/>
          <w:szCs w:val="22"/>
        </w:rPr>
        <w:t xml:space="preserve">. Pit and fissure sealants. Prevention by sealing </w:t>
      </w:r>
      <w:r w:rsidR="00D53B2F" w:rsidRPr="00D53B2F">
        <w:rPr>
          <w:bCs/>
          <w:sz w:val="22"/>
          <w:szCs w:val="22"/>
        </w:rPr>
        <w:t xml:space="preserve">Medicine in Evolution </w:t>
      </w:r>
      <w:r w:rsidRPr="002C3EE7">
        <w:rPr>
          <w:sz w:val="22"/>
          <w:szCs w:val="22"/>
        </w:rPr>
        <w:t xml:space="preserve">Volume XXIX, No. 4, 2023, Timişoara, Romania ISSN 2065-376X </w:t>
      </w:r>
      <w:r w:rsidR="00FD549B" w:rsidRPr="00FD549B">
        <w:rPr>
          <w:b/>
          <w:bCs/>
          <w:sz w:val="22"/>
          <w:szCs w:val="22"/>
        </w:rPr>
        <w:t>DOI:</w:t>
      </w:r>
      <w:r w:rsidR="00FD549B" w:rsidRPr="00FD549B">
        <w:rPr>
          <w:sz w:val="22"/>
          <w:szCs w:val="22"/>
        </w:rPr>
        <w:t> </w:t>
      </w:r>
      <w:hyperlink r:id="rId46" w:history="1">
        <w:r w:rsidR="00FD549B" w:rsidRPr="00FD549B">
          <w:rPr>
            <w:rStyle w:val="Hyperlink"/>
            <w:sz w:val="22"/>
            <w:szCs w:val="22"/>
          </w:rPr>
          <w:t>https://doi.org/10.70921/medev.v29i4.983</w:t>
        </w:r>
      </w:hyperlink>
      <w:r w:rsidR="00FD549B">
        <w:rPr>
          <w:sz w:val="22"/>
          <w:szCs w:val="22"/>
        </w:rPr>
        <w:t xml:space="preserve"> </w:t>
      </w:r>
      <w:r w:rsidRPr="002C3EE7">
        <w:rPr>
          <w:sz w:val="22"/>
          <w:szCs w:val="22"/>
        </w:rPr>
        <w:t>BDI</w:t>
      </w:r>
    </w:p>
    <w:p w14:paraId="359B8F59" w14:textId="48B562F0" w:rsidR="002C3EE7" w:rsidRPr="002C3EE7" w:rsidRDefault="002C3EE7" w:rsidP="00873C40">
      <w:pPr>
        <w:pStyle w:val="CVSpacer"/>
        <w:spacing w:after="240"/>
        <w:jc w:val="both"/>
        <w:rPr>
          <w:sz w:val="22"/>
          <w:szCs w:val="22"/>
        </w:rPr>
      </w:pPr>
      <w:r w:rsidRPr="002C3EE7">
        <w:rPr>
          <w:i/>
          <w:iCs/>
          <w:sz w:val="22"/>
          <w:szCs w:val="22"/>
        </w:rPr>
        <w:t xml:space="preserve">Popa M., Lile I.E., Vaida L., Dinu S., Freiman P.C., Marian D., Cojocaru C., </w:t>
      </w:r>
      <w:r w:rsidRPr="002C3EE7">
        <w:rPr>
          <w:b/>
          <w:bCs/>
          <w:i/>
          <w:iCs/>
          <w:sz w:val="22"/>
          <w:szCs w:val="22"/>
        </w:rPr>
        <w:t>Ilyes I.,</w:t>
      </w:r>
      <w:r w:rsidRPr="002C3EE7">
        <w:rPr>
          <w:i/>
          <w:iCs/>
          <w:sz w:val="22"/>
          <w:szCs w:val="22"/>
        </w:rPr>
        <w:t xml:space="preserve"> Stana O.L., Stana A., Hosszu T.</w:t>
      </w:r>
      <w:r w:rsidRPr="002C3EE7">
        <w:rPr>
          <w:sz w:val="22"/>
          <w:szCs w:val="22"/>
        </w:rPr>
        <w:t xml:space="preserve"> Oral hygiene compliance in orthodontic patients </w:t>
      </w:r>
      <w:r w:rsidR="00D53B2F" w:rsidRPr="00D53B2F">
        <w:rPr>
          <w:bCs/>
          <w:sz w:val="22"/>
          <w:szCs w:val="22"/>
        </w:rPr>
        <w:t xml:space="preserve">Medicine in Evolution </w:t>
      </w:r>
      <w:r w:rsidRPr="002C3EE7">
        <w:rPr>
          <w:sz w:val="22"/>
          <w:szCs w:val="22"/>
        </w:rPr>
        <w:t xml:space="preserve">Volume XXIX, No. 4, 2023, Timişoara, Romania ISSN 2065-376X </w:t>
      </w:r>
      <w:r w:rsidR="00FD549B" w:rsidRPr="00FD549B">
        <w:rPr>
          <w:b/>
          <w:bCs/>
          <w:sz w:val="22"/>
          <w:szCs w:val="22"/>
        </w:rPr>
        <w:t>DOI:</w:t>
      </w:r>
      <w:r w:rsidR="00FD549B" w:rsidRPr="00FD549B">
        <w:rPr>
          <w:sz w:val="22"/>
          <w:szCs w:val="22"/>
        </w:rPr>
        <w:t> </w:t>
      </w:r>
      <w:hyperlink r:id="rId47" w:history="1">
        <w:r w:rsidR="00FD549B" w:rsidRPr="00FD549B">
          <w:rPr>
            <w:rStyle w:val="Hyperlink"/>
            <w:sz w:val="22"/>
            <w:szCs w:val="22"/>
          </w:rPr>
          <w:t>https://doi.org/10.70921/medev.v29i4.985</w:t>
        </w:r>
      </w:hyperlink>
      <w:r w:rsidR="00FD549B">
        <w:rPr>
          <w:sz w:val="22"/>
          <w:szCs w:val="22"/>
        </w:rPr>
        <w:t xml:space="preserve"> </w:t>
      </w:r>
      <w:r w:rsidRPr="002C3EE7">
        <w:rPr>
          <w:sz w:val="22"/>
          <w:szCs w:val="22"/>
        </w:rPr>
        <w:t>BDI</w:t>
      </w:r>
    </w:p>
    <w:p w14:paraId="2BD70C3F" w14:textId="6AAA0CB3" w:rsidR="002C3EE7" w:rsidRDefault="002C3EE7" w:rsidP="00873C40">
      <w:pPr>
        <w:pStyle w:val="CVSpacer"/>
        <w:spacing w:after="240"/>
        <w:jc w:val="both"/>
        <w:rPr>
          <w:sz w:val="22"/>
          <w:szCs w:val="22"/>
        </w:rPr>
      </w:pPr>
      <w:r w:rsidRPr="002C3EE7">
        <w:rPr>
          <w:i/>
          <w:iCs/>
          <w:sz w:val="22"/>
          <w:szCs w:val="22"/>
        </w:rPr>
        <w:t xml:space="preserve">Stana A., Lile I.E., Dancea V., Vaida L., Stana O.L., Fluieras R., Popovici R.A., Marian D., </w:t>
      </w:r>
      <w:r w:rsidRPr="002C3EE7">
        <w:rPr>
          <w:b/>
          <w:bCs/>
          <w:i/>
          <w:iCs/>
          <w:sz w:val="22"/>
          <w:szCs w:val="22"/>
        </w:rPr>
        <w:t>Ilyes I.,</w:t>
      </w:r>
      <w:r w:rsidRPr="002C3EE7">
        <w:rPr>
          <w:i/>
          <w:iCs/>
          <w:sz w:val="22"/>
          <w:szCs w:val="22"/>
        </w:rPr>
        <w:t xml:space="preserve"> Berari A., Hosszu T.</w:t>
      </w:r>
      <w:r w:rsidRPr="002C3EE7">
        <w:rPr>
          <w:sz w:val="22"/>
          <w:szCs w:val="22"/>
        </w:rPr>
        <w:t xml:space="preserve"> The impact of good oral habits </w:t>
      </w:r>
      <w:r w:rsidR="00D53B2F" w:rsidRPr="00D53B2F">
        <w:rPr>
          <w:bCs/>
          <w:sz w:val="22"/>
          <w:szCs w:val="22"/>
        </w:rPr>
        <w:t xml:space="preserve">Medicine in Evolution </w:t>
      </w:r>
      <w:r w:rsidRPr="002C3EE7">
        <w:rPr>
          <w:sz w:val="22"/>
          <w:szCs w:val="22"/>
        </w:rPr>
        <w:t>Volume XXIX, No. 4, 2023, Timişoara, Romania ISSN 2065-376X</w:t>
      </w:r>
      <w:r w:rsidR="00FD549B" w:rsidRPr="00FD549B">
        <w:rPr>
          <w:rFonts w:ascii="Georgia" w:hAnsi="Georgia"/>
          <w:b/>
          <w:bCs/>
          <w:color w:val="777777"/>
          <w:sz w:val="23"/>
          <w:szCs w:val="23"/>
        </w:rPr>
        <w:t xml:space="preserve"> </w:t>
      </w:r>
      <w:r w:rsidR="00FD549B" w:rsidRPr="00FD549B">
        <w:rPr>
          <w:b/>
          <w:bCs/>
          <w:sz w:val="22"/>
          <w:szCs w:val="22"/>
        </w:rPr>
        <w:t>DOI:</w:t>
      </w:r>
      <w:r w:rsidR="00FD549B" w:rsidRPr="00FD549B">
        <w:rPr>
          <w:sz w:val="22"/>
          <w:szCs w:val="22"/>
        </w:rPr>
        <w:t> </w:t>
      </w:r>
      <w:hyperlink r:id="rId48" w:history="1">
        <w:r w:rsidR="00FD549B" w:rsidRPr="00FD549B">
          <w:rPr>
            <w:rStyle w:val="Hyperlink"/>
            <w:sz w:val="22"/>
            <w:szCs w:val="22"/>
          </w:rPr>
          <w:t>https://doi.org/10.70921/medev.v29i4.988</w:t>
        </w:r>
      </w:hyperlink>
      <w:r w:rsidRPr="002C3EE7">
        <w:rPr>
          <w:sz w:val="22"/>
          <w:szCs w:val="22"/>
        </w:rPr>
        <w:t xml:space="preserve"> BDI</w:t>
      </w:r>
    </w:p>
    <w:p w14:paraId="57431716" w14:textId="77777777" w:rsidR="00FD549B" w:rsidRPr="002C3EE7" w:rsidRDefault="00FD549B" w:rsidP="00873C40">
      <w:pPr>
        <w:pStyle w:val="CVSpacer"/>
        <w:spacing w:after="240"/>
        <w:jc w:val="both"/>
        <w:rPr>
          <w:sz w:val="22"/>
          <w:szCs w:val="22"/>
        </w:rPr>
      </w:pPr>
      <w:r w:rsidRPr="002C3EE7">
        <w:rPr>
          <w:i/>
          <w:iCs/>
          <w:sz w:val="22"/>
          <w:szCs w:val="22"/>
        </w:rPr>
        <w:t xml:space="preserve">Stana O.L., Lile I.E., Freiman P., Vaida L., Popovici R.A., Oalriu I., Stana A., Marian D., </w:t>
      </w:r>
      <w:r w:rsidRPr="002C3EE7">
        <w:rPr>
          <w:b/>
          <w:bCs/>
          <w:i/>
          <w:iCs/>
          <w:sz w:val="22"/>
          <w:szCs w:val="22"/>
        </w:rPr>
        <w:t>Ilyes I.</w:t>
      </w:r>
      <w:r w:rsidRPr="002C3EE7">
        <w:rPr>
          <w:i/>
          <w:iCs/>
          <w:sz w:val="22"/>
          <w:szCs w:val="22"/>
        </w:rPr>
        <w:t>, Berari A., Hosszu T.</w:t>
      </w:r>
      <w:r w:rsidRPr="002C3EE7">
        <w:rPr>
          <w:sz w:val="22"/>
          <w:szCs w:val="22"/>
        </w:rPr>
        <w:t xml:space="preserve"> Dynamic strategies for mechanical dental plaque removal,</w:t>
      </w:r>
      <w:r w:rsidRPr="00B23B08">
        <w:rPr>
          <w:bCs/>
          <w:sz w:val="22"/>
          <w:szCs w:val="22"/>
        </w:rPr>
        <w:t xml:space="preserve"> </w:t>
      </w:r>
      <w:r w:rsidRPr="002C3EE7">
        <w:rPr>
          <w:bCs/>
          <w:sz w:val="22"/>
          <w:szCs w:val="22"/>
        </w:rPr>
        <w:t>Medicine in Evolution</w:t>
      </w:r>
      <w:r w:rsidRPr="002C3EE7">
        <w:rPr>
          <w:sz w:val="22"/>
          <w:szCs w:val="22"/>
        </w:rPr>
        <w:t xml:space="preserve"> Volume XXIX, No. 4, 2023, Timişoara, Romania ISSN 2065-376X </w:t>
      </w:r>
      <w:bookmarkStart w:id="14" w:name="_Hlk186381599"/>
      <w:r w:rsidRPr="00910CCF">
        <w:rPr>
          <w:b/>
          <w:bCs/>
          <w:sz w:val="22"/>
          <w:szCs w:val="22"/>
        </w:rPr>
        <w:t>DOI:</w:t>
      </w:r>
      <w:r w:rsidRPr="00910CCF">
        <w:rPr>
          <w:sz w:val="22"/>
          <w:szCs w:val="22"/>
        </w:rPr>
        <w:t> </w:t>
      </w:r>
      <w:hyperlink r:id="rId49" w:history="1">
        <w:r w:rsidRPr="00910CCF">
          <w:rPr>
            <w:rStyle w:val="Hyperlink"/>
            <w:sz w:val="22"/>
            <w:szCs w:val="22"/>
          </w:rPr>
          <w:t>https://doi.org/10.70921/medev.v29i4.989</w:t>
        </w:r>
      </w:hyperlink>
      <w:r>
        <w:rPr>
          <w:sz w:val="22"/>
          <w:szCs w:val="22"/>
        </w:rPr>
        <w:t xml:space="preserve"> </w:t>
      </w:r>
      <w:bookmarkEnd w:id="14"/>
      <w:r w:rsidRPr="002C3EE7">
        <w:rPr>
          <w:sz w:val="22"/>
          <w:szCs w:val="22"/>
        </w:rPr>
        <w:t>BDI</w:t>
      </w:r>
    </w:p>
    <w:p w14:paraId="1096DBF4" w14:textId="2B7AE972" w:rsidR="002C3EE7" w:rsidRPr="002C3EE7" w:rsidRDefault="002D60E3" w:rsidP="00873C40">
      <w:pPr>
        <w:pStyle w:val="CVSpacer"/>
        <w:spacing w:before="240" w:after="240"/>
        <w:jc w:val="both"/>
        <w:rPr>
          <w:b/>
          <w:bCs/>
          <w:color w:val="222222"/>
          <w:sz w:val="22"/>
          <w:szCs w:val="22"/>
          <w:shd w:val="clear" w:color="auto" w:fill="FFFFFF"/>
        </w:rPr>
      </w:pPr>
      <w:r>
        <w:rPr>
          <w:b/>
          <w:bCs/>
          <w:noProof/>
          <w:sz w:val="22"/>
          <w:szCs w:val="22"/>
          <w:lang w:eastAsia="de-DE"/>
        </w:rPr>
        <mc:AlternateContent>
          <mc:Choice Requires="wps">
            <w:drawing>
              <wp:anchor distT="0" distB="0" distL="114300" distR="114300" simplePos="0" relativeHeight="251663360" behindDoc="0" locked="0" layoutInCell="1" allowOverlap="1" wp14:anchorId="52249719" wp14:editId="3282E925">
                <wp:simplePos x="0" y="0"/>
                <wp:positionH relativeFrom="margin">
                  <wp:align>left</wp:align>
                </wp:positionH>
                <wp:positionV relativeFrom="paragraph">
                  <wp:posOffset>403225</wp:posOffset>
                </wp:positionV>
                <wp:extent cx="5829300" cy="15240"/>
                <wp:effectExtent l="0" t="0" r="19050" b="22860"/>
                <wp:wrapNone/>
                <wp:docPr id="515827026" name="Conector drept 1"/>
                <wp:cNvGraphicFramePr/>
                <a:graphic xmlns:a="http://schemas.openxmlformats.org/drawingml/2006/main">
                  <a:graphicData uri="http://schemas.microsoft.com/office/word/2010/wordprocessingShape">
                    <wps:wsp>
                      <wps:cNvCnPr/>
                      <wps:spPr>
                        <a:xfrm flipV="1">
                          <a:off x="0" y="0"/>
                          <a:ext cx="58293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C88749" id="Conector drept 1" o:spid="_x0000_s1026" style="position:absolute;flip:y;z-index:251663360;visibility:visible;mso-wrap-style:square;mso-wrap-distance-left:9pt;mso-wrap-distance-top:0;mso-wrap-distance-right:9pt;mso-wrap-distance-bottom:0;mso-position-horizontal:left;mso-position-horizontal-relative:margin;mso-position-vertical:absolute;mso-position-vertical-relative:text" from="0,31.75pt" to="459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" strokecolor="black [3200]" strokeweight=".5pt">
                <v:stroke joinstyle="miter"/>
                <w10:wrap anchorx="margin"/>
              </v:line>
            </w:pict>
          </mc:Fallback>
        </mc:AlternateContent>
      </w:r>
      <w:r w:rsidR="002C3EE7" w:rsidRPr="002C3EE7">
        <w:rPr>
          <w:b/>
          <w:bCs/>
          <w:color w:val="222222"/>
          <w:sz w:val="22"/>
          <w:szCs w:val="22"/>
          <w:shd w:val="clear" w:color="auto" w:fill="FFFFFF"/>
        </w:rPr>
        <w:t>2022</w:t>
      </w:r>
    </w:p>
    <w:p w14:paraId="6B90E360" w14:textId="540A5565" w:rsidR="002C3EE7" w:rsidRPr="002C3EE7" w:rsidRDefault="002C3EE7" w:rsidP="00873C40">
      <w:pPr>
        <w:pStyle w:val="CVSpacer"/>
        <w:spacing w:after="240"/>
        <w:jc w:val="both"/>
        <w:rPr>
          <w:sz w:val="22"/>
          <w:szCs w:val="22"/>
        </w:rPr>
      </w:pPr>
      <w:r w:rsidRPr="002C3EE7">
        <w:rPr>
          <w:i/>
          <w:iCs/>
          <w:color w:val="222222"/>
          <w:sz w:val="22"/>
          <w:szCs w:val="22"/>
          <w:shd w:val="clear" w:color="auto" w:fill="FFFFFF"/>
        </w:rPr>
        <w:t xml:space="preserve">Rădulescu, V.; Boariu, M.; Rusu, D.; Boldeanu, C.; Christodorescu, R.; Roman, A.; Surlin, P.; Didilescu, A.C.; Vela, O.; Kardaras, G.; </w:t>
      </w:r>
      <w:r w:rsidRPr="002C3EE7">
        <w:rPr>
          <w:b/>
          <w:bCs/>
          <w:i/>
          <w:iCs/>
          <w:color w:val="222222"/>
          <w:sz w:val="22"/>
          <w:szCs w:val="22"/>
          <w:shd w:val="clear" w:color="auto" w:fill="FFFFFF"/>
        </w:rPr>
        <w:t xml:space="preserve">Veja </w:t>
      </w:r>
      <w:r w:rsidRPr="002C3EE7">
        <w:rPr>
          <w:b/>
          <w:bCs/>
          <w:color w:val="222222"/>
          <w:sz w:val="22"/>
          <w:szCs w:val="22"/>
          <w:shd w:val="clear" w:color="auto" w:fill="FFFFFF"/>
        </w:rPr>
        <w:t>I.</w:t>
      </w:r>
      <w:r w:rsidRPr="002C3EE7">
        <w:rPr>
          <w:color w:val="222222"/>
          <w:sz w:val="22"/>
          <w:szCs w:val="22"/>
          <w:shd w:val="clear" w:color="auto" w:fill="FFFFFF"/>
        </w:rPr>
        <w:t xml:space="preserve"> et al. Is the Diagnosis of Generalized Stage IV (Severe) Periodontitis Compatible with the Survival of Extended Stabilizing Prosthetic Restorations? A Medium-Term Retrospective Study. </w:t>
      </w:r>
      <w:r w:rsidRPr="002C3EE7">
        <w:rPr>
          <w:rStyle w:val="Emphasis"/>
          <w:color w:val="222222"/>
          <w:sz w:val="22"/>
          <w:szCs w:val="22"/>
          <w:shd w:val="clear" w:color="auto" w:fill="FFFFFF"/>
        </w:rPr>
        <w:t>Diagnostics</w:t>
      </w:r>
      <w:r w:rsidRPr="002C3EE7">
        <w:rPr>
          <w:color w:val="222222"/>
          <w:sz w:val="22"/>
          <w:szCs w:val="22"/>
          <w:shd w:val="clear" w:color="auto" w:fill="FFFFFF"/>
        </w:rPr>
        <w:t> </w:t>
      </w:r>
      <w:r w:rsidRPr="002C3EE7">
        <w:rPr>
          <w:b/>
          <w:bCs/>
          <w:color w:val="222222"/>
          <w:sz w:val="22"/>
          <w:szCs w:val="22"/>
          <w:shd w:val="clear" w:color="auto" w:fill="FFFFFF"/>
        </w:rPr>
        <w:t>2022</w:t>
      </w:r>
      <w:r w:rsidRPr="002C3EE7">
        <w:rPr>
          <w:color w:val="222222"/>
          <w:sz w:val="22"/>
          <w:szCs w:val="22"/>
          <w:shd w:val="clear" w:color="auto" w:fill="FFFFFF"/>
        </w:rPr>
        <w:t>, </w:t>
      </w:r>
      <w:r w:rsidRPr="002C3EE7">
        <w:rPr>
          <w:rStyle w:val="Emphasis"/>
          <w:color w:val="222222"/>
          <w:sz w:val="22"/>
          <w:szCs w:val="22"/>
          <w:shd w:val="clear" w:color="auto" w:fill="FFFFFF"/>
        </w:rPr>
        <w:t>12</w:t>
      </w:r>
      <w:r w:rsidRPr="002C3EE7">
        <w:rPr>
          <w:color w:val="222222"/>
          <w:sz w:val="22"/>
          <w:szCs w:val="22"/>
          <w:shd w:val="clear" w:color="auto" w:fill="FFFFFF"/>
        </w:rPr>
        <w:t xml:space="preserve">, 3053. </w:t>
      </w:r>
      <w:hyperlink r:id="rId50" w:history="1">
        <w:r w:rsidRPr="002C3EE7">
          <w:rPr>
            <w:rStyle w:val="Hyperlink"/>
            <w:sz w:val="22"/>
            <w:szCs w:val="22"/>
            <w:shd w:val="clear" w:color="auto" w:fill="FFFFFF"/>
          </w:rPr>
          <w:t>https://doi.org/10.3390/diagnostics12123053</w:t>
        </w:r>
      </w:hyperlink>
      <w:r w:rsidRPr="002C3EE7">
        <w:rPr>
          <w:color w:val="222222"/>
          <w:sz w:val="22"/>
          <w:szCs w:val="22"/>
          <w:shd w:val="clear" w:color="auto" w:fill="FFFFFF"/>
        </w:rPr>
        <w:t xml:space="preserve"> IF 3.99</w:t>
      </w:r>
    </w:p>
    <w:p w14:paraId="5C74F7F6" w14:textId="1D5B5914" w:rsidR="002C3EE7" w:rsidRPr="002C3EE7" w:rsidRDefault="002D60E3" w:rsidP="00873C40">
      <w:pPr>
        <w:spacing w:before="240" w:after="240"/>
        <w:ind w:left="113" w:right="113"/>
        <w:jc w:val="both"/>
        <w:rPr>
          <w:b/>
          <w:iCs/>
          <w:noProof/>
          <w:sz w:val="22"/>
          <w:szCs w:val="22"/>
        </w:rPr>
      </w:pPr>
      <w:r>
        <w:rPr>
          <w:b/>
          <w:bCs/>
          <w:noProof/>
          <w:sz w:val="22"/>
          <w:szCs w:val="22"/>
          <w:lang w:eastAsia="de-DE"/>
        </w:rPr>
        <mc:AlternateContent>
          <mc:Choice Requires="wps">
            <w:drawing>
              <wp:anchor distT="0" distB="0" distL="114300" distR="114300" simplePos="0" relativeHeight="251665408" behindDoc="0" locked="0" layoutInCell="1" allowOverlap="1" wp14:anchorId="0A21FFB8" wp14:editId="54751A3F">
                <wp:simplePos x="0" y="0"/>
                <wp:positionH relativeFrom="margin">
                  <wp:align>left</wp:align>
                </wp:positionH>
                <wp:positionV relativeFrom="paragraph">
                  <wp:posOffset>349885</wp:posOffset>
                </wp:positionV>
                <wp:extent cx="5829300" cy="15240"/>
                <wp:effectExtent l="0" t="0" r="19050" b="22860"/>
                <wp:wrapNone/>
                <wp:docPr id="752192314" name="Conector drept 1"/>
                <wp:cNvGraphicFramePr/>
                <a:graphic xmlns:a="http://schemas.openxmlformats.org/drawingml/2006/main">
                  <a:graphicData uri="http://schemas.microsoft.com/office/word/2010/wordprocessingShape">
                    <wps:wsp>
                      <wps:cNvCnPr/>
                      <wps:spPr>
                        <a:xfrm flipV="1">
                          <a:off x="0" y="0"/>
                          <a:ext cx="58293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967982" id="Conector drept 1" o:spid="_x0000_s1026" style="position:absolute;flip:y;z-index:251665408;visibility:visible;mso-wrap-style:square;mso-wrap-distance-left:9pt;mso-wrap-distance-top:0;mso-wrap-distance-right:9pt;mso-wrap-distance-bottom:0;mso-position-horizontal:left;mso-position-horizontal-relative:margin;mso-position-vertical:absolute;mso-position-vertical-relative:text" from="0,27.55pt" to="459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" strokecolor="black [3200]" strokeweight=".5pt">
                <v:stroke joinstyle="miter"/>
                <w10:wrap anchorx="margin"/>
              </v:line>
            </w:pict>
          </mc:Fallback>
        </mc:AlternateContent>
      </w:r>
      <w:r w:rsidR="002C3EE7" w:rsidRPr="002C3EE7">
        <w:rPr>
          <w:b/>
          <w:iCs/>
          <w:noProof/>
          <w:sz w:val="22"/>
          <w:szCs w:val="22"/>
        </w:rPr>
        <w:t>2016</w:t>
      </w:r>
    </w:p>
    <w:p w14:paraId="42812B59" w14:textId="27059CC1" w:rsidR="002C3EE7" w:rsidRPr="002C3EE7" w:rsidRDefault="002C3EE7" w:rsidP="00873C40">
      <w:pPr>
        <w:pStyle w:val="CVSpacer"/>
        <w:spacing w:after="240"/>
        <w:jc w:val="both"/>
        <w:rPr>
          <w:i/>
          <w:iCs/>
          <w:sz w:val="22"/>
          <w:szCs w:val="22"/>
        </w:rPr>
      </w:pPr>
      <w:r w:rsidRPr="002C3EE7">
        <w:rPr>
          <w:i/>
          <w:iCs/>
          <w:sz w:val="22"/>
          <w:szCs w:val="22"/>
        </w:rPr>
        <w:t xml:space="preserve">Corlan Ion-Virgil, </w:t>
      </w:r>
      <w:r w:rsidRPr="002C3EE7">
        <w:rPr>
          <w:b/>
          <w:i/>
          <w:iCs/>
          <w:sz w:val="22"/>
          <w:szCs w:val="22"/>
        </w:rPr>
        <w:t>Ilyes Ioana</w:t>
      </w:r>
      <w:r w:rsidRPr="002C3EE7">
        <w:rPr>
          <w:i/>
          <w:iCs/>
          <w:sz w:val="22"/>
          <w:szCs w:val="22"/>
        </w:rPr>
        <w:t>, Marian Alina, Tuturici Liviu, Berari Adelina</w:t>
      </w:r>
      <w:r w:rsidRPr="002C3EE7">
        <w:rPr>
          <w:sz w:val="22"/>
          <w:szCs w:val="22"/>
        </w:rPr>
        <w:t>– „Prosthetic Rehabilitation in Chronic Generalized Periodintitis” Faculty of Dental Medicine,Book of Abstracts, International Congress of Dental Medicine, Between Classic and Modern In Dentistry 19- 21 Mai 2016, Vasile Goldiș University Press Arad, ISBN 978-973-664-810-6.</w:t>
      </w:r>
    </w:p>
    <w:p w14:paraId="7068D5B0" w14:textId="77777777" w:rsidR="002C3EE7" w:rsidRPr="002C3EE7" w:rsidRDefault="002C3EE7" w:rsidP="00873C40">
      <w:pPr>
        <w:pStyle w:val="CVSpacer"/>
        <w:spacing w:after="240"/>
        <w:jc w:val="both"/>
        <w:rPr>
          <w:i/>
          <w:iCs/>
          <w:sz w:val="22"/>
          <w:szCs w:val="22"/>
        </w:rPr>
      </w:pPr>
      <w:r w:rsidRPr="002C3EE7">
        <w:rPr>
          <w:i/>
          <w:iCs/>
          <w:sz w:val="22"/>
          <w:szCs w:val="22"/>
        </w:rPr>
        <w:t xml:space="preserve">Corlan Ion-Virgil, </w:t>
      </w:r>
      <w:r w:rsidRPr="002C3EE7">
        <w:rPr>
          <w:b/>
          <w:i/>
          <w:iCs/>
          <w:sz w:val="22"/>
          <w:szCs w:val="22"/>
        </w:rPr>
        <w:t>Ilyes Ioana</w:t>
      </w:r>
      <w:r w:rsidRPr="002C3EE7">
        <w:rPr>
          <w:i/>
          <w:iCs/>
          <w:sz w:val="22"/>
          <w:szCs w:val="22"/>
        </w:rPr>
        <w:t>, Ciobanu Calin, Tuturici LLiviu, Stana Otilia</w:t>
      </w:r>
      <w:r w:rsidRPr="002C3EE7">
        <w:rPr>
          <w:sz w:val="22"/>
          <w:szCs w:val="22"/>
        </w:rPr>
        <w:t>–„Aggressive periodontitis. Onset vs. Moment of Diagnosis”  Faculty of Dental Medicine,Book of Abstracts, International Congress of Dental Medicine, Between Classic and Modern In Dentistry 19- 21 Mai 2016, Vasile Goldiș University Press Arad, ISBN 978-973-664-810-6.</w:t>
      </w:r>
    </w:p>
    <w:p w14:paraId="00DAB169" w14:textId="77777777" w:rsidR="002C3EE7" w:rsidRPr="002C3EE7" w:rsidRDefault="002C3EE7" w:rsidP="00873C40">
      <w:pPr>
        <w:pStyle w:val="CVSpacer"/>
        <w:spacing w:after="240"/>
        <w:jc w:val="both"/>
        <w:rPr>
          <w:i/>
          <w:iCs/>
          <w:sz w:val="22"/>
          <w:szCs w:val="22"/>
        </w:rPr>
      </w:pPr>
      <w:r w:rsidRPr="002C3EE7">
        <w:rPr>
          <w:i/>
          <w:iCs/>
          <w:sz w:val="22"/>
          <w:szCs w:val="22"/>
        </w:rPr>
        <w:t xml:space="preserve">Sebesan Voicu, Berari Adelina, Freiman Paul, </w:t>
      </w:r>
      <w:r w:rsidRPr="002C3EE7">
        <w:rPr>
          <w:b/>
          <w:i/>
          <w:iCs/>
          <w:sz w:val="22"/>
          <w:szCs w:val="22"/>
        </w:rPr>
        <w:t>Ilyes Ioana</w:t>
      </w:r>
      <w:r w:rsidRPr="002C3EE7">
        <w:rPr>
          <w:i/>
          <w:iCs/>
          <w:sz w:val="22"/>
          <w:szCs w:val="22"/>
        </w:rPr>
        <w:t>, Corlan Ionut</w:t>
      </w:r>
      <w:r w:rsidRPr="002C3EE7">
        <w:rPr>
          <w:sz w:val="22"/>
          <w:szCs w:val="22"/>
        </w:rPr>
        <w:t>–</w:t>
      </w:r>
      <w:r w:rsidRPr="002C3EE7">
        <w:rPr>
          <w:b/>
          <w:sz w:val="22"/>
          <w:szCs w:val="22"/>
        </w:rPr>
        <w:t xml:space="preserve"> „</w:t>
      </w:r>
      <w:r w:rsidRPr="002C3EE7">
        <w:rPr>
          <w:bCs/>
          <w:sz w:val="22"/>
          <w:szCs w:val="22"/>
        </w:rPr>
        <w:t>Clinical manifestations and treatment options in hereditary hyperplastic gingivitis stomatitis”</w:t>
      </w:r>
      <w:r w:rsidRPr="002C3EE7">
        <w:rPr>
          <w:sz w:val="22"/>
          <w:szCs w:val="22"/>
        </w:rPr>
        <w:t xml:space="preserve">  Faculty of Dental Medicine,Book of Abstracts, International Congress of Dental </w:t>
      </w:r>
      <w:r w:rsidRPr="002C3EE7">
        <w:rPr>
          <w:sz w:val="22"/>
          <w:szCs w:val="22"/>
        </w:rPr>
        <w:lastRenderedPageBreak/>
        <w:t xml:space="preserve">Medicine, Between Classic and Modern In Dentistry 19- 21 Mai 2016, Vasile Goldiș University Press Arad, ISBN 978-973-664-810-6.  </w:t>
      </w:r>
    </w:p>
    <w:p w14:paraId="11AECCBD" w14:textId="2C4C6844" w:rsidR="002C3EE7" w:rsidRPr="002C3EE7" w:rsidRDefault="002C3EE7" w:rsidP="00873C40">
      <w:pPr>
        <w:spacing w:before="240" w:after="240"/>
        <w:ind w:left="113" w:right="113"/>
        <w:jc w:val="both"/>
        <w:rPr>
          <w:b/>
          <w:iCs/>
          <w:noProof/>
          <w:sz w:val="22"/>
          <w:szCs w:val="22"/>
        </w:rPr>
      </w:pPr>
      <w:r>
        <w:rPr>
          <w:b/>
          <w:bCs/>
          <w:noProof/>
          <w:sz w:val="22"/>
          <w:szCs w:val="22"/>
          <w:lang w:eastAsia="de-DE"/>
        </w:rPr>
        <mc:AlternateContent>
          <mc:Choice Requires="wps">
            <w:drawing>
              <wp:anchor distT="0" distB="0" distL="114300" distR="114300" simplePos="0" relativeHeight="251667456" behindDoc="0" locked="0" layoutInCell="1" allowOverlap="1" wp14:anchorId="10F5DA8F" wp14:editId="0A48D16C">
                <wp:simplePos x="0" y="0"/>
                <wp:positionH relativeFrom="margin">
                  <wp:align>left</wp:align>
                </wp:positionH>
                <wp:positionV relativeFrom="paragraph">
                  <wp:posOffset>388620</wp:posOffset>
                </wp:positionV>
                <wp:extent cx="5829300" cy="15240"/>
                <wp:effectExtent l="0" t="0" r="19050" b="22860"/>
                <wp:wrapNone/>
                <wp:docPr id="1681612465" name="Conector drept 1"/>
                <wp:cNvGraphicFramePr/>
                <a:graphic xmlns:a="http://schemas.openxmlformats.org/drawingml/2006/main">
                  <a:graphicData uri="http://schemas.microsoft.com/office/word/2010/wordprocessingShape">
                    <wps:wsp>
                      <wps:cNvCnPr/>
                      <wps:spPr>
                        <a:xfrm flipV="1">
                          <a:off x="0" y="0"/>
                          <a:ext cx="58293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E30766" id="Conector drept 1" o:spid="_x0000_s1026" style="position:absolute;flip:y;z-index:251667456;visibility:visible;mso-wrap-style:square;mso-wrap-distance-left:9pt;mso-wrap-distance-top:0;mso-wrap-distance-right:9pt;mso-wrap-distance-bottom:0;mso-position-horizontal:left;mso-position-horizontal-relative:margin;mso-position-vertical:absolute;mso-position-vertical-relative:text" from="0,30.6pt" to="459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" strokecolor="black [3200]" strokeweight=".5pt">
                <v:stroke joinstyle="miter"/>
                <w10:wrap anchorx="margin"/>
              </v:line>
            </w:pict>
          </mc:Fallback>
        </mc:AlternateContent>
      </w:r>
      <w:r w:rsidRPr="002C3EE7">
        <w:rPr>
          <w:b/>
          <w:iCs/>
          <w:noProof/>
          <w:sz w:val="22"/>
          <w:szCs w:val="22"/>
        </w:rPr>
        <w:t>2015</w:t>
      </w:r>
    </w:p>
    <w:p w14:paraId="60D4AEFB" w14:textId="28A4772F" w:rsidR="002C3EE7" w:rsidRPr="002C3EE7" w:rsidRDefault="002C3EE7" w:rsidP="00873C40">
      <w:pPr>
        <w:pStyle w:val="CVSpacer"/>
        <w:spacing w:after="240"/>
        <w:jc w:val="both"/>
        <w:rPr>
          <w:i/>
          <w:iCs/>
          <w:sz w:val="22"/>
          <w:szCs w:val="22"/>
        </w:rPr>
      </w:pPr>
      <w:r w:rsidRPr="002C3EE7">
        <w:rPr>
          <w:i/>
          <w:iCs/>
          <w:sz w:val="22"/>
          <w:szCs w:val="22"/>
        </w:rPr>
        <w:t xml:space="preserve">Olariu Iustin, Radu Roxana, Tuturici Ioan Liviu, Gavrila Liviu, </w:t>
      </w:r>
      <w:r w:rsidRPr="002C3EE7">
        <w:rPr>
          <w:b/>
          <w:i/>
          <w:iCs/>
          <w:sz w:val="22"/>
          <w:szCs w:val="22"/>
        </w:rPr>
        <w:t>Veja Ioana(Ilyes)</w:t>
      </w:r>
      <w:r w:rsidRPr="002C3EE7">
        <w:rPr>
          <w:sz w:val="22"/>
          <w:szCs w:val="22"/>
        </w:rPr>
        <w:t xml:space="preserve"> - </w:t>
      </w:r>
      <w:r w:rsidRPr="002C3EE7">
        <w:rPr>
          <w:bCs/>
          <w:sz w:val="22"/>
          <w:szCs w:val="22"/>
        </w:rPr>
        <w:t xml:space="preserve">„Crown-root prefabricated devices vs. Crown- root cast devices” </w:t>
      </w:r>
      <w:r w:rsidRPr="002C3EE7">
        <w:rPr>
          <w:sz w:val="22"/>
          <w:szCs w:val="22"/>
        </w:rPr>
        <w:t>INTERNATIONAL CONGRESS OF DENTAL MEDICINE AR-MEDICA 2015 (ARAD, 05-07 Noiembrie 2015) Vasile Goldis University Press Arad 2015 ISBN 978-973-664-784-0</w:t>
      </w:r>
    </w:p>
    <w:p w14:paraId="5A49C8F9" w14:textId="77777777" w:rsidR="002C3EE7" w:rsidRPr="002C3EE7" w:rsidRDefault="002C3EE7" w:rsidP="00873C40">
      <w:pPr>
        <w:pStyle w:val="CVSpacer"/>
        <w:spacing w:after="240"/>
        <w:jc w:val="both"/>
        <w:rPr>
          <w:i/>
          <w:iCs/>
          <w:sz w:val="22"/>
          <w:szCs w:val="22"/>
        </w:rPr>
      </w:pPr>
      <w:r w:rsidRPr="002C3EE7">
        <w:rPr>
          <w:i/>
          <w:iCs/>
          <w:sz w:val="22"/>
          <w:szCs w:val="22"/>
        </w:rPr>
        <w:t xml:space="preserve">Tuturici Liviu, Radu Roxana, </w:t>
      </w:r>
      <w:r w:rsidRPr="002C3EE7">
        <w:rPr>
          <w:b/>
          <w:i/>
          <w:iCs/>
          <w:sz w:val="22"/>
          <w:szCs w:val="22"/>
        </w:rPr>
        <w:t>Veja Ioana (Ilyes),</w:t>
      </w:r>
      <w:r w:rsidRPr="002C3EE7">
        <w:rPr>
          <w:i/>
          <w:iCs/>
          <w:sz w:val="22"/>
          <w:szCs w:val="22"/>
        </w:rPr>
        <w:t xml:space="preserve"> Mancas Calin - </w:t>
      </w:r>
      <w:r w:rsidRPr="002C3EE7">
        <w:rPr>
          <w:bCs/>
          <w:sz w:val="22"/>
          <w:szCs w:val="22"/>
        </w:rPr>
        <w:t>„Socket preservation”</w:t>
      </w:r>
      <w:r w:rsidRPr="002C3EE7">
        <w:rPr>
          <w:sz w:val="22"/>
          <w:szCs w:val="22"/>
        </w:rPr>
        <w:t xml:space="preserve"> INTERNATIONAL CONGRESS OF DENTAL MEDICINE AR-MEDICA 2015 (ARAD, 05-07 Noiembrie 2015) Vasile Goldis University Press Arad 2015 ISBN 978-973-664-784-0</w:t>
      </w:r>
    </w:p>
    <w:p w14:paraId="7F822DBF" w14:textId="77777777" w:rsidR="002C3EE7" w:rsidRPr="002C3EE7" w:rsidRDefault="002C3EE7" w:rsidP="00873C40">
      <w:pPr>
        <w:spacing w:after="240"/>
        <w:ind w:left="113"/>
        <w:jc w:val="both"/>
        <w:rPr>
          <w:sz w:val="22"/>
          <w:szCs w:val="22"/>
        </w:rPr>
      </w:pPr>
      <w:r w:rsidRPr="002C3EE7">
        <w:rPr>
          <w:i/>
          <w:iCs/>
          <w:sz w:val="22"/>
          <w:szCs w:val="22"/>
        </w:rPr>
        <w:t xml:space="preserve">Corlan Ionut, </w:t>
      </w:r>
      <w:r w:rsidRPr="002C3EE7">
        <w:rPr>
          <w:b/>
          <w:i/>
          <w:iCs/>
          <w:sz w:val="22"/>
          <w:szCs w:val="22"/>
        </w:rPr>
        <w:t>Ioana Veja (Ilyes),</w:t>
      </w:r>
      <w:r w:rsidRPr="002C3EE7">
        <w:rPr>
          <w:i/>
          <w:iCs/>
          <w:sz w:val="22"/>
          <w:szCs w:val="22"/>
        </w:rPr>
        <w:t xml:space="preserve"> Voicu Sebesan, Paul Freiman</w:t>
      </w:r>
      <w:r w:rsidRPr="002C3EE7">
        <w:rPr>
          <w:sz w:val="22"/>
          <w:szCs w:val="22"/>
        </w:rPr>
        <w:t>-„Generalized aggressive periodontitis.Facts and treatement solutions”  INTERNATIONAL CONGRESS OF DENTAL MEDICINE AR-MEDICA 2015 (ARAD, 05-07 Noiembrie 2015) Vasile Goldis University Press Arad 2015 ISBN 978-973-664-784-0</w:t>
      </w:r>
    </w:p>
    <w:p w14:paraId="4021F13F" w14:textId="77777777" w:rsidR="002C3EE7" w:rsidRPr="002C3EE7" w:rsidRDefault="002C3EE7" w:rsidP="00873C40">
      <w:pPr>
        <w:spacing w:after="240"/>
        <w:ind w:left="113"/>
        <w:jc w:val="both"/>
        <w:rPr>
          <w:sz w:val="22"/>
          <w:szCs w:val="22"/>
        </w:rPr>
      </w:pPr>
      <w:r w:rsidRPr="002C3EE7">
        <w:rPr>
          <w:b/>
          <w:i/>
          <w:iCs/>
          <w:sz w:val="22"/>
          <w:szCs w:val="22"/>
        </w:rPr>
        <w:t>Ilyes (Veja) Ioana</w:t>
      </w:r>
      <w:r w:rsidRPr="002C3EE7">
        <w:rPr>
          <w:i/>
          <w:iCs/>
          <w:sz w:val="22"/>
          <w:szCs w:val="22"/>
        </w:rPr>
        <w:t>, Radu Roxana, Olariu Iustin, Tuturici Liviu</w:t>
      </w:r>
      <w:r w:rsidRPr="002C3EE7">
        <w:rPr>
          <w:sz w:val="22"/>
          <w:szCs w:val="22"/>
        </w:rPr>
        <w:t xml:space="preserve">- </w:t>
      </w:r>
      <w:r w:rsidRPr="002C3EE7">
        <w:rPr>
          <w:b/>
          <w:sz w:val="22"/>
          <w:szCs w:val="22"/>
        </w:rPr>
        <w:t>„</w:t>
      </w:r>
      <w:r w:rsidRPr="002C3EE7">
        <w:rPr>
          <w:bCs/>
          <w:sz w:val="22"/>
          <w:szCs w:val="22"/>
        </w:rPr>
        <w:t>Systemic risk factors for periodontal disease”</w:t>
      </w:r>
      <w:r w:rsidRPr="002C3EE7">
        <w:rPr>
          <w:sz w:val="22"/>
          <w:szCs w:val="22"/>
        </w:rPr>
        <w:t xml:space="preserve"> INTERNATIONAL CONGRESS OF DENTAL MEDICINE AR-MEDICA 2015 (ARAD, 05-07 Noiembrie 2015) Vasile Goldis University Press Arad 2015 ISBN 978-973-664-784-0</w:t>
      </w:r>
    </w:p>
    <w:p w14:paraId="1EC1D032" w14:textId="183DA19A" w:rsidR="002C3EE7" w:rsidRDefault="002C3EE7" w:rsidP="00555CC7">
      <w:pPr>
        <w:spacing w:after="240"/>
        <w:ind w:left="113"/>
        <w:jc w:val="both"/>
        <w:rPr>
          <w:b/>
          <w:bCs/>
          <w:noProof/>
          <w:sz w:val="22"/>
          <w:szCs w:val="22"/>
        </w:rPr>
      </w:pPr>
      <w:r w:rsidRPr="002C3EE7">
        <w:rPr>
          <w:i/>
          <w:iCs/>
          <w:sz w:val="22"/>
          <w:szCs w:val="22"/>
        </w:rPr>
        <w:t xml:space="preserve">Tuturici Liviu, Bucur Mihai, Freiman Paul, Lile Ioana, Hosszu Tiberiu, Radu Roxana, </w:t>
      </w:r>
      <w:r w:rsidRPr="002C3EE7">
        <w:rPr>
          <w:b/>
          <w:i/>
          <w:iCs/>
          <w:sz w:val="22"/>
          <w:szCs w:val="22"/>
        </w:rPr>
        <w:t>Veja Ioana (Ilyes)</w:t>
      </w:r>
      <w:r w:rsidRPr="002C3EE7">
        <w:rPr>
          <w:sz w:val="22"/>
          <w:szCs w:val="22"/>
        </w:rPr>
        <w:t xml:space="preserve"> </w:t>
      </w:r>
      <w:r w:rsidRPr="002C3EE7">
        <w:rPr>
          <w:bCs/>
          <w:sz w:val="22"/>
          <w:szCs w:val="22"/>
        </w:rPr>
        <w:t>„Overdenture suported by endosserous”</w:t>
      </w:r>
      <w:r w:rsidRPr="002C3EE7">
        <w:rPr>
          <w:sz w:val="22"/>
          <w:szCs w:val="22"/>
        </w:rPr>
        <w:t xml:space="preserve"> INTERNATIONAL CONGRESS OF DENTAL MEDICINE AR-MEDICA 2015 (ARAD, 05-07 Noiembrie 2015) Vasile Goldis University Press Arad 2015 ISBN 978-973-664-784-0</w:t>
      </w:r>
    </w:p>
    <w:p w14:paraId="4F4A1BC5" w14:textId="65F9E401" w:rsidR="004410CD" w:rsidRPr="008147B6" w:rsidRDefault="004410CD" w:rsidP="00873C40">
      <w:pPr>
        <w:ind w:left="540" w:right="113"/>
        <w:jc w:val="both"/>
        <w:rPr>
          <w:noProof/>
          <w:sz w:val="22"/>
          <w:szCs w:val="22"/>
        </w:rPr>
      </w:pPr>
      <w:r w:rsidRPr="008147B6">
        <w:rPr>
          <w:b/>
          <w:bCs/>
          <w:noProof/>
          <w:sz w:val="22"/>
          <w:szCs w:val="22"/>
        </w:rPr>
        <w:t>Anexa 3</w:t>
      </w:r>
      <w:r w:rsidRPr="008147B6">
        <w:rPr>
          <w:noProof/>
          <w:sz w:val="22"/>
          <w:szCs w:val="22"/>
        </w:rPr>
        <w:t xml:space="preserve"> – Comunicări științifice – lista completă</w:t>
      </w:r>
    </w:p>
    <w:p w14:paraId="3ECCBBB6" w14:textId="77777777" w:rsidR="004410CD" w:rsidRPr="004410CD" w:rsidRDefault="004410CD" w:rsidP="00873C40">
      <w:pPr>
        <w:ind w:left="540" w:right="113"/>
        <w:jc w:val="both"/>
        <w:rPr>
          <w:noProof/>
          <w:sz w:val="22"/>
          <w:szCs w:val="22"/>
        </w:rPr>
      </w:pPr>
    </w:p>
    <w:p w14:paraId="5E20C66D" w14:textId="7E5DFDD5" w:rsidR="004410CD" w:rsidRPr="004410CD" w:rsidRDefault="004410CD" w:rsidP="00873C40">
      <w:pPr>
        <w:ind w:left="540" w:right="113"/>
        <w:jc w:val="both"/>
        <w:rPr>
          <w:b/>
          <w:iCs/>
          <w:noProof/>
          <w:sz w:val="22"/>
          <w:szCs w:val="22"/>
        </w:rPr>
      </w:pPr>
      <w:r w:rsidRPr="004410CD">
        <w:rPr>
          <w:b/>
          <w:iCs/>
          <w:noProof/>
          <w:sz w:val="22"/>
          <w:szCs w:val="22"/>
        </w:rPr>
        <w:t>20</w:t>
      </w:r>
      <w:r>
        <w:rPr>
          <w:b/>
          <w:iCs/>
          <w:noProof/>
          <w:sz w:val="22"/>
          <w:szCs w:val="22"/>
        </w:rPr>
        <w:t>15</w:t>
      </w:r>
    </w:p>
    <w:tbl>
      <w:tblPr>
        <w:tblStyle w:val="PlainTable2"/>
        <w:tblW w:w="0" w:type="auto"/>
        <w:tblInd w:w="540" w:type="dxa"/>
        <w:tblLook w:val="04A0" w:firstRow="1" w:lastRow="0" w:firstColumn="1" w:lastColumn="0" w:noHBand="0" w:noVBand="1"/>
      </w:tblPr>
      <w:tblGrid>
        <w:gridCol w:w="9180"/>
      </w:tblGrid>
      <w:tr w:rsidR="004410CD" w:rsidRPr="004410CD" w14:paraId="54D87DBF" w14:textId="77777777" w:rsidTr="004410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78CCEA94" w14:textId="77777777" w:rsidR="004410CD" w:rsidRPr="004410CD" w:rsidRDefault="004410CD" w:rsidP="00873C40">
            <w:pPr>
              <w:spacing w:after="240" w:line="276" w:lineRule="auto"/>
              <w:jc w:val="both"/>
              <w:rPr>
                <w:b w:val="0"/>
                <w:bCs w:val="0"/>
                <w:sz w:val="22"/>
                <w:szCs w:val="22"/>
              </w:rPr>
            </w:pPr>
            <w:r w:rsidRPr="004410CD">
              <w:rPr>
                <w:b w:val="0"/>
                <w:bCs w:val="0"/>
                <w:sz w:val="22"/>
                <w:szCs w:val="22"/>
              </w:rPr>
              <w:t>Corlan Ionut, Ioana Veja (Ilyes), Voicu Sebesan, Paul Freiman-„Generalized aggressive periodontitis.Facts and treatement solutions”  INTERNATIONAL CONGRESS OF DENTAL MEDICINE AR-MEDICA 2015 (ARAD, 05-07 Noiembrie 2015) Vasile Goldis University Press Arad 2015 ISBN 978-973-664-784-0</w:t>
            </w:r>
          </w:p>
          <w:p w14:paraId="6850397B" w14:textId="77777777" w:rsidR="004410CD" w:rsidRPr="004410CD" w:rsidRDefault="004410CD" w:rsidP="00873C40">
            <w:pPr>
              <w:spacing w:after="240" w:line="276" w:lineRule="auto"/>
              <w:jc w:val="both"/>
              <w:rPr>
                <w:b w:val="0"/>
                <w:bCs w:val="0"/>
                <w:sz w:val="22"/>
                <w:szCs w:val="22"/>
              </w:rPr>
            </w:pPr>
            <w:r w:rsidRPr="004410CD">
              <w:rPr>
                <w:b w:val="0"/>
                <w:bCs w:val="0"/>
                <w:sz w:val="22"/>
                <w:szCs w:val="22"/>
              </w:rPr>
              <w:t>Ilyes (Veja) Ioana, Radu Roxana, Olariu Iustin, Tuturici Liviu- „Systemic risk factors for periodontal disease” INTERNATIONAL CONGRESS OF DENTAL MEDICINE AR-MEDICA 2015 (ARAD, 05-07 Noiembrie 2015) Vasile Goldis University Press Arad 2015 ISBN 978-973-664-784-0</w:t>
            </w:r>
          </w:p>
          <w:p w14:paraId="68BA1E7D" w14:textId="77777777" w:rsidR="004410CD" w:rsidRPr="004410CD" w:rsidRDefault="004410CD" w:rsidP="00873C40">
            <w:pPr>
              <w:spacing w:after="240" w:line="276" w:lineRule="auto"/>
              <w:jc w:val="both"/>
              <w:rPr>
                <w:b w:val="0"/>
                <w:bCs w:val="0"/>
                <w:sz w:val="22"/>
                <w:szCs w:val="22"/>
              </w:rPr>
            </w:pPr>
            <w:r w:rsidRPr="004410CD">
              <w:rPr>
                <w:b w:val="0"/>
                <w:bCs w:val="0"/>
                <w:sz w:val="22"/>
                <w:szCs w:val="22"/>
              </w:rPr>
              <w:t>Tuturici Liviu, Bucur Mihai, Freiman Paul, Lile Ioana, Hosszu Tiberiu, Radu Roxana, Veja Ioana (Ilyes) „Overdenture suported by endosserous” INTERNATIONAL CONGRESS OF DENTAL MEDICINE AR-MEDICA 2015 (ARAD, 05-07 Noiembrie 2015) Vasile Goldis University Press Arad 2015 ISBN 978-973-664-784-0</w:t>
            </w:r>
          </w:p>
          <w:p w14:paraId="5D5F5D74" w14:textId="77777777" w:rsidR="004410CD" w:rsidRPr="004410CD" w:rsidRDefault="004410CD" w:rsidP="00873C40">
            <w:pPr>
              <w:pStyle w:val="CVSpacer"/>
              <w:spacing w:after="240" w:line="276" w:lineRule="auto"/>
              <w:ind w:left="0"/>
              <w:jc w:val="both"/>
              <w:rPr>
                <w:b w:val="0"/>
                <w:bCs w:val="0"/>
                <w:sz w:val="22"/>
                <w:szCs w:val="22"/>
              </w:rPr>
            </w:pPr>
            <w:r w:rsidRPr="004410CD">
              <w:rPr>
                <w:b w:val="0"/>
                <w:bCs w:val="0"/>
                <w:sz w:val="22"/>
                <w:szCs w:val="22"/>
              </w:rPr>
              <w:t>Olariu Iustin, Radu Roxana, Tuturici Ioan Liviu, Gavrila Liviu, Veja Ioana(Ilyes) - „Crown-root prefabricated devices vs. Crown- root cast devices” INTERNATIONAL CONGRESS OF DENTAL MEDICINE AR-MEDICA 2015 (ARAD, 05-07 Noiembrie 2015) Vasile Goldis University Press Arad 2015 ISBN 978-973-664-784-0</w:t>
            </w:r>
          </w:p>
          <w:p w14:paraId="2E9110E5" w14:textId="77777777" w:rsidR="004410CD" w:rsidRPr="004410CD" w:rsidRDefault="004410CD" w:rsidP="00873C40">
            <w:pPr>
              <w:pStyle w:val="CVSpacer"/>
              <w:spacing w:after="240" w:line="276" w:lineRule="auto"/>
              <w:ind w:left="0"/>
              <w:jc w:val="both"/>
              <w:rPr>
                <w:b w:val="0"/>
                <w:bCs w:val="0"/>
                <w:sz w:val="22"/>
                <w:szCs w:val="22"/>
              </w:rPr>
            </w:pPr>
            <w:r w:rsidRPr="004410CD">
              <w:rPr>
                <w:b w:val="0"/>
                <w:bCs w:val="0"/>
                <w:sz w:val="22"/>
                <w:szCs w:val="22"/>
              </w:rPr>
              <w:t>Tuturici Liviu, Radu Roxana, Veja Ioana (Ilyes), Mancas Calin - „Socket preservation” INTERNATIONAL CONGRESS OF DENTAL MEDICINE AR-MEDICA 2015 (ARAD, 05-07 Noiembrie 2015) Vasile Goldis University Press Arad 2015 ISBN 978-973-664-784-0</w:t>
            </w:r>
          </w:p>
          <w:p w14:paraId="2674406E" w14:textId="703A3B22" w:rsidR="004410CD" w:rsidRPr="004410CD" w:rsidRDefault="004410CD" w:rsidP="00873C40">
            <w:pPr>
              <w:ind w:right="113"/>
              <w:jc w:val="both"/>
              <w:rPr>
                <w:noProof/>
                <w:sz w:val="22"/>
                <w:szCs w:val="22"/>
              </w:rPr>
            </w:pPr>
            <w:r>
              <w:rPr>
                <w:noProof/>
                <w:sz w:val="22"/>
                <w:szCs w:val="22"/>
              </w:rPr>
              <w:t>2016</w:t>
            </w:r>
          </w:p>
        </w:tc>
      </w:tr>
    </w:tbl>
    <w:p w14:paraId="441C96EB" w14:textId="77777777" w:rsidR="004410CD" w:rsidRPr="004410CD" w:rsidRDefault="004410CD" w:rsidP="00873C40">
      <w:pPr>
        <w:pStyle w:val="CVSpacer"/>
        <w:spacing w:after="240" w:line="276" w:lineRule="auto"/>
        <w:ind w:left="630"/>
        <w:jc w:val="both"/>
        <w:rPr>
          <w:sz w:val="22"/>
          <w:szCs w:val="22"/>
        </w:rPr>
      </w:pPr>
      <w:r w:rsidRPr="004410CD">
        <w:rPr>
          <w:sz w:val="22"/>
          <w:szCs w:val="22"/>
        </w:rPr>
        <w:t>Corlan Ion-Virgil, Ilyes Ioana, Marian Alina, Tuturici Liviu, Berari Adelina– „Prosthetic Rehabilitation in Chronic Generalized Periodintitis” Faculty of Dental Medicine,Book of Abstracts, International Congress of Dental Medicine, Between Classic and Modern In Dentistry 19- 21 Mai 2016, Vasile Goldiș University Press Arad, ISBN 978-973-664-810-6.</w:t>
      </w:r>
    </w:p>
    <w:p w14:paraId="17D69369" w14:textId="77777777" w:rsidR="004410CD" w:rsidRPr="004410CD" w:rsidRDefault="004410CD" w:rsidP="00873C40">
      <w:pPr>
        <w:pStyle w:val="CVSpacer"/>
        <w:spacing w:after="240" w:line="276" w:lineRule="auto"/>
        <w:ind w:left="630"/>
        <w:jc w:val="both"/>
        <w:rPr>
          <w:sz w:val="22"/>
          <w:szCs w:val="22"/>
        </w:rPr>
      </w:pPr>
      <w:r w:rsidRPr="004410CD">
        <w:rPr>
          <w:sz w:val="22"/>
          <w:szCs w:val="22"/>
        </w:rPr>
        <w:lastRenderedPageBreak/>
        <w:t>Corlan Ion-Virgil, Ilyes Ioana, Ciobanu Calin, Tuturici LLiviu, Stana Otilia–„Aggressive periodontitis. Onset vs. Moment of Diagnosis”  Faculty of Dental Medicine,Book of Abstracts, International Congress of Dental Medicine, Between Classic and Modern In Dentistry 19- 21 Mai 2016, Vasile Goldiș University Press Arad, ISBN 978-973-664-810-6.</w:t>
      </w:r>
    </w:p>
    <w:p w14:paraId="1DE1D50D" w14:textId="77777777" w:rsidR="004410CD" w:rsidRDefault="004410CD" w:rsidP="00873C40">
      <w:pPr>
        <w:pStyle w:val="CVSpacer"/>
        <w:spacing w:after="240" w:line="276" w:lineRule="auto"/>
        <w:ind w:left="630"/>
        <w:jc w:val="both"/>
        <w:rPr>
          <w:sz w:val="22"/>
          <w:szCs w:val="22"/>
        </w:rPr>
      </w:pPr>
      <w:r w:rsidRPr="004410CD">
        <w:rPr>
          <w:sz w:val="22"/>
          <w:szCs w:val="22"/>
        </w:rPr>
        <w:t xml:space="preserve">Sebesan Voicu, Berari Adelina, Freiman Paul, Ilyes Ioana, Corlan Ionut– „Clinical manifestations and treatment options in hereditary hyperplastic gingivitis stomatitis”  Faculty of Dental Medicine,Book of Abstracts, International Congress of Dental Medicine, Between Classic and Modern In Dentistry 19- 21 Mai 2016, Vasile Goldiș University Press Arad, ISBN 978-973-664-810-6.  </w:t>
      </w:r>
    </w:p>
    <w:p w14:paraId="7940C1C7" w14:textId="523E8B96" w:rsidR="004410CD" w:rsidRPr="004410CD" w:rsidRDefault="004410CD" w:rsidP="00873C40">
      <w:pPr>
        <w:pStyle w:val="CVSpacer"/>
        <w:spacing w:line="276" w:lineRule="auto"/>
        <w:ind w:left="630"/>
        <w:jc w:val="both"/>
        <w:rPr>
          <w:b/>
          <w:bCs/>
          <w:sz w:val="22"/>
          <w:szCs w:val="22"/>
        </w:rPr>
      </w:pPr>
      <w:r w:rsidRPr="004410CD">
        <w:rPr>
          <w:b/>
          <w:bCs/>
          <w:sz w:val="22"/>
          <w:szCs w:val="22"/>
        </w:rPr>
        <w:t>2023</w:t>
      </w:r>
    </w:p>
    <w:tbl>
      <w:tblPr>
        <w:tblStyle w:val="PlainTable2"/>
        <w:tblW w:w="9450" w:type="dxa"/>
        <w:tblInd w:w="540" w:type="dxa"/>
        <w:tblLook w:val="04A0" w:firstRow="1" w:lastRow="0" w:firstColumn="1" w:lastColumn="0" w:noHBand="0" w:noVBand="1"/>
      </w:tblPr>
      <w:tblGrid>
        <w:gridCol w:w="9450"/>
      </w:tblGrid>
      <w:tr w:rsidR="004410CD" w:rsidRPr="004410CD" w14:paraId="2650C720" w14:textId="77777777" w:rsidTr="003C1C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50" w:type="dxa"/>
          </w:tcPr>
          <w:p w14:paraId="4D684B1C" w14:textId="0729D0BD" w:rsidR="004410CD" w:rsidRPr="004410CD" w:rsidRDefault="004410CD" w:rsidP="00873C40">
            <w:pPr>
              <w:pStyle w:val="CVSpacer"/>
              <w:suppressAutoHyphens w:val="0"/>
              <w:spacing w:line="276" w:lineRule="auto"/>
              <w:ind w:left="-24"/>
              <w:jc w:val="both"/>
              <w:rPr>
                <w:b w:val="0"/>
                <w:bCs w:val="0"/>
                <w:sz w:val="22"/>
                <w:szCs w:val="22"/>
              </w:rPr>
            </w:pPr>
            <w:r w:rsidRPr="004410CD">
              <w:rPr>
                <w:b w:val="0"/>
                <w:bCs w:val="0"/>
                <w:sz w:val="22"/>
                <w:szCs w:val="22"/>
              </w:rPr>
              <w:t>„Utilizarea locală a substanțelor antimicrobiene cu eliberare retard în boala parodontală” Congres științific ARMEDICA 2023, „Estetica în stomatologie, de la mit la realitate”, 2-4 noiembrie 2023</w:t>
            </w:r>
          </w:p>
          <w:p w14:paraId="2D8645EA" w14:textId="77777777" w:rsidR="004410CD" w:rsidRPr="004410CD" w:rsidRDefault="004410CD" w:rsidP="00873C40">
            <w:pPr>
              <w:pStyle w:val="CVSpacer"/>
              <w:spacing w:line="276" w:lineRule="auto"/>
              <w:ind w:left="-114"/>
              <w:jc w:val="both"/>
              <w:rPr>
                <w:b w:val="0"/>
                <w:bCs w:val="0"/>
                <w:sz w:val="22"/>
                <w:szCs w:val="22"/>
              </w:rPr>
            </w:pPr>
          </w:p>
          <w:p w14:paraId="2B27861D" w14:textId="305295D8" w:rsidR="004410CD" w:rsidRPr="004410CD" w:rsidRDefault="00B52838" w:rsidP="00873C40">
            <w:pPr>
              <w:pStyle w:val="CVSpacer"/>
              <w:spacing w:line="276" w:lineRule="auto"/>
              <w:ind w:left="-114"/>
              <w:jc w:val="both"/>
              <w:rPr>
                <w:sz w:val="22"/>
                <w:szCs w:val="22"/>
              </w:rPr>
            </w:pPr>
            <w:r>
              <w:rPr>
                <w:sz w:val="22"/>
                <w:szCs w:val="22"/>
              </w:rPr>
              <w:t xml:space="preserve"> </w:t>
            </w:r>
            <w:r w:rsidR="004410CD" w:rsidRPr="004410CD">
              <w:rPr>
                <w:sz w:val="22"/>
                <w:szCs w:val="22"/>
              </w:rPr>
              <w:t>2024</w:t>
            </w:r>
          </w:p>
        </w:tc>
      </w:tr>
    </w:tbl>
    <w:p w14:paraId="0B89A3A7" w14:textId="77777777" w:rsidR="004410CD" w:rsidRPr="004410CD" w:rsidRDefault="004410CD" w:rsidP="00873C40">
      <w:pPr>
        <w:suppressAutoHyphens w:val="0"/>
        <w:spacing w:after="240"/>
        <w:ind w:left="630"/>
        <w:jc w:val="both"/>
        <w:rPr>
          <w:rFonts w:eastAsia="Arial Unicode MS"/>
          <w:sz w:val="22"/>
          <w:szCs w:val="22"/>
          <w:lang w:val="en-US"/>
        </w:rPr>
      </w:pPr>
      <w:r w:rsidRPr="004410CD">
        <w:rPr>
          <w:rFonts w:eastAsia="Arial Unicode MS"/>
          <w:sz w:val="22"/>
          <w:szCs w:val="22"/>
        </w:rPr>
        <w:t xml:space="preserve">„Periodontal antimicrobial therapy” </w:t>
      </w:r>
      <w:r w:rsidRPr="004410CD">
        <w:rPr>
          <w:rFonts w:eastAsia="Arial Unicode MS"/>
          <w:sz w:val="22"/>
          <w:szCs w:val="22"/>
          <w:lang w:val="en-US"/>
        </w:rPr>
        <w:t xml:space="preserve">3rd GoldArt Dentistry Congress – “Current trends in dental practice” 23-25 </w:t>
      </w:r>
      <w:proofErr w:type="spellStart"/>
      <w:r w:rsidRPr="004410CD">
        <w:rPr>
          <w:rFonts w:eastAsia="Arial Unicode MS"/>
          <w:sz w:val="22"/>
          <w:szCs w:val="22"/>
          <w:lang w:val="en-US"/>
        </w:rPr>
        <w:t>mai</w:t>
      </w:r>
      <w:proofErr w:type="spellEnd"/>
      <w:r w:rsidRPr="004410CD">
        <w:rPr>
          <w:rFonts w:eastAsia="Arial Unicode MS"/>
          <w:sz w:val="22"/>
          <w:szCs w:val="22"/>
          <w:lang w:val="en-US"/>
        </w:rPr>
        <w:t xml:space="preserve"> 2024</w:t>
      </w:r>
    </w:p>
    <w:p w14:paraId="3A57ED40" w14:textId="77777777" w:rsidR="004410CD" w:rsidRPr="004410CD" w:rsidRDefault="004410CD" w:rsidP="00873C40">
      <w:pPr>
        <w:suppressAutoHyphens w:val="0"/>
        <w:ind w:left="630"/>
        <w:jc w:val="both"/>
        <w:rPr>
          <w:rFonts w:eastAsia="Arial Unicode MS"/>
          <w:sz w:val="22"/>
          <w:szCs w:val="22"/>
          <w:lang w:eastAsia="en-US"/>
        </w:rPr>
      </w:pPr>
      <w:r w:rsidRPr="004410CD">
        <w:rPr>
          <w:rFonts w:eastAsia="Arial Unicode MS"/>
          <w:sz w:val="22"/>
          <w:szCs w:val="22"/>
        </w:rPr>
        <w:t>„Terapia cauzal</w:t>
      </w:r>
      <w:r w:rsidRPr="004410CD">
        <w:rPr>
          <w:sz w:val="22"/>
          <w:szCs w:val="22"/>
        </w:rPr>
        <w:t>ă</w:t>
      </w:r>
      <w:r w:rsidRPr="004410CD">
        <w:rPr>
          <w:rFonts w:eastAsia="Arial Unicode MS"/>
          <w:sz w:val="22"/>
          <w:szCs w:val="22"/>
        </w:rPr>
        <w:t xml:space="preserve"> a parodontitei cu utilizarea adjunctivă a antibioticelor” Congres științific ARMEDICA 2024, “Materiale si tehnici inovatoare in Stomatologia secolului 21”, 7-9 noiembrie 2024</w:t>
      </w:r>
    </w:p>
    <w:p w14:paraId="37A4FAA9" w14:textId="77777777" w:rsidR="004410CD" w:rsidRPr="008147B6" w:rsidRDefault="004410CD" w:rsidP="00873C40">
      <w:pPr>
        <w:ind w:left="540" w:right="113"/>
        <w:jc w:val="both"/>
        <w:rPr>
          <w:noProof/>
          <w:sz w:val="22"/>
          <w:szCs w:val="22"/>
        </w:rPr>
      </w:pPr>
    </w:p>
    <w:p w14:paraId="304DDE73" w14:textId="088A63DB" w:rsidR="00C65BBC" w:rsidRPr="004410CD" w:rsidRDefault="00C65BBC" w:rsidP="00873C40">
      <w:pPr>
        <w:pStyle w:val="CVSpacer"/>
        <w:spacing w:line="276" w:lineRule="auto"/>
        <w:ind w:left="630"/>
        <w:jc w:val="both"/>
        <w:rPr>
          <w:b/>
          <w:bCs/>
          <w:sz w:val="22"/>
          <w:szCs w:val="22"/>
        </w:rPr>
      </w:pPr>
      <w:r w:rsidRPr="004410CD">
        <w:rPr>
          <w:b/>
          <w:bCs/>
          <w:sz w:val="22"/>
          <w:szCs w:val="22"/>
        </w:rPr>
        <w:t>202</w:t>
      </w:r>
      <w:r>
        <w:rPr>
          <w:b/>
          <w:bCs/>
          <w:sz w:val="22"/>
          <w:szCs w:val="22"/>
        </w:rPr>
        <w:t>5</w:t>
      </w:r>
    </w:p>
    <w:tbl>
      <w:tblPr>
        <w:tblStyle w:val="PlainTable2"/>
        <w:tblW w:w="9450" w:type="dxa"/>
        <w:tblInd w:w="540" w:type="dxa"/>
        <w:tblLook w:val="04A0" w:firstRow="1" w:lastRow="0" w:firstColumn="1" w:lastColumn="0" w:noHBand="0" w:noVBand="1"/>
      </w:tblPr>
      <w:tblGrid>
        <w:gridCol w:w="9450"/>
      </w:tblGrid>
      <w:tr w:rsidR="00C65BBC" w:rsidRPr="004410CD" w14:paraId="6067B21C" w14:textId="77777777" w:rsidTr="00DD2B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50" w:type="dxa"/>
          </w:tcPr>
          <w:p w14:paraId="1CA36346" w14:textId="3DC485C2" w:rsidR="00C65BBC" w:rsidRPr="00C65BBC" w:rsidRDefault="00C65BBC" w:rsidP="00873C40">
            <w:pPr>
              <w:suppressAutoHyphens w:val="0"/>
              <w:spacing w:after="240"/>
              <w:jc w:val="both"/>
              <w:rPr>
                <w:rFonts w:eastAsia="Arial Unicode MS"/>
                <w:sz w:val="22"/>
                <w:szCs w:val="22"/>
                <w:lang w:val="en-US"/>
              </w:rPr>
            </w:pPr>
            <w:r w:rsidRPr="00C65BBC">
              <w:rPr>
                <w:b w:val="0"/>
                <w:bCs w:val="0"/>
                <w:sz w:val="22"/>
                <w:szCs w:val="22"/>
              </w:rPr>
              <w:t>„</w:t>
            </w:r>
            <w:r w:rsidRPr="00C65BBC">
              <w:rPr>
                <w:rFonts w:eastAsia="Arial Unicode MS"/>
                <w:b w:val="0"/>
                <w:bCs w:val="0"/>
                <w:sz w:val="22"/>
                <w:szCs w:val="22"/>
              </w:rPr>
              <w:t xml:space="preserve">Causal therapy of periodontitis, the adjuvant role of antibiotics in treatment” </w:t>
            </w:r>
            <w:r>
              <w:rPr>
                <w:rFonts w:eastAsia="Arial Unicode MS"/>
                <w:b w:val="0"/>
                <w:bCs w:val="0"/>
                <w:sz w:val="22"/>
                <w:szCs w:val="22"/>
                <w:lang w:val="en-US"/>
              </w:rPr>
              <w:t>4</w:t>
            </w:r>
            <w:r w:rsidR="00B35ACA" w:rsidRPr="00B35ACA">
              <w:rPr>
                <w:rFonts w:eastAsia="Arial Unicode MS"/>
                <w:b w:val="0"/>
                <w:bCs w:val="0"/>
                <w:sz w:val="22"/>
                <w:szCs w:val="22"/>
              </w:rPr>
              <w:t>th</w:t>
            </w:r>
            <w:r w:rsidRPr="00C65BBC">
              <w:rPr>
                <w:rFonts w:eastAsia="Arial Unicode MS"/>
                <w:b w:val="0"/>
                <w:bCs w:val="0"/>
                <w:sz w:val="22"/>
                <w:szCs w:val="22"/>
                <w:lang w:val="en-US"/>
              </w:rPr>
              <w:t xml:space="preserve"> GoldArt Dentistry Congress – </w:t>
            </w:r>
            <w:r w:rsidRPr="00C65BBC">
              <w:rPr>
                <w:rFonts w:eastAsia="Arial Unicode MS"/>
                <w:sz w:val="22"/>
                <w:szCs w:val="22"/>
                <w:lang w:val="en-US"/>
              </w:rPr>
              <w:t>„4</w:t>
            </w:r>
            <w:r w:rsidR="00B35ACA" w:rsidRPr="00B35ACA">
              <w:rPr>
                <w:rFonts w:eastAsia="Arial Unicode MS"/>
                <w:sz w:val="22"/>
                <w:szCs w:val="22"/>
              </w:rPr>
              <w:t>th</w:t>
            </w:r>
            <w:r w:rsidRPr="00C65BBC">
              <w:rPr>
                <w:rFonts w:eastAsia="Arial Unicode MS"/>
                <w:sz w:val="22"/>
                <w:szCs w:val="22"/>
                <w:lang w:val="en-US"/>
              </w:rPr>
              <w:t xml:space="preserve"> GoldArt Dentistry Congress – perspectives in modern dentistry”</w:t>
            </w:r>
            <w:r w:rsidRPr="00C65BBC">
              <w:rPr>
                <w:rFonts w:eastAsia="Arial Unicode MS"/>
                <w:b w:val="0"/>
                <w:bCs w:val="0"/>
                <w:sz w:val="22"/>
                <w:szCs w:val="22"/>
                <w:lang w:val="en-US"/>
              </w:rPr>
              <w:t xml:space="preserve"> </w:t>
            </w:r>
            <w:r>
              <w:rPr>
                <w:rFonts w:eastAsia="Arial Unicode MS"/>
                <w:b w:val="0"/>
                <w:bCs w:val="0"/>
                <w:sz w:val="22"/>
                <w:szCs w:val="22"/>
                <w:lang w:val="en-US"/>
              </w:rPr>
              <w:t>08</w:t>
            </w:r>
            <w:r w:rsidRPr="00C65BBC">
              <w:rPr>
                <w:rFonts w:eastAsia="Arial Unicode MS"/>
                <w:b w:val="0"/>
                <w:bCs w:val="0"/>
                <w:sz w:val="22"/>
                <w:szCs w:val="22"/>
                <w:lang w:val="en-US"/>
              </w:rPr>
              <w:t>-</w:t>
            </w:r>
            <w:r>
              <w:rPr>
                <w:rFonts w:eastAsia="Arial Unicode MS"/>
                <w:b w:val="0"/>
                <w:bCs w:val="0"/>
                <w:sz w:val="22"/>
                <w:szCs w:val="22"/>
                <w:lang w:val="en-US"/>
              </w:rPr>
              <w:t>10</w:t>
            </w:r>
            <w:r w:rsidRPr="00C65BBC">
              <w:rPr>
                <w:rFonts w:eastAsia="Arial Unicode MS"/>
                <w:b w:val="0"/>
                <w:bCs w:val="0"/>
                <w:sz w:val="22"/>
                <w:szCs w:val="22"/>
                <w:lang w:val="en-US"/>
              </w:rPr>
              <w:t xml:space="preserve"> </w:t>
            </w:r>
            <w:proofErr w:type="spellStart"/>
            <w:r w:rsidRPr="00C65BBC">
              <w:rPr>
                <w:rFonts w:eastAsia="Arial Unicode MS"/>
                <w:b w:val="0"/>
                <w:bCs w:val="0"/>
                <w:sz w:val="22"/>
                <w:szCs w:val="22"/>
                <w:lang w:val="en-US"/>
              </w:rPr>
              <w:t>mai</w:t>
            </w:r>
            <w:proofErr w:type="spellEnd"/>
            <w:r w:rsidRPr="00C65BBC">
              <w:rPr>
                <w:rFonts w:eastAsia="Arial Unicode MS"/>
                <w:b w:val="0"/>
                <w:bCs w:val="0"/>
                <w:sz w:val="22"/>
                <w:szCs w:val="22"/>
                <w:lang w:val="en-US"/>
              </w:rPr>
              <w:t xml:space="preserve"> 202</w:t>
            </w:r>
            <w:r>
              <w:rPr>
                <w:rFonts w:eastAsia="Arial Unicode MS"/>
                <w:b w:val="0"/>
                <w:bCs w:val="0"/>
                <w:sz w:val="22"/>
                <w:szCs w:val="22"/>
                <w:lang w:val="en-US"/>
              </w:rPr>
              <w:t>5</w:t>
            </w:r>
          </w:p>
          <w:p w14:paraId="43242CED" w14:textId="567D4C64" w:rsidR="00C65BBC" w:rsidRDefault="00C65BBC" w:rsidP="00873C40">
            <w:pPr>
              <w:suppressAutoHyphens w:val="0"/>
              <w:jc w:val="both"/>
              <w:rPr>
                <w:rFonts w:eastAsia="Arial Unicode MS"/>
                <w:sz w:val="22"/>
                <w:szCs w:val="22"/>
              </w:rPr>
            </w:pPr>
            <w:r w:rsidRPr="00C65BBC">
              <w:rPr>
                <w:rFonts w:eastAsia="Arial Unicode MS"/>
                <w:b w:val="0"/>
                <w:bCs w:val="0"/>
                <w:sz w:val="22"/>
                <w:szCs w:val="22"/>
              </w:rPr>
              <w:t>„Prevenirea și gestionarea bolilor periimplantare” Congres științific ARMEDICA 202</w:t>
            </w:r>
            <w:r>
              <w:rPr>
                <w:rFonts w:eastAsia="Arial Unicode MS"/>
                <w:b w:val="0"/>
                <w:bCs w:val="0"/>
                <w:sz w:val="22"/>
                <w:szCs w:val="22"/>
              </w:rPr>
              <w:t>5</w:t>
            </w:r>
            <w:r w:rsidRPr="00C65BBC">
              <w:rPr>
                <w:rFonts w:eastAsia="Arial Unicode MS"/>
                <w:b w:val="0"/>
                <w:bCs w:val="0"/>
                <w:sz w:val="22"/>
                <w:szCs w:val="22"/>
              </w:rPr>
              <w:t>, ““Stomatologie de nouă generație: tendințe, tehnici și transformări””, 06-08 noiembrie 202</w:t>
            </w:r>
            <w:r>
              <w:rPr>
                <w:rFonts w:eastAsia="Arial Unicode MS"/>
                <w:b w:val="0"/>
                <w:bCs w:val="0"/>
                <w:sz w:val="22"/>
                <w:szCs w:val="22"/>
              </w:rPr>
              <w:t>5</w:t>
            </w:r>
          </w:p>
          <w:p w14:paraId="7114F0B7" w14:textId="41C0016A" w:rsidR="00C65BBC" w:rsidRPr="00C65BBC" w:rsidRDefault="00C65BBC" w:rsidP="00873C40">
            <w:pPr>
              <w:suppressAutoHyphens w:val="0"/>
              <w:jc w:val="both"/>
              <w:rPr>
                <w:rFonts w:eastAsia="Arial Unicode MS"/>
                <w:b w:val="0"/>
                <w:bCs w:val="0"/>
                <w:sz w:val="22"/>
                <w:szCs w:val="22"/>
                <w:lang w:eastAsia="en-US"/>
              </w:rPr>
            </w:pPr>
            <w:r w:rsidRPr="002A4374">
              <w:rPr>
                <w:rFonts w:eastAsia="Times New Roman,Bold" w:cs="Arial"/>
                <w:lang w:val="en-US" w:eastAsia="en-US"/>
              </w:rPr>
              <w:t>EuroPerio11 Vienna</w:t>
            </w:r>
          </w:p>
          <w:p w14:paraId="4AC88779" w14:textId="77777777" w:rsidR="00C65BBC" w:rsidRPr="00C65BBC" w:rsidRDefault="00C65BBC" w:rsidP="00873C40">
            <w:pPr>
              <w:numPr>
                <w:ilvl w:val="0"/>
                <w:numId w:val="40"/>
              </w:numPr>
              <w:suppressAutoHyphens w:val="0"/>
              <w:spacing w:line="360" w:lineRule="auto"/>
              <w:jc w:val="both"/>
              <w:rPr>
                <w:rFonts w:eastAsia="Times New Roman,Bold" w:cs="Arial"/>
                <w:b w:val="0"/>
                <w:bCs w:val="0"/>
                <w:lang w:val="en-US" w:eastAsia="en-US"/>
              </w:rPr>
            </w:pPr>
            <w:r w:rsidRPr="00C65BBC">
              <w:rPr>
                <w:rFonts w:eastAsia="Times New Roman,Bold" w:cs="Arial"/>
                <w:b w:val="0"/>
                <w:bCs w:val="0"/>
                <w:lang w:val="en-US" w:eastAsia="en-US"/>
              </w:rPr>
              <w:t>Efficacy of a Low-Cost Antimicrobial Protocol in Step 2 of Periodontal Therapy for Patients with Stages III–IV Periodontitis: A Microbiological Analysis (Poster Discussions, Journal of Clinical Periodontology, EuroPerio11, 2025).</w:t>
            </w:r>
          </w:p>
          <w:p w14:paraId="0A01F724" w14:textId="77777777" w:rsidR="00C65BBC" w:rsidRPr="00C65BBC" w:rsidRDefault="00C65BBC" w:rsidP="00873C40">
            <w:pPr>
              <w:numPr>
                <w:ilvl w:val="0"/>
                <w:numId w:val="40"/>
              </w:numPr>
              <w:suppressAutoHyphens w:val="0"/>
              <w:spacing w:line="360" w:lineRule="auto"/>
              <w:jc w:val="both"/>
              <w:rPr>
                <w:rFonts w:eastAsia="Times New Roman,Bold" w:cs="Arial"/>
                <w:b w:val="0"/>
                <w:bCs w:val="0"/>
                <w:lang w:val="en-US" w:eastAsia="en-US"/>
              </w:rPr>
            </w:pPr>
            <w:r w:rsidRPr="00C65BBC">
              <w:rPr>
                <w:rFonts w:eastAsia="Times New Roman,Bold" w:cs="Arial"/>
                <w:b w:val="0"/>
                <w:bCs w:val="0"/>
                <w:lang w:val="en-US" w:eastAsia="en-US"/>
              </w:rPr>
              <w:t>Correlation Between Tooth Angulation and Gingival Recession Using CBCT Scans (PR060, EuroPerio11, 2025).</w:t>
            </w:r>
          </w:p>
          <w:p w14:paraId="0872CCD0" w14:textId="77777777" w:rsidR="00C65BBC" w:rsidRPr="00C65BBC" w:rsidRDefault="00C65BBC" w:rsidP="00873C40">
            <w:pPr>
              <w:numPr>
                <w:ilvl w:val="0"/>
                <w:numId w:val="40"/>
              </w:numPr>
              <w:suppressAutoHyphens w:val="0"/>
              <w:spacing w:line="360" w:lineRule="auto"/>
              <w:jc w:val="both"/>
              <w:rPr>
                <w:rFonts w:eastAsia="Times New Roman,Bold" w:cs="Arial"/>
                <w:b w:val="0"/>
                <w:bCs w:val="0"/>
                <w:lang w:val="en-US" w:eastAsia="en-US"/>
              </w:rPr>
            </w:pPr>
            <w:r w:rsidRPr="00C65BBC">
              <w:rPr>
                <w:rFonts w:eastAsia="Times New Roman,Bold" w:cs="Arial"/>
                <w:b w:val="0"/>
                <w:bCs w:val="0"/>
                <w:lang w:val="en-US" w:eastAsia="en-US"/>
              </w:rPr>
              <w:t>Oxidative Stress Evaluation in Patients Undergoing Systemic Antibiotic Administration in Step 2 of Periodontal Therapy (PR109, EuroPerio11, 2025).</w:t>
            </w:r>
          </w:p>
          <w:p w14:paraId="37280BE6" w14:textId="77777777" w:rsidR="00C65BBC" w:rsidRPr="00C65BBC" w:rsidRDefault="00C65BBC" w:rsidP="00873C40">
            <w:pPr>
              <w:numPr>
                <w:ilvl w:val="0"/>
                <w:numId w:val="40"/>
              </w:numPr>
              <w:suppressAutoHyphens w:val="0"/>
              <w:spacing w:line="360" w:lineRule="auto"/>
              <w:jc w:val="both"/>
              <w:rPr>
                <w:rFonts w:eastAsia="Times New Roman,Bold" w:cs="Arial"/>
                <w:b w:val="0"/>
                <w:bCs w:val="0"/>
                <w:lang w:val="en-US" w:eastAsia="en-US"/>
              </w:rPr>
            </w:pPr>
            <w:r w:rsidRPr="00C65BBC">
              <w:rPr>
                <w:rFonts w:eastAsia="Times New Roman,Bold" w:cs="Arial"/>
                <w:b w:val="0"/>
                <w:bCs w:val="0"/>
                <w:lang w:val="en-US" w:eastAsia="en-US"/>
              </w:rPr>
              <w:t>Impact of Professional Mechanical Plaque Removal (PMPR) With or Without Adjunctive Piperacillin-Tazobactam Gel on Outcomes of Treatment for Peri-Implant Mucositis (PiM) (PR111, EuroPerio11, 2025).</w:t>
            </w:r>
          </w:p>
          <w:p w14:paraId="0D4D0FE6" w14:textId="24E78BC0" w:rsidR="00C65BBC" w:rsidRPr="00732DE4" w:rsidRDefault="00C65BBC" w:rsidP="00873C40">
            <w:pPr>
              <w:numPr>
                <w:ilvl w:val="0"/>
                <w:numId w:val="40"/>
              </w:numPr>
              <w:suppressAutoHyphens w:val="0"/>
              <w:spacing w:line="360" w:lineRule="auto"/>
              <w:jc w:val="both"/>
              <w:rPr>
                <w:rFonts w:eastAsia="Times New Roman,Bold" w:cs="Arial"/>
                <w:b w:val="0"/>
                <w:bCs w:val="0"/>
                <w:lang w:val="en-US" w:eastAsia="en-US"/>
              </w:rPr>
            </w:pPr>
            <w:r w:rsidRPr="00C65BBC">
              <w:rPr>
                <w:rFonts w:eastAsia="Times New Roman,Bold" w:cs="Arial"/>
                <w:b w:val="0"/>
                <w:bCs w:val="0"/>
                <w:lang w:val="en-US" w:eastAsia="en-US"/>
              </w:rPr>
              <w:t>Long-Term Clinical Effects of a Single Application of Sodium Hypochlorite Gel During Subgingival Re-Instrumentation: A Follow-Up, Triple-Blind, Randomized, Placebo-Controlled Clinical Trial (PR210, EuroPerio11, 2025).</w:t>
            </w:r>
          </w:p>
        </w:tc>
      </w:tr>
    </w:tbl>
    <w:p w14:paraId="338E675D" w14:textId="77777777" w:rsidR="00910CCF" w:rsidRDefault="00910CCF">
      <w:pPr>
        <w:suppressAutoHyphens w:val="0"/>
        <w:rPr>
          <w:b/>
          <w:bCs/>
          <w:noProof/>
          <w:sz w:val="22"/>
          <w:szCs w:val="22"/>
        </w:rPr>
      </w:pPr>
      <w:r>
        <w:rPr>
          <w:b/>
          <w:bCs/>
          <w:noProof/>
          <w:sz w:val="22"/>
          <w:szCs w:val="22"/>
        </w:rPr>
        <w:br w:type="page"/>
      </w:r>
    </w:p>
    <w:p w14:paraId="64C49101" w14:textId="03E9988F" w:rsidR="002C407D" w:rsidRPr="008147B6" w:rsidRDefault="002C407D" w:rsidP="00910CCF">
      <w:pPr>
        <w:spacing w:after="240"/>
        <w:ind w:left="540" w:right="113"/>
        <w:rPr>
          <w:b/>
          <w:noProof/>
          <w:sz w:val="22"/>
          <w:szCs w:val="22"/>
        </w:rPr>
      </w:pPr>
      <w:r w:rsidRPr="008147B6">
        <w:rPr>
          <w:b/>
          <w:bCs/>
          <w:noProof/>
          <w:sz w:val="22"/>
          <w:szCs w:val="22"/>
        </w:rPr>
        <w:lastRenderedPageBreak/>
        <w:t>Anexa 4</w:t>
      </w:r>
      <w:r w:rsidRPr="008147B6">
        <w:rPr>
          <w:noProof/>
          <w:sz w:val="22"/>
          <w:szCs w:val="22"/>
        </w:rPr>
        <w:t xml:space="preserve"> - </w:t>
      </w:r>
      <w:r w:rsidRPr="008147B6">
        <w:rPr>
          <w:bCs/>
          <w:noProof/>
          <w:sz w:val="22"/>
          <w:szCs w:val="22"/>
        </w:rPr>
        <w:t xml:space="preserve"> Lista lucrărilor considerate reprezentative</w:t>
      </w:r>
    </w:p>
    <w:p w14:paraId="39225CEE" w14:textId="77777777" w:rsidR="00910CCF" w:rsidRPr="00910CCF" w:rsidRDefault="00910CCF" w:rsidP="00910CCF">
      <w:pPr>
        <w:pStyle w:val="ListParagraph"/>
        <w:numPr>
          <w:ilvl w:val="0"/>
          <w:numId w:val="36"/>
        </w:numPr>
        <w:suppressAutoHyphens w:val="0"/>
        <w:spacing w:after="160" w:line="276" w:lineRule="auto"/>
        <w:jc w:val="both"/>
        <w:rPr>
          <w:sz w:val="22"/>
          <w:szCs w:val="22"/>
        </w:rPr>
      </w:pPr>
      <w:r w:rsidRPr="00910CCF">
        <w:rPr>
          <w:b/>
          <w:bCs/>
          <w:sz w:val="22"/>
          <w:szCs w:val="22"/>
        </w:rPr>
        <w:t>Ilyes, I.;</w:t>
      </w:r>
      <w:r w:rsidRPr="00910CCF">
        <w:rPr>
          <w:sz w:val="22"/>
          <w:szCs w:val="22"/>
        </w:rPr>
        <w:t xml:space="preserve"> Boariu, M.; Rusu, D.; Iorio-Siciliano, V.; Vela, O.; Boia, S.; Kardaras, G.; Șurlin, P.; Calniceanu, H.; Jentsch, H.; Lodin, A.; Stratul, S.-I. A Single Dose of Piperacillin Plus Tazobactam Gel as an Adjunct to Professional Mechanical Plaque Removal (PMPR) in Patients with Peri-Implant Mucositis: A 6-Month Double-Blind Randomized Clinical Trial. </w:t>
      </w:r>
      <w:r w:rsidRPr="00910CCF">
        <w:rPr>
          <w:i/>
          <w:iCs/>
          <w:sz w:val="22"/>
          <w:szCs w:val="22"/>
        </w:rPr>
        <w:t>Antibiotics</w:t>
      </w:r>
      <w:r w:rsidRPr="00910CCF">
        <w:rPr>
          <w:sz w:val="22"/>
          <w:szCs w:val="22"/>
        </w:rPr>
        <w:t> </w:t>
      </w:r>
      <w:r w:rsidRPr="00910CCF">
        <w:rPr>
          <w:b/>
          <w:bCs/>
          <w:sz w:val="22"/>
          <w:szCs w:val="22"/>
        </w:rPr>
        <w:t>2024</w:t>
      </w:r>
      <w:r w:rsidRPr="00910CCF">
        <w:rPr>
          <w:sz w:val="22"/>
          <w:szCs w:val="22"/>
        </w:rPr>
        <w:t>, </w:t>
      </w:r>
      <w:r w:rsidRPr="00910CCF">
        <w:rPr>
          <w:i/>
          <w:iCs/>
          <w:sz w:val="22"/>
          <w:szCs w:val="22"/>
        </w:rPr>
        <w:t>13</w:t>
      </w:r>
      <w:r w:rsidRPr="00910CCF">
        <w:rPr>
          <w:sz w:val="22"/>
          <w:szCs w:val="22"/>
        </w:rPr>
        <w:t>, 269. doi: </w:t>
      </w:r>
      <w:hyperlink r:id="rId51" w:tgtFrame="_blank" w:history="1">
        <w:r w:rsidRPr="00910CCF">
          <w:rPr>
            <w:rStyle w:val="Hyperlink"/>
            <w:sz w:val="22"/>
            <w:szCs w:val="22"/>
          </w:rPr>
          <w:t>10.3390/antibiotics13030269</w:t>
        </w:r>
      </w:hyperlink>
      <w:r w:rsidRPr="00910CCF">
        <w:rPr>
          <w:sz w:val="22"/>
          <w:szCs w:val="22"/>
        </w:rPr>
        <w:t xml:space="preserve"> </w:t>
      </w:r>
      <w:r w:rsidRPr="00910CCF">
        <w:rPr>
          <w:b/>
          <w:bCs/>
          <w:sz w:val="22"/>
          <w:szCs w:val="22"/>
        </w:rPr>
        <w:t>ISI, FI = 4.80</w:t>
      </w:r>
    </w:p>
    <w:p w14:paraId="7653DC97" w14:textId="77777777" w:rsidR="00910CCF" w:rsidRPr="00910CCF" w:rsidRDefault="00910CCF" w:rsidP="00910CCF">
      <w:pPr>
        <w:pStyle w:val="ListParagraph"/>
        <w:spacing w:line="276" w:lineRule="auto"/>
        <w:jc w:val="both"/>
        <w:rPr>
          <w:sz w:val="22"/>
          <w:szCs w:val="22"/>
        </w:rPr>
      </w:pPr>
    </w:p>
    <w:p w14:paraId="0A428DA9" w14:textId="77777777" w:rsidR="00910CCF" w:rsidRPr="00910CCF" w:rsidRDefault="00910CCF" w:rsidP="00910CCF">
      <w:pPr>
        <w:pStyle w:val="ListParagraph"/>
        <w:numPr>
          <w:ilvl w:val="0"/>
          <w:numId w:val="36"/>
        </w:numPr>
        <w:suppressAutoHyphens w:val="0"/>
        <w:spacing w:after="160" w:line="276" w:lineRule="auto"/>
        <w:jc w:val="both"/>
        <w:rPr>
          <w:sz w:val="22"/>
          <w:szCs w:val="22"/>
        </w:rPr>
      </w:pPr>
      <w:r w:rsidRPr="00910CCF">
        <w:rPr>
          <w:b/>
          <w:bCs/>
          <w:sz w:val="22"/>
          <w:szCs w:val="22"/>
        </w:rPr>
        <w:t>Ilyes, I.;</w:t>
      </w:r>
      <w:r w:rsidRPr="00910CCF">
        <w:rPr>
          <w:sz w:val="22"/>
          <w:szCs w:val="22"/>
        </w:rPr>
        <w:t xml:space="preserve"> Rusu, D.; Rădulescu, V.; Vela, O.; Boariu, M.I.; Roman, A.; Surlin, P.; Kardaras, G.; Boia, S.; Chinnici, S.; Jentsch, H.F.R.; Stratul, S.-I. A Placebo-Controlled Trial to Evaluate Two Locally Delivered Antibiotic Gels (Piperacillin Plus Tazobactam vs. Doxycycline) in Stage III–IV Periodontitis Patients. </w:t>
      </w:r>
      <w:r w:rsidRPr="00910CCF">
        <w:rPr>
          <w:i/>
          <w:iCs/>
          <w:sz w:val="22"/>
          <w:szCs w:val="22"/>
        </w:rPr>
        <w:t>Medicina</w:t>
      </w:r>
      <w:r w:rsidRPr="00910CCF">
        <w:rPr>
          <w:sz w:val="22"/>
          <w:szCs w:val="22"/>
        </w:rPr>
        <w:t> </w:t>
      </w:r>
      <w:r w:rsidRPr="00910CCF">
        <w:rPr>
          <w:b/>
          <w:bCs/>
          <w:sz w:val="22"/>
          <w:szCs w:val="22"/>
        </w:rPr>
        <w:t>2023</w:t>
      </w:r>
      <w:r w:rsidRPr="00910CCF">
        <w:rPr>
          <w:sz w:val="22"/>
          <w:szCs w:val="22"/>
        </w:rPr>
        <w:t>, </w:t>
      </w:r>
      <w:r w:rsidRPr="00910CCF">
        <w:rPr>
          <w:i/>
          <w:iCs/>
          <w:sz w:val="22"/>
          <w:szCs w:val="22"/>
        </w:rPr>
        <w:t>59</w:t>
      </w:r>
      <w:r w:rsidRPr="00910CCF">
        <w:rPr>
          <w:sz w:val="22"/>
          <w:szCs w:val="22"/>
        </w:rPr>
        <w:t>, 303. doi: </w:t>
      </w:r>
      <w:hyperlink r:id="rId52" w:tgtFrame="_blank" w:history="1">
        <w:r w:rsidRPr="00910CCF">
          <w:rPr>
            <w:rStyle w:val="Hyperlink"/>
            <w:sz w:val="22"/>
            <w:szCs w:val="22"/>
          </w:rPr>
          <w:t>10.3390/medicina59020303</w:t>
        </w:r>
      </w:hyperlink>
      <w:r w:rsidRPr="00910CCF">
        <w:rPr>
          <w:sz w:val="22"/>
          <w:szCs w:val="22"/>
        </w:rPr>
        <w:t xml:space="preserve"> </w:t>
      </w:r>
      <w:r w:rsidRPr="00910CCF">
        <w:rPr>
          <w:b/>
          <w:bCs/>
          <w:sz w:val="22"/>
          <w:szCs w:val="22"/>
        </w:rPr>
        <w:t>ISI, FI = 2.948</w:t>
      </w:r>
    </w:p>
    <w:p w14:paraId="3641492A" w14:textId="77777777" w:rsidR="00910CCF" w:rsidRPr="00910CCF" w:rsidRDefault="00910CCF" w:rsidP="00910CCF">
      <w:pPr>
        <w:pStyle w:val="ListParagraph"/>
        <w:spacing w:line="276" w:lineRule="auto"/>
        <w:jc w:val="both"/>
        <w:rPr>
          <w:sz w:val="22"/>
          <w:szCs w:val="22"/>
        </w:rPr>
      </w:pPr>
    </w:p>
    <w:p w14:paraId="01A08FA7" w14:textId="77777777" w:rsidR="00910CCF" w:rsidRPr="00910CCF" w:rsidRDefault="00910CCF" w:rsidP="00910CCF">
      <w:pPr>
        <w:pStyle w:val="ListParagraph"/>
        <w:numPr>
          <w:ilvl w:val="0"/>
          <w:numId w:val="36"/>
        </w:numPr>
        <w:suppressAutoHyphens w:val="0"/>
        <w:spacing w:after="160" w:line="276" w:lineRule="auto"/>
        <w:jc w:val="both"/>
        <w:rPr>
          <w:sz w:val="22"/>
          <w:szCs w:val="22"/>
        </w:rPr>
      </w:pPr>
      <w:r w:rsidRPr="00910CCF">
        <w:rPr>
          <w:b/>
          <w:bCs/>
          <w:sz w:val="22"/>
          <w:szCs w:val="22"/>
        </w:rPr>
        <w:t>Ilyes, I.;</w:t>
      </w:r>
      <w:r w:rsidRPr="00910CCF">
        <w:rPr>
          <w:sz w:val="22"/>
          <w:szCs w:val="22"/>
        </w:rPr>
        <w:t xml:space="preserve"> Boariu, M.; Rusu, D.; Iorio-Siciliano, V.; Vela, O.; Boia, S.; Radulescu, V.; Șurlin, P.; Jentsch, H.; Lodin, A.; Stratul, S.-I. Comparative Study of Systemic vs. Local Antibiotics with Subgingival Instrumentation in Stage III–IV Periodontitis: A Retrospective Analysis. </w:t>
      </w:r>
      <w:r w:rsidRPr="00910CCF">
        <w:rPr>
          <w:i/>
          <w:iCs/>
          <w:sz w:val="22"/>
          <w:szCs w:val="22"/>
        </w:rPr>
        <w:t>Antibiotics</w:t>
      </w:r>
      <w:r w:rsidRPr="00910CCF">
        <w:rPr>
          <w:sz w:val="22"/>
          <w:szCs w:val="22"/>
        </w:rPr>
        <w:t> </w:t>
      </w:r>
      <w:r w:rsidRPr="00910CCF">
        <w:rPr>
          <w:b/>
          <w:bCs/>
          <w:sz w:val="22"/>
          <w:szCs w:val="22"/>
        </w:rPr>
        <w:t>2024</w:t>
      </w:r>
      <w:r w:rsidRPr="00910CCF">
        <w:rPr>
          <w:sz w:val="22"/>
          <w:szCs w:val="22"/>
        </w:rPr>
        <w:t>, </w:t>
      </w:r>
      <w:r w:rsidRPr="00910CCF">
        <w:rPr>
          <w:i/>
          <w:iCs/>
          <w:sz w:val="22"/>
          <w:szCs w:val="22"/>
        </w:rPr>
        <w:t>13</w:t>
      </w:r>
      <w:r w:rsidRPr="00910CCF">
        <w:rPr>
          <w:sz w:val="22"/>
          <w:szCs w:val="22"/>
        </w:rPr>
        <w:t>, 430. doi: </w:t>
      </w:r>
      <w:hyperlink r:id="rId53" w:tgtFrame="_blank" w:history="1">
        <w:r w:rsidRPr="00910CCF">
          <w:rPr>
            <w:rStyle w:val="Hyperlink"/>
            <w:sz w:val="22"/>
            <w:szCs w:val="22"/>
          </w:rPr>
          <w:t>10.3390/antibiotics13050430</w:t>
        </w:r>
      </w:hyperlink>
      <w:r w:rsidRPr="00910CCF">
        <w:rPr>
          <w:sz w:val="22"/>
          <w:szCs w:val="22"/>
        </w:rPr>
        <w:t xml:space="preserve"> </w:t>
      </w:r>
      <w:r w:rsidRPr="00910CCF">
        <w:rPr>
          <w:b/>
          <w:bCs/>
          <w:sz w:val="22"/>
          <w:szCs w:val="22"/>
        </w:rPr>
        <w:t>ISI, FI = 4.80</w:t>
      </w:r>
    </w:p>
    <w:p w14:paraId="07B3A069" w14:textId="77777777" w:rsidR="00910CCF" w:rsidRPr="00910CCF" w:rsidRDefault="00910CCF" w:rsidP="00910CCF">
      <w:pPr>
        <w:pStyle w:val="ListParagraph"/>
        <w:spacing w:line="276" w:lineRule="auto"/>
        <w:jc w:val="both"/>
        <w:rPr>
          <w:sz w:val="22"/>
          <w:szCs w:val="22"/>
        </w:rPr>
      </w:pPr>
    </w:p>
    <w:p w14:paraId="111D8C1A" w14:textId="77777777" w:rsidR="00910CCF" w:rsidRPr="00910CCF" w:rsidRDefault="00910CCF" w:rsidP="00910CCF">
      <w:pPr>
        <w:pStyle w:val="ListParagraph"/>
        <w:numPr>
          <w:ilvl w:val="0"/>
          <w:numId w:val="36"/>
        </w:numPr>
        <w:suppressAutoHyphens w:val="0"/>
        <w:spacing w:after="160" w:line="276" w:lineRule="auto"/>
        <w:jc w:val="both"/>
        <w:rPr>
          <w:sz w:val="22"/>
          <w:szCs w:val="22"/>
        </w:rPr>
      </w:pPr>
      <w:r w:rsidRPr="00910CCF">
        <w:rPr>
          <w:sz w:val="22"/>
          <w:szCs w:val="22"/>
        </w:rPr>
        <w:t xml:space="preserve">Rădulescu, V.; Boariu, M.; Rusu, D.; Boldeanu, C.; Christodorescu, R.; Roman, A.; Surlin, P.; Didilescu, A.C.; Vela, O.; Kardaras, G.; </w:t>
      </w:r>
      <w:r w:rsidRPr="00910CCF">
        <w:rPr>
          <w:b/>
          <w:bCs/>
          <w:sz w:val="22"/>
          <w:szCs w:val="22"/>
        </w:rPr>
        <w:t>Veja, I.;</w:t>
      </w:r>
      <w:r w:rsidRPr="00910CCF">
        <w:rPr>
          <w:sz w:val="22"/>
          <w:szCs w:val="22"/>
        </w:rPr>
        <w:t xml:space="preserve"> Martu, I.; Stratul, S.-I. Is the Diagnosis of Generalized Stage IV (Severe) Periodontitis Compatible with the Survival of Extended Stabilizing Prosthetic Restorations? A Medium-Term Retrospective Study. </w:t>
      </w:r>
      <w:r w:rsidRPr="00910CCF">
        <w:rPr>
          <w:i/>
          <w:iCs/>
          <w:sz w:val="22"/>
          <w:szCs w:val="22"/>
        </w:rPr>
        <w:t>Diagnostics</w:t>
      </w:r>
      <w:r w:rsidRPr="00910CCF">
        <w:rPr>
          <w:sz w:val="22"/>
          <w:szCs w:val="22"/>
        </w:rPr>
        <w:t> </w:t>
      </w:r>
      <w:r w:rsidRPr="00910CCF">
        <w:rPr>
          <w:b/>
          <w:bCs/>
          <w:sz w:val="22"/>
          <w:szCs w:val="22"/>
        </w:rPr>
        <w:t>2022</w:t>
      </w:r>
      <w:r w:rsidRPr="00910CCF">
        <w:rPr>
          <w:sz w:val="22"/>
          <w:szCs w:val="22"/>
        </w:rPr>
        <w:t>, </w:t>
      </w:r>
      <w:r w:rsidRPr="00910CCF">
        <w:rPr>
          <w:i/>
          <w:iCs/>
          <w:sz w:val="22"/>
          <w:szCs w:val="22"/>
        </w:rPr>
        <w:t>12</w:t>
      </w:r>
      <w:r w:rsidRPr="00910CCF">
        <w:rPr>
          <w:sz w:val="22"/>
          <w:szCs w:val="22"/>
        </w:rPr>
        <w:t>, 3053. doi: </w:t>
      </w:r>
      <w:hyperlink r:id="rId54" w:tgtFrame="_blank" w:history="1">
        <w:r w:rsidRPr="00910CCF">
          <w:rPr>
            <w:rStyle w:val="Hyperlink"/>
            <w:sz w:val="22"/>
            <w:szCs w:val="22"/>
          </w:rPr>
          <w:t>10.3390/diagnostics12123053</w:t>
        </w:r>
      </w:hyperlink>
      <w:r w:rsidRPr="00910CCF">
        <w:rPr>
          <w:sz w:val="22"/>
          <w:szCs w:val="22"/>
        </w:rPr>
        <w:t xml:space="preserve"> </w:t>
      </w:r>
      <w:r w:rsidRPr="00910CCF">
        <w:rPr>
          <w:b/>
          <w:bCs/>
          <w:sz w:val="22"/>
          <w:szCs w:val="22"/>
        </w:rPr>
        <w:t>ISI, FI = 3.60</w:t>
      </w:r>
    </w:p>
    <w:p w14:paraId="35948A04" w14:textId="77777777" w:rsidR="00910CCF" w:rsidRPr="00910CCF" w:rsidRDefault="00910CCF" w:rsidP="00910CCF">
      <w:pPr>
        <w:pStyle w:val="ListParagraph"/>
        <w:spacing w:line="276" w:lineRule="auto"/>
        <w:jc w:val="both"/>
        <w:rPr>
          <w:sz w:val="22"/>
          <w:szCs w:val="22"/>
        </w:rPr>
      </w:pPr>
    </w:p>
    <w:p w14:paraId="1E7F7F01" w14:textId="77777777" w:rsidR="00910CCF" w:rsidRPr="00910CCF" w:rsidRDefault="00910CCF" w:rsidP="00910CCF">
      <w:pPr>
        <w:pStyle w:val="ListParagraph"/>
        <w:numPr>
          <w:ilvl w:val="0"/>
          <w:numId w:val="36"/>
        </w:numPr>
        <w:suppressAutoHyphens w:val="0"/>
        <w:spacing w:after="160" w:line="276" w:lineRule="auto"/>
        <w:jc w:val="both"/>
        <w:rPr>
          <w:sz w:val="22"/>
          <w:szCs w:val="22"/>
        </w:rPr>
      </w:pPr>
      <w:r w:rsidRPr="00910CCF">
        <w:rPr>
          <w:sz w:val="22"/>
          <w:szCs w:val="22"/>
        </w:rPr>
        <w:t xml:space="preserve">Vela, O.C.; Boariu, M.; Rusu, D.; Iorio-Siciliano, V.; Ramaglia, L.; Boia, S.; Radulescu, V.; </w:t>
      </w:r>
      <w:r w:rsidRPr="00910CCF">
        <w:rPr>
          <w:b/>
          <w:bCs/>
          <w:sz w:val="22"/>
          <w:szCs w:val="22"/>
        </w:rPr>
        <w:t>Ilyes, I.;</w:t>
      </w:r>
      <w:r w:rsidRPr="00910CCF">
        <w:rPr>
          <w:sz w:val="22"/>
          <w:szCs w:val="22"/>
        </w:rPr>
        <w:t xml:space="preserve"> Stratul, S.-I. Healing of Periodontal Suprabony Defects following Treatment with Open Flap Debridement with or without Hyaluronic Acid (HA) Application. </w:t>
      </w:r>
      <w:r w:rsidRPr="00910CCF">
        <w:rPr>
          <w:i/>
          <w:iCs/>
          <w:sz w:val="22"/>
          <w:szCs w:val="22"/>
        </w:rPr>
        <w:t>Medicina</w:t>
      </w:r>
      <w:r w:rsidRPr="00910CCF">
        <w:rPr>
          <w:sz w:val="22"/>
          <w:szCs w:val="22"/>
        </w:rPr>
        <w:t> </w:t>
      </w:r>
      <w:r w:rsidRPr="00910CCF">
        <w:rPr>
          <w:b/>
          <w:bCs/>
          <w:sz w:val="22"/>
          <w:szCs w:val="22"/>
        </w:rPr>
        <w:t>2024</w:t>
      </w:r>
      <w:r w:rsidRPr="00910CCF">
        <w:rPr>
          <w:sz w:val="22"/>
          <w:szCs w:val="22"/>
        </w:rPr>
        <w:t>, </w:t>
      </w:r>
      <w:r w:rsidRPr="00910CCF">
        <w:rPr>
          <w:i/>
          <w:iCs/>
          <w:sz w:val="22"/>
          <w:szCs w:val="22"/>
        </w:rPr>
        <w:t>60</w:t>
      </w:r>
      <w:r w:rsidRPr="00910CCF">
        <w:rPr>
          <w:sz w:val="22"/>
          <w:szCs w:val="22"/>
        </w:rPr>
        <w:t>, 829. doi: </w:t>
      </w:r>
      <w:hyperlink r:id="rId55" w:tgtFrame="_blank" w:history="1">
        <w:r w:rsidRPr="00910CCF">
          <w:rPr>
            <w:rStyle w:val="Hyperlink"/>
            <w:sz w:val="22"/>
            <w:szCs w:val="22"/>
          </w:rPr>
          <w:t>10.3390/medicina60050829</w:t>
        </w:r>
      </w:hyperlink>
      <w:r w:rsidRPr="00910CCF">
        <w:rPr>
          <w:b/>
          <w:bCs/>
          <w:sz w:val="22"/>
          <w:szCs w:val="22"/>
        </w:rPr>
        <w:t xml:space="preserve"> ISI, FI = 2.50</w:t>
      </w:r>
    </w:p>
    <w:p w14:paraId="1C38065C" w14:textId="77777777" w:rsidR="00910CCF" w:rsidRPr="00910CCF" w:rsidRDefault="00910CCF" w:rsidP="00910CCF">
      <w:pPr>
        <w:pStyle w:val="ListParagraph"/>
        <w:spacing w:line="276" w:lineRule="auto"/>
        <w:jc w:val="both"/>
        <w:rPr>
          <w:sz w:val="22"/>
          <w:szCs w:val="22"/>
        </w:rPr>
      </w:pPr>
    </w:p>
    <w:p w14:paraId="2C58A55B" w14:textId="77777777" w:rsidR="00910CCF" w:rsidRPr="00910CCF" w:rsidRDefault="00910CCF" w:rsidP="00910CCF">
      <w:pPr>
        <w:pStyle w:val="ListParagraph"/>
        <w:numPr>
          <w:ilvl w:val="0"/>
          <w:numId w:val="36"/>
        </w:numPr>
        <w:suppressAutoHyphens w:val="0"/>
        <w:spacing w:after="160" w:line="276" w:lineRule="auto"/>
        <w:jc w:val="both"/>
        <w:rPr>
          <w:sz w:val="22"/>
          <w:szCs w:val="22"/>
        </w:rPr>
      </w:pPr>
      <w:r w:rsidRPr="00910CCF">
        <w:rPr>
          <w:sz w:val="22"/>
          <w:szCs w:val="22"/>
        </w:rPr>
        <w:t xml:space="preserve">Olariu, I.; Marian, D.; </w:t>
      </w:r>
      <w:r w:rsidRPr="00910CCF">
        <w:rPr>
          <w:b/>
          <w:bCs/>
          <w:sz w:val="22"/>
          <w:szCs w:val="22"/>
        </w:rPr>
        <w:t>Veja (Ilyes), I</w:t>
      </w:r>
      <w:r w:rsidRPr="00910CCF">
        <w:rPr>
          <w:sz w:val="22"/>
          <w:szCs w:val="22"/>
        </w:rPr>
        <w:t>.; Flueras, R.; Popovici, R.A.; Pitic (Cot), D.E.; Stana, H.A.; Vaida, L.L.; Lile, I.E. Exploring Dentists’ Preferences in Selecting Adhesive Systems: A Survey Analysis. </w:t>
      </w:r>
      <w:r w:rsidRPr="00910CCF">
        <w:rPr>
          <w:i/>
          <w:iCs/>
          <w:sz w:val="22"/>
          <w:szCs w:val="22"/>
        </w:rPr>
        <w:t>Appl. Sci.</w:t>
      </w:r>
      <w:r w:rsidRPr="00910CCF">
        <w:rPr>
          <w:sz w:val="22"/>
          <w:szCs w:val="22"/>
        </w:rPr>
        <w:t> </w:t>
      </w:r>
      <w:r w:rsidRPr="00910CCF">
        <w:rPr>
          <w:b/>
          <w:bCs/>
          <w:sz w:val="22"/>
          <w:szCs w:val="22"/>
        </w:rPr>
        <w:t>2024</w:t>
      </w:r>
      <w:r w:rsidRPr="00910CCF">
        <w:rPr>
          <w:sz w:val="22"/>
          <w:szCs w:val="22"/>
        </w:rPr>
        <w:t>, </w:t>
      </w:r>
      <w:r w:rsidRPr="00910CCF">
        <w:rPr>
          <w:i/>
          <w:iCs/>
          <w:sz w:val="22"/>
          <w:szCs w:val="22"/>
        </w:rPr>
        <w:t>14</w:t>
      </w:r>
      <w:r w:rsidRPr="00910CCF">
        <w:rPr>
          <w:sz w:val="22"/>
          <w:szCs w:val="22"/>
        </w:rPr>
        <w:t>, 10119. doi: </w:t>
      </w:r>
      <w:hyperlink r:id="rId56" w:tgtFrame="_blank" w:history="1">
        <w:r w:rsidRPr="00910CCF">
          <w:rPr>
            <w:rStyle w:val="Hyperlink"/>
            <w:sz w:val="22"/>
            <w:szCs w:val="22"/>
          </w:rPr>
          <w:t>10.3390/app142210119</w:t>
        </w:r>
      </w:hyperlink>
      <w:r w:rsidRPr="00910CCF">
        <w:rPr>
          <w:sz w:val="22"/>
          <w:szCs w:val="22"/>
        </w:rPr>
        <w:t xml:space="preserve"> </w:t>
      </w:r>
      <w:r w:rsidRPr="00910CCF">
        <w:rPr>
          <w:b/>
          <w:bCs/>
          <w:sz w:val="22"/>
          <w:szCs w:val="22"/>
        </w:rPr>
        <w:t>ISI, FI = 2.50</w:t>
      </w:r>
    </w:p>
    <w:p w14:paraId="5FCC54CC" w14:textId="77777777" w:rsidR="00910CCF" w:rsidRPr="00910CCF" w:rsidRDefault="00910CCF" w:rsidP="00910CCF">
      <w:pPr>
        <w:pStyle w:val="ListParagraph"/>
        <w:spacing w:line="276" w:lineRule="auto"/>
        <w:jc w:val="both"/>
        <w:rPr>
          <w:sz w:val="22"/>
          <w:szCs w:val="22"/>
        </w:rPr>
      </w:pPr>
    </w:p>
    <w:p w14:paraId="3CDDED8D" w14:textId="77777777" w:rsidR="00910CCF" w:rsidRPr="00910CCF" w:rsidRDefault="00910CCF" w:rsidP="00910CCF">
      <w:pPr>
        <w:pStyle w:val="ListParagraph"/>
        <w:numPr>
          <w:ilvl w:val="0"/>
          <w:numId w:val="36"/>
        </w:numPr>
        <w:suppressAutoHyphens w:val="0"/>
        <w:spacing w:after="160" w:line="276" w:lineRule="auto"/>
        <w:jc w:val="both"/>
        <w:rPr>
          <w:sz w:val="22"/>
          <w:szCs w:val="22"/>
        </w:rPr>
      </w:pPr>
      <w:r w:rsidRPr="00910CCF">
        <w:rPr>
          <w:sz w:val="22"/>
          <w:szCs w:val="22"/>
        </w:rPr>
        <w:t xml:space="preserve">Marta, M.-M.; Chivu, O.R.; Marian, D.; Enache, I.-C.; </w:t>
      </w:r>
      <w:r w:rsidRPr="00910CCF">
        <w:rPr>
          <w:b/>
          <w:bCs/>
          <w:sz w:val="22"/>
          <w:szCs w:val="22"/>
        </w:rPr>
        <w:t>Veja (Ilyes), I.;</w:t>
      </w:r>
      <w:r w:rsidRPr="00910CCF">
        <w:rPr>
          <w:sz w:val="22"/>
          <w:szCs w:val="22"/>
        </w:rPr>
        <w:t xml:space="preserve"> Pitic (Cot), D.E.; Flueras, R.; Popovici, R.A.; Stana, A.H.; Cojocariu, C.; Vasca, E.; Olariu, I. Elemental Composition and Dentin Bioactivity at the Interface with AH Plus Bioceramic Sealer: An Energy-Dispersive X-Ray Spectroscopy Study. </w:t>
      </w:r>
      <w:r w:rsidRPr="00910CCF">
        <w:rPr>
          <w:i/>
          <w:iCs/>
          <w:sz w:val="22"/>
          <w:szCs w:val="22"/>
        </w:rPr>
        <w:t>Appl. Sci.</w:t>
      </w:r>
      <w:r w:rsidRPr="00910CCF">
        <w:rPr>
          <w:sz w:val="22"/>
          <w:szCs w:val="22"/>
        </w:rPr>
        <w:t> </w:t>
      </w:r>
      <w:r w:rsidRPr="00910CCF">
        <w:rPr>
          <w:b/>
          <w:bCs/>
          <w:sz w:val="22"/>
          <w:szCs w:val="22"/>
        </w:rPr>
        <w:t>2024</w:t>
      </w:r>
      <w:r w:rsidRPr="00910CCF">
        <w:rPr>
          <w:sz w:val="22"/>
          <w:szCs w:val="22"/>
        </w:rPr>
        <w:t>, </w:t>
      </w:r>
      <w:r w:rsidRPr="00910CCF">
        <w:rPr>
          <w:i/>
          <w:iCs/>
          <w:sz w:val="22"/>
          <w:szCs w:val="22"/>
        </w:rPr>
        <w:t>14</w:t>
      </w:r>
      <w:r w:rsidRPr="00910CCF">
        <w:rPr>
          <w:sz w:val="22"/>
          <w:szCs w:val="22"/>
        </w:rPr>
        <w:t>, 11867. doi: </w:t>
      </w:r>
      <w:hyperlink r:id="rId57" w:tgtFrame="_blank" w:history="1">
        <w:r w:rsidRPr="00910CCF">
          <w:rPr>
            <w:rStyle w:val="Hyperlink"/>
            <w:sz w:val="22"/>
            <w:szCs w:val="22"/>
          </w:rPr>
          <w:t>10.3390/app142411867</w:t>
        </w:r>
      </w:hyperlink>
      <w:r w:rsidRPr="00910CCF">
        <w:rPr>
          <w:b/>
          <w:bCs/>
          <w:sz w:val="22"/>
          <w:szCs w:val="22"/>
        </w:rPr>
        <w:t xml:space="preserve"> ISI, FI = 2.50</w:t>
      </w:r>
    </w:p>
    <w:p w14:paraId="28EF1317" w14:textId="77777777" w:rsidR="00910CCF" w:rsidRPr="00910CCF" w:rsidRDefault="00910CCF" w:rsidP="00910CCF">
      <w:pPr>
        <w:pStyle w:val="ListParagraph"/>
        <w:spacing w:line="276" w:lineRule="auto"/>
        <w:jc w:val="both"/>
        <w:rPr>
          <w:sz w:val="22"/>
          <w:szCs w:val="22"/>
        </w:rPr>
      </w:pPr>
    </w:p>
    <w:p w14:paraId="76BC1D2A" w14:textId="54501AF9" w:rsidR="00910CCF" w:rsidRPr="00910CCF" w:rsidRDefault="00910CCF" w:rsidP="00910CCF">
      <w:pPr>
        <w:pStyle w:val="ListParagraph"/>
        <w:numPr>
          <w:ilvl w:val="0"/>
          <w:numId w:val="36"/>
        </w:numPr>
        <w:suppressAutoHyphens w:val="0"/>
        <w:autoSpaceDE w:val="0"/>
        <w:autoSpaceDN w:val="0"/>
        <w:adjustRightInd w:val="0"/>
        <w:spacing w:after="160" w:line="276" w:lineRule="auto"/>
        <w:jc w:val="both"/>
        <w:rPr>
          <w:sz w:val="22"/>
          <w:szCs w:val="22"/>
        </w:rPr>
      </w:pPr>
      <w:r w:rsidRPr="00910CCF">
        <w:rPr>
          <w:bCs/>
          <w:sz w:val="22"/>
          <w:szCs w:val="22"/>
        </w:rPr>
        <w:t xml:space="preserve">S. Talpos, I. Olariu, T. Hosszu, I. Toser, R. Radu, I. E. Lile, D. Marian, T. Olariu, </w:t>
      </w:r>
      <w:r w:rsidRPr="00910CCF">
        <w:rPr>
          <w:b/>
          <w:sz w:val="22"/>
          <w:szCs w:val="22"/>
        </w:rPr>
        <w:t>(Veja)</w:t>
      </w:r>
      <w:r w:rsidRPr="00910CCF">
        <w:rPr>
          <w:bCs/>
          <w:sz w:val="22"/>
          <w:szCs w:val="22"/>
        </w:rPr>
        <w:t xml:space="preserve"> </w:t>
      </w:r>
      <w:r w:rsidRPr="00910CCF">
        <w:rPr>
          <w:b/>
          <w:sz w:val="22"/>
          <w:szCs w:val="22"/>
        </w:rPr>
        <w:t xml:space="preserve">I. Ilyes </w:t>
      </w:r>
      <w:r w:rsidRPr="00910CCF">
        <w:rPr>
          <w:sz w:val="22"/>
          <w:szCs w:val="22"/>
          <w:lang w:val="en-US"/>
        </w:rPr>
        <w:t>Sustained</w:t>
      </w:r>
      <w:r w:rsidRPr="00910CCF">
        <w:rPr>
          <w:rFonts w:ascii="Cambria Math" w:hAnsi="Cambria Math" w:cs="Cambria Math"/>
          <w:sz w:val="22"/>
          <w:szCs w:val="22"/>
          <w:lang w:val="en-US"/>
        </w:rPr>
        <w:t>‐</w:t>
      </w:r>
      <w:r w:rsidRPr="00910CCF">
        <w:rPr>
          <w:sz w:val="22"/>
          <w:szCs w:val="22"/>
          <w:lang w:val="en-US"/>
        </w:rPr>
        <w:t xml:space="preserve">release delivery of antimicrobial drugs for the treatment of periodontal diseases: a narrative review. </w:t>
      </w:r>
      <w:r w:rsidRPr="00910CCF">
        <w:rPr>
          <w:bCs/>
          <w:sz w:val="22"/>
          <w:szCs w:val="22"/>
        </w:rPr>
        <w:t xml:space="preserve">Medicine in Evolution Volume XXX, No. 3/2024, </w:t>
      </w:r>
      <w:r w:rsidRPr="00910CCF">
        <w:rPr>
          <w:sz w:val="22"/>
          <w:szCs w:val="22"/>
        </w:rPr>
        <w:t xml:space="preserve">535 –  541 </w:t>
      </w:r>
      <w:r w:rsidRPr="00910CCF">
        <w:rPr>
          <w:bCs/>
          <w:sz w:val="22"/>
          <w:szCs w:val="22"/>
        </w:rPr>
        <w:t xml:space="preserve"> </w:t>
      </w:r>
      <w:r w:rsidRPr="00910CCF">
        <w:rPr>
          <w:sz w:val="22"/>
          <w:szCs w:val="22"/>
        </w:rPr>
        <w:t>doi:</w:t>
      </w:r>
      <w:r w:rsidRPr="00910CCF">
        <w:rPr>
          <w:bCs/>
          <w:sz w:val="22"/>
          <w:szCs w:val="22"/>
        </w:rPr>
        <w:t> </w:t>
      </w:r>
      <w:hyperlink r:id="rId58" w:history="1">
        <w:r w:rsidRPr="00910CCF">
          <w:rPr>
            <w:rStyle w:val="Hyperlink"/>
            <w:sz w:val="22"/>
            <w:szCs w:val="22"/>
          </w:rPr>
          <w:t>https://doi.org/10.70921/medev.v30i3.960</w:t>
        </w:r>
      </w:hyperlink>
      <w:r w:rsidRPr="00910CCF">
        <w:rPr>
          <w:sz w:val="22"/>
          <w:szCs w:val="22"/>
        </w:rPr>
        <w:t xml:space="preserve"> ISSN: Online: 2247-6482 Print: 2065-376X</w:t>
      </w:r>
      <w:r w:rsidR="00AE6525">
        <w:rPr>
          <w:sz w:val="22"/>
          <w:szCs w:val="22"/>
        </w:rPr>
        <w:t xml:space="preserve"> </w:t>
      </w:r>
      <w:r w:rsidR="00AE6525" w:rsidRPr="00AE6525">
        <w:rPr>
          <w:b/>
          <w:bCs/>
          <w:sz w:val="22"/>
          <w:szCs w:val="22"/>
        </w:rPr>
        <w:t>BDI</w:t>
      </w:r>
    </w:p>
    <w:p w14:paraId="29B7BCDC" w14:textId="745BA2AB" w:rsidR="00910CCF" w:rsidRPr="00910CCF" w:rsidRDefault="00910CCF" w:rsidP="00910CCF">
      <w:pPr>
        <w:pStyle w:val="CVSpacer"/>
        <w:numPr>
          <w:ilvl w:val="0"/>
          <w:numId w:val="36"/>
        </w:numPr>
        <w:spacing w:after="240" w:line="276" w:lineRule="auto"/>
        <w:jc w:val="both"/>
        <w:rPr>
          <w:sz w:val="22"/>
          <w:szCs w:val="22"/>
        </w:rPr>
      </w:pPr>
      <w:r w:rsidRPr="00910CCF">
        <w:rPr>
          <w:sz w:val="22"/>
          <w:szCs w:val="22"/>
        </w:rPr>
        <w:t xml:space="preserve">D. Rusu, S.I. Stratul, M.I. Boariu, I. Luchian, C. Boldeanu, H. Calniceanu, O. Vela, G. Kardaras, S. Chinnici, </w:t>
      </w:r>
      <w:r w:rsidRPr="00910CCF">
        <w:rPr>
          <w:b/>
          <w:bCs/>
          <w:sz w:val="22"/>
          <w:szCs w:val="22"/>
        </w:rPr>
        <w:t>I. Veja</w:t>
      </w:r>
      <w:r w:rsidRPr="00910CCF">
        <w:rPr>
          <w:sz w:val="22"/>
          <w:szCs w:val="22"/>
        </w:rPr>
        <w:t xml:space="preserve">, V. Igna, A. Roman, A. Soanca Three filters intravital fluorescence microscopy evaluation of tissue loss progression induced by ligatures in experimental peri-implantitis in a dog model, </w:t>
      </w:r>
      <w:r w:rsidRPr="00910CCF">
        <w:rPr>
          <w:bCs/>
          <w:sz w:val="22"/>
          <w:szCs w:val="22"/>
        </w:rPr>
        <w:t xml:space="preserve">Medicine in Evolution Volume XXIX, No. 2/2023, doi: </w:t>
      </w:r>
      <w:hyperlink r:id="rId59" w:history="1">
        <w:r w:rsidRPr="00910CCF">
          <w:rPr>
            <w:rStyle w:val="Hyperlink"/>
            <w:bCs/>
            <w:sz w:val="22"/>
            <w:szCs w:val="22"/>
          </w:rPr>
          <w:t>https://doi.org/10.70921/medev.v29i2.1024</w:t>
        </w:r>
      </w:hyperlink>
      <w:r w:rsidRPr="00910CCF">
        <w:rPr>
          <w:bCs/>
          <w:sz w:val="22"/>
          <w:szCs w:val="22"/>
        </w:rPr>
        <w:t xml:space="preserve"> </w:t>
      </w:r>
      <w:r w:rsidRPr="00910CCF">
        <w:rPr>
          <w:sz w:val="22"/>
          <w:szCs w:val="22"/>
        </w:rPr>
        <w:t>ISSN: Online: 2247-6482 Print: 2065-376X</w:t>
      </w:r>
      <w:r w:rsidR="00AE6525" w:rsidRPr="00AE6525">
        <w:rPr>
          <w:sz w:val="22"/>
          <w:szCs w:val="22"/>
        </w:rPr>
        <w:t xml:space="preserve"> </w:t>
      </w:r>
      <w:r w:rsidR="00AE6525" w:rsidRPr="00AE6525">
        <w:rPr>
          <w:b/>
          <w:bCs/>
          <w:sz w:val="22"/>
          <w:szCs w:val="22"/>
        </w:rPr>
        <w:t>BDI</w:t>
      </w:r>
    </w:p>
    <w:p w14:paraId="08D50D48" w14:textId="11E9B0DF" w:rsidR="00910CCF" w:rsidRPr="00911B26" w:rsidRDefault="00910CCF" w:rsidP="00910CCF">
      <w:pPr>
        <w:pStyle w:val="ListParagraph"/>
        <w:numPr>
          <w:ilvl w:val="0"/>
          <w:numId w:val="36"/>
        </w:numPr>
        <w:suppressAutoHyphens w:val="0"/>
        <w:autoSpaceDE w:val="0"/>
        <w:autoSpaceDN w:val="0"/>
        <w:adjustRightInd w:val="0"/>
        <w:spacing w:after="160" w:line="276" w:lineRule="auto"/>
        <w:jc w:val="both"/>
        <w:rPr>
          <w:bCs/>
          <w:sz w:val="22"/>
          <w:szCs w:val="22"/>
        </w:rPr>
      </w:pPr>
      <w:r w:rsidRPr="00910CCF">
        <w:rPr>
          <w:bCs/>
          <w:sz w:val="22"/>
          <w:szCs w:val="22"/>
        </w:rPr>
        <w:t xml:space="preserve">Malina Popa, </w:t>
      </w:r>
      <w:r w:rsidRPr="00910CCF">
        <w:rPr>
          <w:b/>
          <w:sz w:val="22"/>
          <w:szCs w:val="22"/>
        </w:rPr>
        <w:t>Ioana Veja (Ilyes)</w:t>
      </w:r>
      <w:r w:rsidRPr="00910CCF">
        <w:rPr>
          <w:bCs/>
          <w:sz w:val="22"/>
          <w:szCs w:val="22"/>
        </w:rPr>
        <w:t>, Carolina Cojocariu, Iustin Olariu, Tiberiu Hosszu, Ioana Elena Lile, Diana Marian, Isabela Toser, Roxana Radu, Serban Talpos.</w:t>
      </w:r>
      <w:r w:rsidRPr="00910CCF">
        <w:rPr>
          <w:bCs/>
          <w:i/>
          <w:iCs/>
          <w:sz w:val="22"/>
          <w:szCs w:val="22"/>
        </w:rPr>
        <w:t xml:space="preserve"> </w:t>
      </w:r>
      <w:r w:rsidRPr="00910CCF">
        <w:rPr>
          <w:bCs/>
          <w:sz w:val="22"/>
          <w:szCs w:val="22"/>
        </w:rPr>
        <w:t xml:space="preserve">Relationship between Fixed Orthodontic Treatment and Oral Hygiene. Patients Self Reported Attitudes and Habits, Medicine in Evolution Volume XXX, No. 4/2024, </w:t>
      </w:r>
      <w:r w:rsidRPr="00910CCF">
        <w:rPr>
          <w:sz w:val="22"/>
          <w:szCs w:val="22"/>
        </w:rPr>
        <w:t>726 – 733</w:t>
      </w:r>
      <w:r w:rsidRPr="00910CCF">
        <w:rPr>
          <w:bCs/>
          <w:sz w:val="22"/>
          <w:szCs w:val="22"/>
        </w:rPr>
        <w:t xml:space="preserve"> doi: </w:t>
      </w:r>
      <w:hyperlink r:id="rId60" w:history="1">
        <w:r w:rsidRPr="00910CCF">
          <w:rPr>
            <w:rStyle w:val="Hyperlink"/>
            <w:bCs/>
            <w:sz w:val="22"/>
            <w:szCs w:val="22"/>
          </w:rPr>
          <w:t>https://doi.org/10.70921/medev.v30i4.1245</w:t>
        </w:r>
      </w:hyperlink>
      <w:r w:rsidRPr="00910CCF">
        <w:rPr>
          <w:bCs/>
          <w:sz w:val="22"/>
          <w:szCs w:val="22"/>
        </w:rPr>
        <w:t xml:space="preserve"> </w:t>
      </w:r>
      <w:r w:rsidRPr="00910CCF">
        <w:rPr>
          <w:sz w:val="22"/>
          <w:szCs w:val="22"/>
        </w:rPr>
        <w:t>ISSN: Online: 2247-6482 Print: 2065-376X</w:t>
      </w:r>
      <w:r w:rsidR="00AE6525">
        <w:rPr>
          <w:sz w:val="22"/>
          <w:szCs w:val="22"/>
        </w:rPr>
        <w:t xml:space="preserve"> </w:t>
      </w:r>
      <w:r w:rsidR="00AE6525" w:rsidRPr="00AE6525">
        <w:rPr>
          <w:b/>
          <w:bCs/>
          <w:sz w:val="22"/>
          <w:szCs w:val="22"/>
        </w:rPr>
        <w:t>BDI</w:t>
      </w:r>
    </w:p>
    <w:p w14:paraId="1CDBC71A" w14:textId="77777777" w:rsidR="00911B26" w:rsidRDefault="00911B26" w:rsidP="00911B26">
      <w:pPr>
        <w:pStyle w:val="ListParagraph"/>
        <w:suppressAutoHyphens w:val="0"/>
        <w:autoSpaceDE w:val="0"/>
        <w:autoSpaceDN w:val="0"/>
        <w:adjustRightInd w:val="0"/>
        <w:spacing w:after="160" w:line="276" w:lineRule="auto"/>
        <w:jc w:val="both"/>
        <w:rPr>
          <w:bCs/>
          <w:sz w:val="22"/>
          <w:szCs w:val="22"/>
        </w:rPr>
      </w:pPr>
    </w:p>
    <w:p w14:paraId="331EAC68" w14:textId="77777777" w:rsidR="00F647BA" w:rsidRDefault="00F647BA" w:rsidP="00911B26">
      <w:pPr>
        <w:pStyle w:val="ListParagraph"/>
        <w:suppressAutoHyphens w:val="0"/>
        <w:autoSpaceDE w:val="0"/>
        <w:autoSpaceDN w:val="0"/>
        <w:adjustRightInd w:val="0"/>
        <w:spacing w:line="276" w:lineRule="auto"/>
        <w:jc w:val="both"/>
        <w:rPr>
          <w:b/>
          <w:sz w:val="22"/>
          <w:szCs w:val="22"/>
        </w:rPr>
      </w:pPr>
    </w:p>
    <w:p w14:paraId="39D8E65B" w14:textId="77777777" w:rsidR="002C407D" w:rsidRPr="002C407D" w:rsidRDefault="002C407D" w:rsidP="00804140">
      <w:pPr>
        <w:autoSpaceDE w:val="0"/>
        <w:autoSpaceDN w:val="0"/>
        <w:adjustRightInd w:val="0"/>
        <w:jc w:val="both"/>
        <w:rPr>
          <w:sz w:val="22"/>
          <w:szCs w:val="22"/>
        </w:rPr>
      </w:pPr>
    </w:p>
    <w:sectPr w:rsidR="002C407D" w:rsidRPr="002C407D" w:rsidSect="00A741B4">
      <w:headerReference w:type="even" r:id="rId61"/>
      <w:headerReference w:type="default" r:id="rId62"/>
      <w:footerReference w:type="even" r:id="rId63"/>
      <w:footerReference w:type="default" r:id="rId64"/>
      <w:headerReference w:type="first" r:id="rId65"/>
      <w:footerReference w:type="first" r:id="rId66"/>
      <w:footnotePr>
        <w:pos w:val="beneathText"/>
        <w:numRestart w:val="eachPage"/>
      </w:footnotePr>
      <w:endnotePr>
        <w:numFmt w:val="decimal"/>
      </w:endnotePr>
      <w:pgSz w:w="11906" w:h="16838"/>
      <w:pgMar w:top="851" w:right="567" w:bottom="1003"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AAA36" w14:textId="77777777" w:rsidR="0049648D" w:rsidRDefault="0049648D">
      <w:r>
        <w:separator/>
      </w:r>
    </w:p>
  </w:endnote>
  <w:endnote w:type="continuationSeparator" w:id="0">
    <w:p w14:paraId="16FE34B1" w14:textId="77777777" w:rsidR="0049648D" w:rsidRDefault="0049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imes New Roman,Bold">
    <w:altName w:val="Times New Roman"/>
    <w:panose1 w:val="00000000000000000000"/>
    <w:charset w:val="00"/>
    <w:family w:val="auto"/>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2" w:type="dxa"/>
      <w:tblInd w:w="113" w:type="dxa"/>
      <w:tblLayout w:type="fixed"/>
      <w:tblCellMar>
        <w:left w:w="113" w:type="dxa"/>
        <w:right w:w="113" w:type="dxa"/>
      </w:tblCellMar>
      <w:tblLook w:val="0000" w:firstRow="0" w:lastRow="0" w:firstColumn="0" w:lastColumn="0" w:noHBand="0" w:noVBand="0"/>
    </w:tblPr>
    <w:tblGrid>
      <w:gridCol w:w="3037"/>
      <w:gridCol w:w="7735"/>
    </w:tblGrid>
    <w:tr w:rsidR="0061389F" w14:paraId="1B1D2EBD" w14:textId="77777777" w:rsidTr="007F3267">
      <w:trPr>
        <w:cantSplit/>
      </w:trPr>
      <w:tc>
        <w:tcPr>
          <w:tcW w:w="3037" w:type="dxa"/>
          <w:tcBorders>
            <w:right w:val="single" w:sz="4" w:space="0" w:color="000000"/>
          </w:tcBorders>
        </w:tcPr>
        <w:p w14:paraId="6340E42B" w14:textId="0D553EDA" w:rsidR="0061389F" w:rsidRDefault="0061389F" w:rsidP="0061389F">
          <w:pPr>
            <w:pStyle w:val="CVFooterLeft"/>
          </w:pPr>
          <w:r>
            <w:t xml:space="preserve">Pagina </w:t>
          </w:r>
          <w:r w:rsidR="00CB5DCC">
            <w:t>4</w:t>
          </w:r>
          <w:r>
            <w:t xml:space="preserve"> / </w:t>
          </w:r>
          <w:r w:rsidR="00A63206">
            <w:t>9</w:t>
          </w:r>
          <w:r>
            <w:rPr>
              <w:shd w:val="clear" w:color="auto" w:fill="FFFFFF"/>
            </w:rPr>
            <w:t>-</w:t>
          </w:r>
          <w:r>
            <w:t xml:space="preserve"> Curriculum vitae al </w:t>
          </w:r>
        </w:p>
        <w:p w14:paraId="4B7E369D" w14:textId="77777777" w:rsidR="0061389F" w:rsidRDefault="0061389F" w:rsidP="0061389F">
          <w:pPr>
            <w:pStyle w:val="CVFooterLeft"/>
          </w:pPr>
        </w:p>
      </w:tc>
      <w:tc>
        <w:tcPr>
          <w:tcW w:w="7735" w:type="dxa"/>
          <w:tcBorders>
            <w:left w:val="single" w:sz="4" w:space="0" w:color="000000"/>
          </w:tcBorders>
        </w:tcPr>
        <w:p w14:paraId="4401FB94" w14:textId="7E7108F1" w:rsidR="0061389F" w:rsidRDefault="00902B24" w:rsidP="0061389F">
          <w:pPr>
            <w:pStyle w:val="CVFooterRight"/>
          </w:pPr>
          <w:r>
            <w:t>Veja (Ilyes) Ioana</w:t>
          </w:r>
        </w:p>
      </w:tc>
    </w:tr>
  </w:tbl>
  <w:p w14:paraId="03671D3B" w14:textId="77777777" w:rsidR="00DD3221" w:rsidRDefault="00DD32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613D9" w14:textId="2C469FDB" w:rsidR="00A741B4" w:rsidRDefault="00A741B4">
    <w:pPr>
      <w:pStyle w:val="Footer"/>
    </w:pPr>
    <w:r>
      <w:t xml:space="preserve"> </w:t>
    </w:r>
    <w:r>
      <w:t xml:space="preserve">Pagina </w:t>
    </w:r>
    <w:sdt>
      <w:sdtPr>
        <w:id w:val="32155394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 10 </w:t>
        </w:r>
        <w:r w:rsidRPr="00A741B4">
          <w:rPr>
            <w:noProof/>
          </w:rPr>
          <w:t xml:space="preserve">- Curriculum vitae al </w:t>
        </w:r>
        <w:r w:rsidRPr="00A741B4">
          <w:rPr>
            <w:noProof/>
          </w:rPr>
          <w:tab/>
          <w:t>Veja Ioana</w:t>
        </w:r>
      </w:sdtContent>
    </w:sdt>
  </w:p>
  <w:p w14:paraId="33D11683" w14:textId="77777777" w:rsidR="00CD3A68" w:rsidRDefault="00CD3A68">
    <w:pPr>
      <w:pStyle w:val="CVFooter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48F36" w14:textId="77777777" w:rsidR="002E2F20" w:rsidRDefault="002E2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0E476" w14:textId="77777777" w:rsidR="0049648D" w:rsidRDefault="0049648D">
      <w:r>
        <w:separator/>
      </w:r>
    </w:p>
  </w:footnote>
  <w:footnote w:type="continuationSeparator" w:id="0">
    <w:p w14:paraId="3127E31E" w14:textId="77777777" w:rsidR="0049648D" w:rsidRDefault="00496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187EF" w14:textId="77777777" w:rsidR="002E2F20" w:rsidRDefault="002E2F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B51EC" w14:textId="77777777" w:rsidR="002E2F20" w:rsidRDefault="002E2F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FD17C" w14:textId="77777777" w:rsidR="002E2F20" w:rsidRDefault="002E2F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6673C"/>
    <w:multiLevelType w:val="hybridMultilevel"/>
    <w:tmpl w:val="CC6E1F4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EB630C"/>
    <w:multiLevelType w:val="hybridMultilevel"/>
    <w:tmpl w:val="0CDA7D72"/>
    <w:lvl w:ilvl="0" w:tplc="15967414">
      <w:start w:val="1"/>
      <w:numFmt w:val="decimal"/>
      <w:lvlText w:val="%1."/>
      <w:lvlJc w:val="left"/>
      <w:pPr>
        <w:ind w:left="4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1A0440"/>
    <w:multiLevelType w:val="hybridMultilevel"/>
    <w:tmpl w:val="6060B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D21E37"/>
    <w:multiLevelType w:val="hybridMultilevel"/>
    <w:tmpl w:val="8BD6181A"/>
    <w:lvl w:ilvl="0" w:tplc="15967414">
      <w:start w:val="1"/>
      <w:numFmt w:val="decimal"/>
      <w:lvlText w:val="%1."/>
      <w:lvlJc w:val="left"/>
      <w:pPr>
        <w:ind w:left="485" w:hanging="360"/>
      </w:pPr>
      <w:rPr>
        <w:rFonts w:hint="default"/>
      </w:rPr>
    </w:lvl>
    <w:lvl w:ilvl="1" w:tplc="04090019" w:tentative="1">
      <w:start w:val="1"/>
      <w:numFmt w:val="lowerLetter"/>
      <w:lvlText w:val="%2."/>
      <w:lvlJc w:val="left"/>
      <w:pPr>
        <w:ind w:left="1205" w:hanging="360"/>
      </w:pPr>
    </w:lvl>
    <w:lvl w:ilvl="2" w:tplc="0409001B" w:tentative="1">
      <w:start w:val="1"/>
      <w:numFmt w:val="lowerRoman"/>
      <w:lvlText w:val="%3."/>
      <w:lvlJc w:val="right"/>
      <w:pPr>
        <w:ind w:left="1925" w:hanging="180"/>
      </w:pPr>
    </w:lvl>
    <w:lvl w:ilvl="3" w:tplc="0409000F" w:tentative="1">
      <w:start w:val="1"/>
      <w:numFmt w:val="decimal"/>
      <w:lvlText w:val="%4."/>
      <w:lvlJc w:val="left"/>
      <w:pPr>
        <w:ind w:left="2645" w:hanging="360"/>
      </w:pPr>
    </w:lvl>
    <w:lvl w:ilvl="4" w:tplc="04090019" w:tentative="1">
      <w:start w:val="1"/>
      <w:numFmt w:val="lowerLetter"/>
      <w:lvlText w:val="%5."/>
      <w:lvlJc w:val="left"/>
      <w:pPr>
        <w:ind w:left="3365" w:hanging="360"/>
      </w:pPr>
    </w:lvl>
    <w:lvl w:ilvl="5" w:tplc="0409001B" w:tentative="1">
      <w:start w:val="1"/>
      <w:numFmt w:val="lowerRoman"/>
      <w:lvlText w:val="%6."/>
      <w:lvlJc w:val="right"/>
      <w:pPr>
        <w:ind w:left="4085" w:hanging="180"/>
      </w:pPr>
    </w:lvl>
    <w:lvl w:ilvl="6" w:tplc="0409000F" w:tentative="1">
      <w:start w:val="1"/>
      <w:numFmt w:val="decimal"/>
      <w:lvlText w:val="%7."/>
      <w:lvlJc w:val="left"/>
      <w:pPr>
        <w:ind w:left="4805" w:hanging="360"/>
      </w:pPr>
    </w:lvl>
    <w:lvl w:ilvl="7" w:tplc="04090019" w:tentative="1">
      <w:start w:val="1"/>
      <w:numFmt w:val="lowerLetter"/>
      <w:lvlText w:val="%8."/>
      <w:lvlJc w:val="left"/>
      <w:pPr>
        <w:ind w:left="5525" w:hanging="360"/>
      </w:pPr>
    </w:lvl>
    <w:lvl w:ilvl="8" w:tplc="0409001B" w:tentative="1">
      <w:start w:val="1"/>
      <w:numFmt w:val="lowerRoman"/>
      <w:lvlText w:val="%9."/>
      <w:lvlJc w:val="right"/>
      <w:pPr>
        <w:ind w:left="6245" w:hanging="180"/>
      </w:pPr>
    </w:lvl>
  </w:abstractNum>
  <w:abstractNum w:abstractNumId="4" w15:restartNumberingAfterBreak="0">
    <w:nsid w:val="18437863"/>
    <w:multiLevelType w:val="hybridMultilevel"/>
    <w:tmpl w:val="91FAD118"/>
    <w:lvl w:ilvl="0" w:tplc="152C96FE">
      <w:start w:val="3"/>
      <w:numFmt w:val="decimal"/>
      <w:lvlText w:val="%1."/>
      <w:lvlJc w:val="left"/>
      <w:pPr>
        <w:tabs>
          <w:tab w:val="num" w:pos="720"/>
        </w:tabs>
        <w:ind w:left="720" w:hanging="360"/>
      </w:pPr>
      <w:rPr>
        <w:rFonts w:hint="default"/>
        <w:b/>
        <w:sz w:val="24"/>
        <w:szCs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A449E0"/>
    <w:multiLevelType w:val="hybridMultilevel"/>
    <w:tmpl w:val="BB7890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CFC2F9B"/>
    <w:multiLevelType w:val="hybridMultilevel"/>
    <w:tmpl w:val="41920734"/>
    <w:lvl w:ilvl="0" w:tplc="5076105E">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7" w15:restartNumberingAfterBreak="0">
    <w:nsid w:val="2280348A"/>
    <w:multiLevelType w:val="hybridMultilevel"/>
    <w:tmpl w:val="1390D7C8"/>
    <w:lvl w:ilvl="0" w:tplc="82A475A8">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8" w15:restartNumberingAfterBreak="0">
    <w:nsid w:val="230D5DDB"/>
    <w:multiLevelType w:val="hybridMultilevel"/>
    <w:tmpl w:val="9F480F12"/>
    <w:lvl w:ilvl="0" w:tplc="5D367016">
      <w:start w:val="1"/>
      <w:numFmt w:val="upperLetter"/>
      <w:lvlText w:val="%1)"/>
      <w:lvlJc w:val="left"/>
      <w:pPr>
        <w:tabs>
          <w:tab w:val="num" w:pos="720"/>
        </w:tabs>
        <w:ind w:left="720" w:hanging="360"/>
      </w:pPr>
    </w:lvl>
    <w:lvl w:ilvl="1" w:tplc="04180001">
      <w:start w:val="1"/>
      <w:numFmt w:val="bullet"/>
      <w:lvlText w:val=""/>
      <w:lvlJc w:val="left"/>
      <w:pPr>
        <w:tabs>
          <w:tab w:val="num" w:pos="1440"/>
        </w:tabs>
        <w:ind w:left="1440" w:hanging="360"/>
      </w:pPr>
      <w:rPr>
        <w:rFonts w:ascii="Symbol" w:hAnsi="Symbol" w:hint="default"/>
      </w:rPr>
    </w:lvl>
    <w:lvl w:ilvl="2" w:tplc="7EAABA3C">
      <w:start w:val="1"/>
      <w:numFmt w:val="decimal"/>
      <w:lvlText w:val="%3."/>
      <w:lvlJc w:val="left"/>
      <w:pPr>
        <w:tabs>
          <w:tab w:val="num" w:pos="2340"/>
        </w:tabs>
        <w:ind w:left="234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9" w15:restartNumberingAfterBreak="0">
    <w:nsid w:val="2DE72E09"/>
    <w:multiLevelType w:val="hybridMultilevel"/>
    <w:tmpl w:val="F7783C68"/>
    <w:lvl w:ilvl="0" w:tplc="24AA03B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BD2E0D"/>
    <w:multiLevelType w:val="hybridMultilevel"/>
    <w:tmpl w:val="E7A8D7A4"/>
    <w:lvl w:ilvl="0" w:tplc="DEB69CC0">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1" w15:restartNumberingAfterBreak="0">
    <w:nsid w:val="31664C5A"/>
    <w:multiLevelType w:val="hybridMultilevel"/>
    <w:tmpl w:val="0966E116"/>
    <w:lvl w:ilvl="0" w:tplc="FFFFFFFF">
      <w:start w:val="1"/>
      <w:numFmt w:val="decimal"/>
      <w:lvlText w:val="%1."/>
      <w:lvlJc w:val="left"/>
      <w:pPr>
        <w:ind w:left="473" w:hanging="360"/>
      </w:pPr>
      <w:rPr>
        <w:rFonts w:hint="default"/>
      </w:rPr>
    </w:lvl>
    <w:lvl w:ilvl="1" w:tplc="FFFFFFFF" w:tentative="1">
      <w:start w:val="1"/>
      <w:numFmt w:val="lowerLetter"/>
      <w:lvlText w:val="%2."/>
      <w:lvlJc w:val="left"/>
      <w:pPr>
        <w:ind w:left="1193" w:hanging="360"/>
      </w:pPr>
    </w:lvl>
    <w:lvl w:ilvl="2" w:tplc="FFFFFFFF" w:tentative="1">
      <w:start w:val="1"/>
      <w:numFmt w:val="lowerRoman"/>
      <w:lvlText w:val="%3."/>
      <w:lvlJc w:val="right"/>
      <w:pPr>
        <w:ind w:left="1913" w:hanging="180"/>
      </w:pPr>
    </w:lvl>
    <w:lvl w:ilvl="3" w:tplc="FFFFFFFF" w:tentative="1">
      <w:start w:val="1"/>
      <w:numFmt w:val="decimal"/>
      <w:lvlText w:val="%4."/>
      <w:lvlJc w:val="left"/>
      <w:pPr>
        <w:ind w:left="2633" w:hanging="360"/>
      </w:pPr>
    </w:lvl>
    <w:lvl w:ilvl="4" w:tplc="FFFFFFFF" w:tentative="1">
      <w:start w:val="1"/>
      <w:numFmt w:val="lowerLetter"/>
      <w:lvlText w:val="%5."/>
      <w:lvlJc w:val="left"/>
      <w:pPr>
        <w:ind w:left="3353" w:hanging="360"/>
      </w:pPr>
    </w:lvl>
    <w:lvl w:ilvl="5" w:tplc="FFFFFFFF" w:tentative="1">
      <w:start w:val="1"/>
      <w:numFmt w:val="lowerRoman"/>
      <w:lvlText w:val="%6."/>
      <w:lvlJc w:val="right"/>
      <w:pPr>
        <w:ind w:left="4073" w:hanging="180"/>
      </w:pPr>
    </w:lvl>
    <w:lvl w:ilvl="6" w:tplc="FFFFFFFF" w:tentative="1">
      <w:start w:val="1"/>
      <w:numFmt w:val="decimal"/>
      <w:lvlText w:val="%7."/>
      <w:lvlJc w:val="left"/>
      <w:pPr>
        <w:ind w:left="4793" w:hanging="360"/>
      </w:pPr>
    </w:lvl>
    <w:lvl w:ilvl="7" w:tplc="FFFFFFFF" w:tentative="1">
      <w:start w:val="1"/>
      <w:numFmt w:val="lowerLetter"/>
      <w:lvlText w:val="%8."/>
      <w:lvlJc w:val="left"/>
      <w:pPr>
        <w:ind w:left="5513" w:hanging="360"/>
      </w:pPr>
    </w:lvl>
    <w:lvl w:ilvl="8" w:tplc="FFFFFFFF" w:tentative="1">
      <w:start w:val="1"/>
      <w:numFmt w:val="lowerRoman"/>
      <w:lvlText w:val="%9."/>
      <w:lvlJc w:val="right"/>
      <w:pPr>
        <w:ind w:left="6233" w:hanging="180"/>
      </w:pPr>
    </w:lvl>
  </w:abstractNum>
  <w:abstractNum w:abstractNumId="12" w15:restartNumberingAfterBreak="0">
    <w:nsid w:val="32F76CDD"/>
    <w:multiLevelType w:val="hybridMultilevel"/>
    <w:tmpl w:val="26F8531A"/>
    <w:lvl w:ilvl="0" w:tplc="D44E2C3A">
      <w:start w:val="8"/>
      <w:numFmt w:val="bullet"/>
      <w:lvlText w:val="-"/>
      <w:lvlJc w:val="left"/>
      <w:pPr>
        <w:ind w:left="540" w:hanging="360"/>
      </w:pPr>
      <w:rPr>
        <w:rFonts w:ascii="Arial Narrow" w:eastAsia="Times New Roman" w:hAnsi="Arial Narrow"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 w15:restartNumberingAfterBreak="0">
    <w:nsid w:val="35571B5E"/>
    <w:multiLevelType w:val="hybridMultilevel"/>
    <w:tmpl w:val="28BAB2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9831D9"/>
    <w:multiLevelType w:val="hybridMultilevel"/>
    <w:tmpl w:val="2884D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6B544B"/>
    <w:multiLevelType w:val="hybridMultilevel"/>
    <w:tmpl w:val="7BC6C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445C62"/>
    <w:multiLevelType w:val="hybridMultilevel"/>
    <w:tmpl w:val="C96CB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67700D"/>
    <w:multiLevelType w:val="hybridMultilevel"/>
    <w:tmpl w:val="1D28CFE2"/>
    <w:lvl w:ilvl="0" w:tplc="11A0AA8A">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A934EE"/>
    <w:multiLevelType w:val="hybridMultilevel"/>
    <w:tmpl w:val="DEC4A570"/>
    <w:lvl w:ilvl="0" w:tplc="2DEC187E">
      <w:start w:val="1"/>
      <w:numFmt w:val="decimal"/>
      <w:lvlText w:val="%1."/>
      <w:lvlJc w:val="left"/>
      <w:pPr>
        <w:ind w:left="720" w:hanging="360"/>
      </w:pPr>
      <w:rPr>
        <w:rFonts w:ascii="Arial Narrow" w:hAnsi="Arial Narrow"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E92848"/>
    <w:multiLevelType w:val="hybridMultilevel"/>
    <w:tmpl w:val="3814D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625730"/>
    <w:multiLevelType w:val="hybridMultilevel"/>
    <w:tmpl w:val="D06C6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2476D8"/>
    <w:multiLevelType w:val="hybridMultilevel"/>
    <w:tmpl w:val="3A261426"/>
    <w:lvl w:ilvl="0" w:tplc="15967414">
      <w:start w:val="1"/>
      <w:numFmt w:val="decimal"/>
      <w:lvlText w:val="%1."/>
      <w:lvlJc w:val="left"/>
      <w:pPr>
        <w:ind w:left="598"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22" w15:restartNumberingAfterBreak="0">
    <w:nsid w:val="43682D72"/>
    <w:multiLevelType w:val="hybridMultilevel"/>
    <w:tmpl w:val="672EC7AE"/>
    <w:lvl w:ilvl="0" w:tplc="FFFFFFFF">
      <w:start w:val="1"/>
      <w:numFmt w:val="decimal"/>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887A89"/>
    <w:multiLevelType w:val="hybridMultilevel"/>
    <w:tmpl w:val="E536D07A"/>
    <w:lvl w:ilvl="0" w:tplc="D2A2341E">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4" w15:restartNumberingAfterBreak="0">
    <w:nsid w:val="48EA6B17"/>
    <w:multiLevelType w:val="hybridMultilevel"/>
    <w:tmpl w:val="C1902FA6"/>
    <w:lvl w:ilvl="0" w:tplc="D174E1A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E767C"/>
    <w:multiLevelType w:val="hybridMultilevel"/>
    <w:tmpl w:val="A86A543A"/>
    <w:lvl w:ilvl="0" w:tplc="DBB41BC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566F7C"/>
    <w:multiLevelType w:val="hybridMultilevel"/>
    <w:tmpl w:val="C80E7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EB34C6"/>
    <w:multiLevelType w:val="hybridMultilevel"/>
    <w:tmpl w:val="A2CE5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526F23"/>
    <w:multiLevelType w:val="hybridMultilevel"/>
    <w:tmpl w:val="CC6E1F4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143987"/>
    <w:multiLevelType w:val="hybridMultilevel"/>
    <w:tmpl w:val="1FB02A5C"/>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1">
      <w:start w:val="1"/>
      <w:numFmt w:val="decimal"/>
      <w:lvlText w:val="%3)"/>
      <w:lvlJc w:val="left"/>
      <w:pPr>
        <w:tabs>
          <w:tab w:val="num" w:pos="2340"/>
        </w:tabs>
        <w:ind w:left="2340" w:hanging="36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0" w15:restartNumberingAfterBreak="0">
    <w:nsid w:val="587F49A0"/>
    <w:multiLevelType w:val="hybridMultilevel"/>
    <w:tmpl w:val="8AB489B6"/>
    <w:lvl w:ilvl="0" w:tplc="23E08ACE">
      <w:start w:val="1"/>
      <w:numFmt w:val="decimal"/>
      <w:lvlText w:val="%1."/>
      <w:lvlJc w:val="left"/>
      <w:pPr>
        <w:ind w:left="336" w:hanging="360"/>
      </w:pPr>
      <w:rPr>
        <w:rFonts w:hint="default"/>
      </w:rPr>
    </w:lvl>
    <w:lvl w:ilvl="1" w:tplc="04090019" w:tentative="1">
      <w:start w:val="1"/>
      <w:numFmt w:val="lowerLetter"/>
      <w:lvlText w:val="%2."/>
      <w:lvlJc w:val="left"/>
      <w:pPr>
        <w:ind w:left="1056" w:hanging="360"/>
      </w:pPr>
    </w:lvl>
    <w:lvl w:ilvl="2" w:tplc="0409001B" w:tentative="1">
      <w:start w:val="1"/>
      <w:numFmt w:val="lowerRoman"/>
      <w:lvlText w:val="%3."/>
      <w:lvlJc w:val="right"/>
      <w:pPr>
        <w:ind w:left="1776" w:hanging="180"/>
      </w:pPr>
    </w:lvl>
    <w:lvl w:ilvl="3" w:tplc="0409000F" w:tentative="1">
      <w:start w:val="1"/>
      <w:numFmt w:val="decimal"/>
      <w:lvlText w:val="%4."/>
      <w:lvlJc w:val="left"/>
      <w:pPr>
        <w:ind w:left="2496" w:hanging="360"/>
      </w:pPr>
    </w:lvl>
    <w:lvl w:ilvl="4" w:tplc="04090019" w:tentative="1">
      <w:start w:val="1"/>
      <w:numFmt w:val="lowerLetter"/>
      <w:lvlText w:val="%5."/>
      <w:lvlJc w:val="left"/>
      <w:pPr>
        <w:ind w:left="3216" w:hanging="360"/>
      </w:pPr>
    </w:lvl>
    <w:lvl w:ilvl="5" w:tplc="0409001B" w:tentative="1">
      <w:start w:val="1"/>
      <w:numFmt w:val="lowerRoman"/>
      <w:lvlText w:val="%6."/>
      <w:lvlJc w:val="right"/>
      <w:pPr>
        <w:ind w:left="3936" w:hanging="180"/>
      </w:pPr>
    </w:lvl>
    <w:lvl w:ilvl="6" w:tplc="0409000F" w:tentative="1">
      <w:start w:val="1"/>
      <w:numFmt w:val="decimal"/>
      <w:lvlText w:val="%7."/>
      <w:lvlJc w:val="left"/>
      <w:pPr>
        <w:ind w:left="4656" w:hanging="360"/>
      </w:pPr>
    </w:lvl>
    <w:lvl w:ilvl="7" w:tplc="04090019" w:tentative="1">
      <w:start w:val="1"/>
      <w:numFmt w:val="lowerLetter"/>
      <w:lvlText w:val="%8."/>
      <w:lvlJc w:val="left"/>
      <w:pPr>
        <w:ind w:left="5376" w:hanging="360"/>
      </w:pPr>
    </w:lvl>
    <w:lvl w:ilvl="8" w:tplc="0409001B" w:tentative="1">
      <w:start w:val="1"/>
      <w:numFmt w:val="lowerRoman"/>
      <w:lvlText w:val="%9."/>
      <w:lvlJc w:val="right"/>
      <w:pPr>
        <w:ind w:left="6096" w:hanging="180"/>
      </w:pPr>
    </w:lvl>
  </w:abstractNum>
  <w:abstractNum w:abstractNumId="31" w15:restartNumberingAfterBreak="0">
    <w:nsid w:val="61177DFF"/>
    <w:multiLevelType w:val="hybridMultilevel"/>
    <w:tmpl w:val="0B68D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952BD4"/>
    <w:multiLevelType w:val="hybridMultilevel"/>
    <w:tmpl w:val="C102EA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8345A68"/>
    <w:multiLevelType w:val="hybridMultilevel"/>
    <w:tmpl w:val="0B9CD646"/>
    <w:lvl w:ilvl="0" w:tplc="FFFFFFFF">
      <w:start w:val="1"/>
      <w:numFmt w:val="decimal"/>
      <w:lvlText w:val="%1."/>
      <w:lvlJc w:val="left"/>
      <w:pPr>
        <w:ind w:left="473"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B8787D"/>
    <w:multiLevelType w:val="hybridMultilevel"/>
    <w:tmpl w:val="0966E116"/>
    <w:lvl w:ilvl="0" w:tplc="03E82A5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35" w15:restartNumberingAfterBreak="0">
    <w:nsid w:val="6FA9798D"/>
    <w:multiLevelType w:val="hybridMultilevel"/>
    <w:tmpl w:val="CD4EE2D4"/>
    <w:lvl w:ilvl="0" w:tplc="DD04984A">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C67812"/>
    <w:multiLevelType w:val="hybridMultilevel"/>
    <w:tmpl w:val="52363C80"/>
    <w:lvl w:ilvl="0" w:tplc="04090001">
      <w:start w:val="1"/>
      <w:numFmt w:val="bullet"/>
      <w:lvlText w:val=""/>
      <w:lvlJc w:val="left"/>
      <w:pPr>
        <w:ind w:left="833" w:hanging="360"/>
      </w:pPr>
      <w:rPr>
        <w:rFonts w:ascii="Symbol" w:hAnsi="Symbol" w:hint="default"/>
      </w:rPr>
    </w:lvl>
    <w:lvl w:ilvl="1" w:tplc="04090003">
      <w:start w:val="1"/>
      <w:numFmt w:val="bullet"/>
      <w:lvlText w:val="o"/>
      <w:lvlJc w:val="left"/>
      <w:pPr>
        <w:ind w:left="1553" w:hanging="360"/>
      </w:pPr>
      <w:rPr>
        <w:rFonts w:ascii="Courier New" w:hAnsi="Courier New" w:cs="Courier New" w:hint="default"/>
      </w:rPr>
    </w:lvl>
    <w:lvl w:ilvl="2" w:tplc="04090005">
      <w:start w:val="1"/>
      <w:numFmt w:val="bullet"/>
      <w:lvlText w:val=""/>
      <w:lvlJc w:val="left"/>
      <w:pPr>
        <w:ind w:left="2273" w:hanging="360"/>
      </w:pPr>
      <w:rPr>
        <w:rFonts w:ascii="Wingdings" w:hAnsi="Wingdings" w:hint="default"/>
      </w:rPr>
    </w:lvl>
    <w:lvl w:ilvl="3" w:tplc="04090001">
      <w:start w:val="1"/>
      <w:numFmt w:val="bullet"/>
      <w:lvlText w:val=""/>
      <w:lvlJc w:val="left"/>
      <w:pPr>
        <w:ind w:left="2993" w:hanging="360"/>
      </w:pPr>
      <w:rPr>
        <w:rFonts w:ascii="Symbol" w:hAnsi="Symbol" w:hint="default"/>
      </w:rPr>
    </w:lvl>
    <w:lvl w:ilvl="4" w:tplc="04090003">
      <w:start w:val="1"/>
      <w:numFmt w:val="bullet"/>
      <w:lvlText w:val="o"/>
      <w:lvlJc w:val="left"/>
      <w:pPr>
        <w:ind w:left="3713" w:hanging="360"/>
      </w:pPr>
      <w:rPr>
        <w:rFonts w:ascii="Courier New" w:hAnsi="Courier New" w:cs="Courier New" w:hint="default"/>
      </w:rPr>
    </w:lvl>
    <w:lvl w:ilvl="5" w:tplc="04090005">
      <w:start w:val="1"/>
      <w:numFmt w:val="bullet"/>
      <w:lvlText w:val=""/>
      <w:lvlJc w:val="left"/>
      <w:pPr>
        <w:ind w:left="4433" w:hanging="360"/>
      </w:pPr>
      <w:rPr>
        <w:rFonts w:ascii="Wingdings" w:hAnsi="Wingdings" w:hint="default"/>
      </w:rPr>
    </w:lvl>
    <w:lvl w:ilvl="6" w:tplc="04090001">
      <w:start w:val="1"/>
      <w:numFmt w:val="bullet"/>
      <w:lvlText w:val=""/>
      <w:lvlJc w:val="left"/>
      <w:pPr>
        <w:ind w:left="5153" w:hanging="360"/>
      </w:pPr>
      <w:rPr>
        <w:rFonts w:ascii="Symbol" w:hAnsi="Symbol" w:hint="default"/>
      </w:rPr>
    </w:lvl>
    <w:lvl w:ilvl="7" w:tplc="04090003">
      <w:start w:val="1"/>
      <w:numFmt w:val="bullet"/>
      <w:lvlText w:val="o"/>
      <w:lvlJc w:val="left"/>
      <w:pPr>
        <w:ind w:left="5873" w:hanging="360"/>
      </w:pPr>
      <w:rPr>
        <w:rFonts w:ascii="Courier New" w:hAnsi="Courier New" w:cs="Courier New" w:hint="default"/>
      </w:rPr>
    </w:lvl>
    <w:lvl w:ilvl="8" w:tplc="04090005">
      <w:start w:val="1"/>
      <w:numFmt w:val="bullet"/>
      <w:lvlText w:val=""/>
      <w:lvlJc w:val="left"/>
      <w:pPr>
        <w:ind w:left="6593" w:hanging="360"/>
      </w:pPr>
      <w:rPr>
        <w:rFonts w:ascii="Wingdings" w:hAnsi="Wingdings" w:hint="default"/>
      </w:rPr>
    </w:lvl>
  </w:abstractNum>
  <w:abstractNum w:abstractNumId="37" w15:restartNumberingAfterBreak="0">
    <w:nsid w:val="7BFA7661"/>
    <w:multiLevelType w:val="hybridMultilevel"/>
    <w:tmpl w:val="4E4AC4CA"/>
    <w:lvl w:ilvl="0" w:tplc="121E5280">
      <w:start w:val="1"/>
      <w:numFmt w:val="decimal"/>
      <w:lvlText w:val="%1."/>
      <w:lvlJc w:val="left"/>
      <w:pPr>
        <w:ind w:left="293" w:hanging="360"/>
      </w:pPr>
      <w:rPr>
        <w:rFonts w:hint="default"/>
      </w:rPr>
    </w:lvl>
    <w:lvl w:ilvl="1" w:tplc="04090019" w:tentative="1">
      <w:start w:val="1"/>
      <w:numFmt w:val="lowerLetter"/>
      <w:lvlText w:val="%2."/>
      <w:lvlJc w:val="left"/>
      <w:pPr>
        <w:ind w:left="1013" w:hanging="360"/>
      </w:pPr>
    </w:lvl>
    <w:lvl w:ilvl="2" w:tplc="0409001B" w:tentative="1">
      <w:start w:val="1"/>
      <w:numFmt w:val="lowerRoman"/>
      <w:lvlText w:val="%3."/>
      <w:lvlJc w:val="right"/>
      <w:pPr>
        <w:ind w:left="1733" w:hanging="180"/>
      </w:pPr>
    </w:lvl>
    <w:lvl w:ilvl="3" w:tplc="0409000F" w:tentative="1">
      <w:start w:val="1"/>
      <w:numFmt w:val="decimal"/>
      <w:lvlText w:val="%4."/>
      <w:lvlJc w:val="left"/>
      <w:pPr>
        <w:ind w:left="2453" w:hanging="360"/>
      </w:pPr>
    </w:lvl>
    <w:lvl w:ilvl="4" w:tplc="04090019" w:tentative="1">
      <w:start w:val="1"/>
      <w:numFmt w:val="lowerLetter"/>
      <w:lvlText w:val="%5."/>
      <w:lvlJc w:val="left"/>
      <w:pPr>
        <w:ind w:left="3173" w:hanging="360"/>
      </w:pPr>
    </w:lvl>
    <w:lvl w:ilvl="5" w:tplc="0409001B" w:tentative="1">
      <w:start w:val="1"/>
      <w:numFmt w:val="lowerRoman"/>
      <w:lvlText w:val="%6."/>
      <w:lvlJc w:val="right"/>
      <w:pPr>
        <w:ind w:left="3893" w:hanging="180"/>
      </w:pPr>
    </w:lvl>
    <w:lvl w:ilvl="6" w:tplc="0409000F" w:tentative="1">
      <w:start w:val="1"/>
      <w:numFmt w:val="decimal"/>
      <w:lvlText w:val="%7."/>
      <w:lvlJc w:val="left"/>
      <w:pPr>
        <w:ind w:left="4613" w:hanging="360"/>
      </w:pPr>
    </w:lvl>
    <w:lvl w:ilvl="7" w:tplc="04090019" w:tentative="1">
      <w:start w:val="1"/>
      <w:numFmt w:val="lowerLetter"/>
      <w:lvlText w:val="%8."/>
      <w:lvlJc w:val="left"/>
      <w:pPr>
        <w:ind w:left="5333" w:hanging="360"/>
      </w:pPr>
    </w:lvl>
    <w:lvl w:ilvl="8" w:tplc="0409001B" w:tentative="1">
      <w:start w:val="1"/>
      <w:numFmt w:val="lowerRoman"/>
      <w:lvlText w:val="%9."/>
      <w:lvlJc w:val="right"/>
      <w:pPr>
        <w:ind w:left="6053" w:hanging="180"/>
      </w:pPr>
    </w:lvl>
  </w:abstractNum>
  <w:num w:numId="1" w16cid:durableId="465440495">
    <w:abstractNumId w:val="4"/>
  </w:num>
  <w:num w:numId="2" w16cid:durableId="665131619">
    <w:abstractNumId w:val="32"/>
  </w:num>
  <w:num w:numId="3" w16cid:durableId="2080446402">
    <w:abstractNumId w:val="29"/>
  </w:num>
  <w:num w:numId="4" w16cid:durableId="59417275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9465909">
    <w:abstractNumId w:val="8"/>
  </w:num>
  <w:num w:numId="6" w16cid:durableId="1621493686">
    <w:abstractNumId w:val="31"/>
  </w:num>
  <w:num w:numId="7" w16cid:durableId="345209181">
    <w:abstractNumId w:val="19"/>
  </w:num>
  <w:num w:numId="8" w16cid:durableId="1005353631">
    <w:abstractNumId w:val="14"/>
  </w:num>
  <w:num w:numId="9" w16cid:durableId="69739511">
    <w:abstractNumId w:val="17"/>
  </w:num>
  <w:num w:numId="10" w16cid:durableId="1967814080">
    <w:abstractNumId w:val="24"/>
  </w:num>
  <w:num w:numId="11" w16cid:durableId="686098428">
    <w:abstractNumId w:val="9"/>
  </w:num>
  <w:num w:numId="12" w16cid:durableId="2003385061">
    <w:abstractNumId w:val="2"/>
  </w:num>
  <w:num w:numId="13" w16cid:durableId="316302588">
    <w:abstractNumId w:val="5"/>
  </w:num>
  <w:num w:numId="14" w16cid:durableId="1382051390">
    <w:abstractNumId w:val="13"/>
  </w:num>
  <w:num w:numId="15" w16cid:durableId="139924424">
    <w:abstractNumId w:val="35"/>
  </w:num>
  <w:num w:numId="16" w16cid:durableId="159808916">
    <w:abstractNumId w:val="25"/>
  </w:num>
  <w:num w:numId="17" w16cid:durableId="1235429722">
    <w:abstractNumId w:val="3"/>
  </w:num>
  <w:num w:numId="18" w16cid:durableId="56244814">
    <w:abstractNumId w:val="1"/>
  </w:num>
  <w:num w:numId="19" w16cid:durableId="1451241469">
    <w:abstractNumId w:val="21"/>
  </w:num>
  <w:num w:numId="20" w16cid:durableId="1998073308">
    <w:abstractNumId w:val="37"/>
  </w:num>
  <w:num w:numId="21" w16cid:durableId="217784803">
    <w:abstractNumId w:val="6"/>
  </w:num>
  <w:num w:numId="22" w16cid:durableId="891963901">
    <w:abstractNumId w:val="7"/>
  </w:num>
  <w:num w:numId="23" w16cid:durableId="1807428856">
    <w:abstractNumId w:val="10"/>
  </w:num>
  <w:num w:numId="24" w16cid:durableId="435949494">
    <w:abstractNumId w:val="23"/>
  </w:num>
  <w:num w:numId="25" w16cid:durableId="1952013413">
    <w:abstractNumId w:val="20"/>
  </w:num>
  <w:num w:numId="26" w16cid:durableId="1909459512">
    <w:abstractNumId w:val="18"/>
  </w:num>
  <w:num w:numId="27" w16cid:durableId="205485419">
    <w:abstractNumId w:val="27"/>
  </w:num>
  <w:num w:numId="28" w16cid:durableId="146753426">
    <w:abstractNumId w:val="26"/>
  </w:num>
  <w:num w:numId="29" w16cid:durableId="550189258">
    <w:abstractNumId w:val="36"/>
  </w:num>
  <w:num w:numId="30" w16cid:durableId="657423489">
    <w:abstractNumId w:val="28"/>
  </w:num>
  <w:num w:numId="31" w16cid:durableId="244606277">
    <w:abstractNumId w:val="34"/>
  </w:num>
  <w:num w:numId="32" w16cid:durableId="1789155812">
    <w:abstractNumId w:val="11"/>
  </w:num>
  <w:num w:numId="33" w16cid:durableId="694237966">
    <w:abstractNumId w:val="22"/>
  </w:num>
  <w:num w:numId="34" w16cid:durableId="2132093430">
    <w:abstractNumId w:val="0"/>
  </w:num>
  <w:num w:numId="35" w16cid:durableId="1704788060">
    <w:abstractNumId w:val="33"/>
  </w:num>
  <w:num w:numId="36" w16cid:durableId="1067459330">
    <w:abstractNumId w:val="15"/>
  </w:num>
  <w:num w:numId="37" w16cid:durableId="1034572327">
    <w:abstractNumId w:val="12"/>
  </w:num>
  <w:num w:numId="38" w16cid:durableId="1901867815">
    <w:abstractNumId w:val="30"/>
  </w:num>
  <w:num w:numId="39" w16cid:durableId="1555116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676834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pos w:val="beneathText"/>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A9B"/>
    <w:rsid w:val="00000E1E"/>
    <w:rsid w:val="00011F93"/>
    <w:rsid w:val="000121AC"/>
    <w:rsid w:val="000121AD"/>
    <w:rsid w:val="00020A01"/>
    <w:rsid w:val="00021230"/>
    <w:rsid w:val="000255EC"/>
    <w:rsid w:val="0005635D"/>
    <w:rsid w:val="000627B5"/>
    <w:rsid w:val="00064FCC"/>
    <w:rsid w:val="00074507"/>
    <w:rsid w:val="00077DE7"/>
    <w:rsid w:val="00085D56"/>
    <w:rsid w:val="000929DD"/>
    <w:rsid w:val="00096F02"/>
    <w:rsid w:val="000C05C2"/>
    <w:rsid w:val="000D6AC6"/>
    <w:rsid w:val="000F015D"/>
    <w:rsid w:val="000F03B0"/>
    <w:rsid w:val="000F1D45"/>
    <w:rsid w:val="000F3467"/>
    <w:rsid w:val="000F3DE5"/>
    <w:rsid w:val="00102536"/>
    <w:rsid w:val="00103909"/>
    <w:rsid w:val="001046DC"/>
    <w:rsid w:val="00104B70"/>
    <w:rsid w:val="001132BE"/>
    <w:rsid w:val="0011370F"/>
    <w:rsid w:val="00120D7A"/>
    <w:rsid w:val="001238AE"/>
    <w:rsid w:val="00125809"/>
    <w:rsid w:val="001410C5"/>
    <w:rsid w:val="00153C46"/>
    <w:rsid w:val="00157C4C"/>
    <w:rsid w:val="00167109"/>
    <w:rsid w:val="00171B0F"/>
    <w:rsid w:val="00176A65"/>
    <w:rsid w:val="0017776D"/>
    <w:rsid w:val="0017786C"/>
    <w:rsid w:val="00187565"/>
    <w:rsid w:val="00190F14"/>
    <w:rsid w:val="001A38D1"/>
    <w:rsid w:val="001B6D9C"/>
    <w:rsid w:val="001C014A"/>
    <w:rsid w:val="001C2B22"/>
    <w:rsid w:val="001C5718"/>
    <w:rsid w:val="001D63FC"/>
    <w:rsid w:val="001E451A"/>
    <w:rsid w:val="001F4D99"/>
    <w:rsid w:val="00207FEB"/>
    <w:rsid w:val="0021081E"/>
    <w:rsid w:val="002172D3"/>
    <w:rsid w:val="00217EA9"/>
    <w:rsid w:val="00225296"/>
    <w:rsid w:val="00230CB6"/>
    <w:rsid w:val="00231BB2"/>
    <w:rsid w:val="00243643"/>
    <w:rsid w:val="002509C6"/>
    <w:rsid w:val="00252BB8"/>
    <w:rsid w:val="00254624"/>
    <w:rsid w:val="00256BDB"/>
    <w:rsid w:val="002631FF"/>
    <w:rsid w:val="002670D9"/>
    <w:rsid w:val="00273F94"/>
    <w:rsid w:val="002763BC"/>
    <w:rsid w:val="00292686"/>
    <w:rsid w:val="00297ACC"/>
    <w:rsid w:val="002A4142"/>
    <w:rsid w:val="002A66B6"/>
    <w:rsid w:val="002B07AF"/>
    <w:rsid w:val="002B2CB7"/>
    <w:rsid w:val="002C0272"/>
    <w:rsid w:val="002C15ED"/>
    <w:rsid w:val="002C3E8F"/>
    <w:rsid w:val="002C3EE7"/>
    <w:rsid w:val="002C407D"/>
    <w:rsid w:val="002D60E3"/>
    <w:rsid w:val="002D7876"/>
    <w:rsid w:val="002E2F20"/>
    <w:rsid w:val="002F5EBB"/>
    <w:rsid w:val="002F61B1"/>
    <w:rsid w:val="003023F8"/>
    <w:rsid w:val="0030268D"/>
    <w:rsid w:val="00302C06"/>
    <w:rsid w:val="00305BEB"/>
    <w:rsid w:val="00310703"/>
    <w:rsid w:val="0031117A"/>
    <w:rsid w:val="00311F2B"/>
    <w:rsid w:val="003210E2"/>
    <w:rsid w:val="0032722F"/>
    <w:rsid w:val="00331328"/>
    <w:rsid w:val="003342E4"/>
    <w:rsid w:val="0033616F"/>
    <w:rsid w:val="00343DFD"/>
    <w:rsid w:val="003521AC"/>
    <w:rsid w:val="0035456B"/>
    <w:rsid w:val="00357ED5"/>
    <w:rsid w:val="00362D13"/>
    <w:rsid w:val="00365E40"/>
    <w:rsid w:val="003672E1"/>
    <w:rsid w:val="00371BD2"/>
    <w:rsid w:val="003724AD"/>
    <w:rsid w:val="00373B5B"/>
    <w:rsid w:val="003803EE"/>
    <w:rsid w:val="00380826"/>
    <w:rsid w:val="003A480B"/>
    <w:rsid w:val="003B2D94"/>
    <w:rsid w:val="003C1CE9"/>
    <w:rsid w:val="003C4215"/>
    <w:rsid w:val="003C6770"/>
    <w:rsid w:val="003D49A6"/>
    <w:rsid w:val="003E0156"/>
    <w:rsid w:val="003F2ACD"/>
    <w:rsid w:val="004118DC"/>
    <w:rsid w:val="004135E1"/>
    <w:rsid w:val="004248BE"/>
    <w:rsid w:val="00431DAB"/>
    <w:rsid w:val="0043261C"/>
    <w:rsid w:val="004410CD"/>
    <w:rsid w:val="00442259"/>
    <w:rsid w:val="00443B4B"/>
    <w:rsid w:val="00446C2D"/>
    <w:rsid w:val="00452947"/>
    <w:rsid w:val="00452B4B"/>
    <w:rsid w:val="00463FFE"/>
    <w:rsid w:val="00465F2A"/>
    <w:rsid w:val="00476908"/>
    <w:rsid w:val="00477CB0"/>
    <w:rsid w:val="00480301"/>
    <w:rsid w:val="004935E1"/>
    <w:rsid w:val="0049648D"/>
    <w:rsid w:val="004B4A0B"/>
    <w:rsid w:val="004C3D45"/>
    <w:rsid w:val="004C3DCA"/>
    <w:rsid w:val="004D599C"/>
    <w:rsid w:val="004D608F"/>
    <w:rsid w:val="004E0BF0"/>
    <w:rsid w:val="004E5537"/>
    <w:rsid w:val="004F29B1"/>
    <w:rsid w:val="004F6D1F"/>
    <w:rsid w:val="004F79CB"/>
    <w:rsid w:val="00513773"/>
    <w:rsid w:val="00514448"/>
    <w:rsid w:val="00516AE0"/>
    <w:rsid w:val="00542E91"/>
    <w:rsid w:val="00554A59"/>
    <w:rsid w:val="00555CC7"/>
    <w:rsid w:val="005811EA"/>
    <w:rsid w:val="00583C5D"/>
    <w:rsid w:val="0058783E"/>
    <w:rsid w:val="00594D1A"/>
    <w:rsid w:val="005A4D77"/>
    <w:rsid w:val="005B3A69"/>
    <w:rsid w:val="005C5D51"/>
    <w:rsid w:val="005E01A4"/>
    <w:rsid w:val="005E07CA"/>
    <w:rsid w:val="005E3BC3"/>
    <w:rsid w:val="005E6D84"/>
    <w:rsid w:val="00604271"/>
    <w:rsid w:val="00604D06"/>
    <w:rsid w:val="0060692F"/>
    <w:rsid w:val="0061389F"/>
    <w:rsid w:val="00614201"/>
    <w:rsid w:val="006158B1"/>
    <w:rsid w:val="006242B2"/>
    <w:rsid w:val="00630AF2"/>
    <w:rsid w:val="006356D3"/>
    <w:rsid w:val="006378A0"/>
    <w:rsid w:val="00640818"/>
    <w:rsid w:val="00650E88"/>
    <w:rsid w:val="00674D3B"/>
    <w:rsid w:val="00682C12"/>
    <w:rsid w:val="0069036C"/>
    <w:rsid w:val="00694774"/>
    <w:rsid w:val="006A1F15"/>
    <w:rsid w:val="006A49D4"/>
    <w:rsid w:val="006A55B2"/>
    <w:rsid w:val="006B515A"/>
    <w:rsid w:val="006B5A4D"/>
    <w:rsid w:val="006C28C6"/>
    <w:rsid w:val="006C6F29"/>
    <w:rsid w:val="006C7F6C"/>
    <w:rsid w:val="006D2C85"/>
    <w:rsid w:val="006E4B1A"/>
    <w:rsid w:val="00706709"/>
    <w:rsid w:val="00711308"/>
    <w:rsid w:val="00732DE4"/>
    <w:rsid w:val="00733455"/>
    <w:rsid w:val="00733642"/>
    <w:rsid w:val="00734210"/>
    <w:rsid w:val="00736D17"/>
    <w:rsid w:val="00742074"/>
    <w:rsid w:val="00742AF3"/>
    <w:rsid w:val="007441EA"/>
    <w:rsid w:val="00746922"/>
    <w:rsid w:val="00747214"/>
    <w:rsid w:val="00752D42"/>
    <w:rsid w:val="00754E40"/>
    <w:rsid w:val="00782399"/>
    <w:rsid w:val="00784F41"/>
    <w:rsid w:val="007B2AC3"/>
    <w:rsid w:val="007C4FAD"/>
    <w:rsid w:val="007D1918"/>
    <w:rsid w:val="007E4F3C"/>
    <w:rsid w:val="007F0147"/>
    <w:rsid w:val="007F368B"/>
    <w:rsid w:val="007F38D8"/>
    <w:rsid w:val="007F4C31"/>
    <w:rsid w:val="00804140"/>
    <w:rsid w:val="00813A31"/>
    <w:rsid w:val="008147B6"/>
    <w:rsid w:val="00820B6B"/>
    <w:rsid w:val="00823A04"/>
    <w:rsid w:val="00823A9C"/>
    <w:rsid w:val="00835806"/>
    <w:rsid w:val="00836DAE"/>
    <w:rsid w:val="00837A93"/>
    <w:rsid w:val="0084680D"/>
    <w:rsid w:val="00846CEE"/>
    <w:rsid w:val="00847D80"/>
    <w:rsid w:val="00847F8C"/>
    <w:rsid w:val="00860150"/>
    <w:rsid w:val="00860847"/>
    <w:rsid w:val="0087162C"/>
    <w:rsid w:val="00871A2D"/>
    <w:rsid w:val="00873C40"/>
    <w:rsid w:val="00876E9D"/>
    <w:rsid w:val="00877FD1"/>
    <w:rsid w:val="008801DD"/>
    <w:rsid w:val="00880F37"/>
    <w:rsid w:val="0088194C"/>
    <w:rsid w:val="00883596"/>
    <w:rsid w:val="0089544E"/>
    <w:rsid w:val="00896A06"/>
    <w:rsid w:val="008A1D3E"/>
    <w:rsid w:val="008A249E"/>
    <w:rsid w:val="008C7A51"/>
    <w:rsid w:val="008D61C1"/>
    <w:rsid w:val="008D6C20"/>
    <w:rsid w:val="008E51FD"/>
    <w:rsid w:val="008F5CC8"/>
    <w:rsid w:val="008F6C07"/>
    <w:rsid w:val="0090144D"/>
    <w:rsid w:val="00902B24"/>
    <w:rsid w:val="00907BF1"/>
    <w:rsid w:val="00910CCF"/>
    <w:rsid w:val="00911B26"/>
    <w:rsid w:val="009156DC"/>
    <w:rsid w:val="009161B2"/>
    <w:rsid w:val="00917AF4"/>
    <w:rsid w:val="00924C81"/>
    <w:rsid w:val="00925B2D"/>
    <w:rsid w:val="00937D5F"/>
    <w:rsid w:val="00941534"/>
    <w:rsid w:val="00942C56"/>
    <w:rsid w:val="00953299"/>
    <w:rsid w:val="00956BF9"/>
    <w:rsid w:val="00960ABF"/>
    <w:rsid w:val="009743E2"/>
    <w:rsid w:val="009778E6"/>
    <w:rsid w:val="009862E7"/>
    <w:rsid w:val="009870AA"/>
    <w:rsid w:val="00991E94"/>
    <w:rsid w:val="0099300B"/>
    <w:rsid w:val="00994F72"/>
    <w:rsid w:val="009A6F08"/>
    <w:rsid w:val="009C27D6"/>
    <w:rsid w:val="009C63E3"/>
    <w:rsid w:val="009D608E"/>
    <w:rsid w:val="00A1273A"/>
    <w:rsid w:val="00A159D7"/>
    <w:rsid w:val="00A15D79"/>
    <w:rsid w:val="00A24D06"/>
    <w:rsid w:val="00A26F3F"/>
    <w:rsid w:val="00A31878"/>
    <w:rsid w:val="00A34F02"/>
    <w:rsid w:val="00A4070A"/>
    <w:rsid w:val="00A42445"/>
    <w:rsid w:val="00A54A05"/>
    <w:rsid w:val="00A564D4"/>
    <w:rsid w:val="00A63206"/>
    <w:rsid w:val="00A63DC0"/>
    <w:rsid w:val="00A66932"/>
    <w:rsid w:val="00A741B4"/>
    <w:rsid w:val="00A771C1"/>
    <w:rsid w:val="00A7795B"/>
    <w:rsid w:val="00A9062E"/>
    <w:rsid w:val="00A91FCF"/>
    <w:rsid w:val="00A930AC"/>
    <w:rsid w:val="00AA3FC8"/>
    <w:rsid w:val="00AB2E3E"/>
    <w:rsid w:val="00AC18FC"/>
    <w:rsid w:val="00AD2E03"/>
    <w:rsid w:val="00AD3057"/>
    <w:rsid w:val="00AD4618"/>
    <w:rsid w:val="00AE2E8A"/>
    <w:rsid w:val="00AE6525"/>
    <w:rsid w:val="00AF2AB4"/>
    <w:rsid w:val="00AF3A9B"/>
    <w:rsid w:val="00B04D38"/>
    <w:rsid w:val="00B11E00"/>
    <w:rsid w:val="00B133AB"/>
    <w:rsid w:val="00B141DB"/>
    <w:rsid w:val="00B23B08"/>
    <w:rsid w:val="00B32936"/>
    <w:rsid w:val="00B35ACA"/>
    <w:rsid w:val="00B35D87"/>
    <w:rsid w:val="00B43E71"/>
    <w:rsid w:val="00B52838"/>
    <w:rsid w:val="00B53094"/>
    <w:rsid w:val="00B60D83"/>
    <w:rsid w:val="00B6152E"/>
    <w:rsid w:val="00B62C1D"/>
    <w:rsid w:val="00B72F20"/>
    <w:rsid w:val="00B7343D"/>
    <w:rsid w:val="00B77A54"/>
    <w:rsid w:val="00B809D1"/>
    <w:rsid w:val="00BA5AFB"/>
    <w:rsid w:val="00BB10AC"/>
    <w:rsid w:val="00BC7289"/>
    <w:rsid w:val="00BD388B"/>
    <w:rsid w:val="00BF10E5"/>
    <w:rsid w:val="00BF370F"/>
    <w:rsid w:val="00BF418D"/>
    <w:rsid w:val="00BF7FD9"/>
    <w:rsid w:val="00C01B70"/>
    <w:rsid w:val="00C10BD6"/>
    <w:rsid w:val="00C171DF"/>
    <w:rsid w:val="00C2170D"/>
    <w:rsid w:val="00C3434D"/>
    <w:rsid w:val="00C35FFA"/>
    <w:rsid w:val="00C44709"/>
    <w:rsid w:val="00C47C40"/>
    <w:rsid w:val="00C51C19"/>
    <w:rsid w:val="00C56839"/>
    <w:rsid w:val="00C60EF7"/>
    <w:rsid w:val="00C65BBC"/>
    <w:rsid w:val="00C753BF"/>
    <w:rsid w:val="00C75947"/>
    <w:rsid w:val="00C85ADB"/>
    <w:rsid w:val="00C874B9"/>
    <w:rsid w:val="00C87931"/>
    <w:rsid w:val="00C96465"/>
    <w:rsid w:val="00CA27FF"/>
    <w:rsid w:val="00CA4949"/>
    <w:rsid w:val="00CA7728"/>
    <w:rsid w:val="00CB3B8F"/>
    <w:rsid w:val="00CB5DCC"/>
    <w:rsid w:val="00CC61E1"/>
    <w:rsid w:val="00CD0E3A"/>
    <w:rsid w:val="00CD20E0"/>
    <w:rsid w:val="00CD3A68"/>
    <w:rsid w:val="00CD3B09"/>
    <w:rsid w:val="00D01DE9"/>
    <w:rsid w:val="00D23468"/>
    <w:rsid w:val="00D44897"/>
    <w:rsid w:val="00D45C78"/>
    <w:rsid w:val="00D53B2F"/>
    <w:rsid w:val="00D60A3D"/>
    <w:rsid w:val="00D64C40"/>
    <w:rsid w:val="00D75A7B"/>
    <w:rsid w:val="00D7682A"/>
    <w:rsid w:val="00D91185"/>
    <w:rsid w:val="00D92253"/>
    <w:rsid w:val="00D97175"/>
    <w:rsid w:val="00DB3E54"/>
    <w:rsid w:val="00DB3F1C"/>
    <w:rsid w:val="00DB56EC"/>
    <w:rsid w:val="00DB5F91"/>
    <w:rsid w:val="00DC0DC1"/>
    <w:rsid w:val="00DC2801"/>
    <w:rsid w:val="00DC6DC9"/>
    <w:rsid w:val="00DD3221"/>
    <w:rsid w:val="00DD4788"/>
    <w:rsid w:val="00DF2F82"/>
    <w:rsid w:val="00DF7476"/>
    <w:rsid w:val="00DF7D0A"/>
    <w:rsid w:val="00E036DA"/>
    <w:rsid w:val="00E1210F"/>
    <w:rsid w:val="00E26C2A"/>
    <w:rsid w:val="00E30EA8"/>
    <w:rsid w:val="00E40671"/>
    <w:rsid w:val="00E464BC"/>
    <w:rsid w:val="00E5012C"/>
    <w:rsid w:val="00E52358"/>
    <w:rsid w:val="00E536CB"/>
    <w:rsid w:val="00E54F32"/>
    <w:rsid w:val="00E55B95"/>
    <w:rsid w:val="00E614FC"/>
    <w:rsid w:val="00E639A9"/>
    <w:rsid w:val="00E64456"/>
    <w:rsid w:val="00E67A9E"/>
    <w:rsid w:val="00E71845"/>
    <w:rsid w:val="00E7483D"/>
    <w:rsid w:val="00E8744A"/>
    <w:rsid w:val="00E87CFD"/>
    <w:rsid w:val="00EA46A9"/>
    <w:rsid w:val="00EA61CE"/>
    <w:rsid w:val="00EB2BB9"/>
    <w:rsid w:val="00EB3A53"/>
    <w:rsid w:val="00EB46B0"/>
    <w:rsid w:val="00EB4E9B"/>
    <w:rsid w:val="00EE3EBE"/>
    <w:rsid w:val="00EE71E1"/>
    <w:rsid w:val="00EF6816"/>
    <w:rsid w:val="00F040A0"/>
    <w:rsid w:val="00F162F8"/>
    <w:rsid w:val="00F33769"/>
    <w:rsid w:val="00F34619"/>
    <w:rsid w:val="00F363D6"/>
    <w:rsid w:val="00F55677"/>
    <w:rsid w:val="00F647BA"/>
    <w:rsid w:val="00F675D6"/>
    <w:rsid w:val="00F72899"/>
    <w:rsid w:val="00F826B5"/>
    <w:rsid w:val="00FA03FF"/>
    <w:rsid w:val="00FA4E4C"/>
    <w:rsid w:val="00FB1DE7"/>
    <w:rsid w:val="00FB3B44"/>
    <w:rsid w:val="00FC2CBE"/>
    <w:rsid w:val="00FC30F1"/>
    <w:rsid w:val="00FC3F15"/>
    <w:rsid w:val="00FC7897"/>
    <w:rsid w:val="00FD549B"/>
    <w:rsid w:val="00FD70AA"/>
    <w:rsid w:val="00FE043F"/>
    <w:rsid w:val="00FE4EDD"/>
    <w:rsid w:val="00FE5824"/>
    <w:rsid w:val="00FE7A0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EB55C8"/>
  <w15:chartTrackingRefBased/>
  <w15:docId w15:val="{83D4A365-C006-3E46-8A4B-5E487BF4E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rFonts w:ascii="Arial Narrow" w:hAnsi="Arial Narrow"/>
      <w:lang w:eastAsia="ar-SA"/>
    </w:rPr>
  </w:style>
  <w:style w:type="paragraph" w:styleId="Heading1">
    <w:name w:val="heading 1"/>
    <w:basedOn w:val="Normal"/>
    <w:next w:val="Normal"/>
    <w:link w:val="Heading1Char"/>
    <w:qFormat/>
    <w:rsid w:val="00C75947"/>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semiHidden/>
    <w:unhideWhenUsed/>
    <w:qFormat/>
    <w:rsid w:val="00C75947"/>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6">
    <w:name w:val="heading 6"/>
    <w:basedOn w:val="Normal"/>
    <w:next w:val="Normal"/>
    <w:qFormat/>
    <w:rsid w:val="00D7682A"/>
    <w:pPr>
      <w:keepNext/>
      <w:suppressAutoHyphens w:val="0"/>
      <w:jc w:val="both"/>
      <w:outlineLvl w:val="5"/>
    </w:pPr>
    <w:rPr>
      <w:rFonts w:ascii="Times New Roman" w:hAnsi="Times New Roman"/>
      <w:i/>
      <w:i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style>
  <w:style w:type="character" w:styleId="PageNumber">
    <w:name w:val="page number"/>
    <w:basedOn w:val="WW-DefaultParagraphFont"/>
  </w:style>
  <w:style w:type="character" w:styleId="Hyperlink">
    <w:name w:val="Hyperlink"/>
    <w:rPr>
      <w:color w:val="0000FF"/>
      <w:u w:val="single"/>
    </w:rPr>
  </w:style>
  <w:style w:type="character" w:customStyle="1" w:styleId="EndnoteCharacters">
    <w:name w:val="Endnote Characters"/>
  </w:style>
  <w:style w:type="character" w:customStyle="1" w:styleId="WW-DefaultParagraphFont">
    <w:name w:val="WW-Default Paragraph Font"/>
  </w:style>
  <w:style w:type="paragraph" w:styleId="BodyText">
    <w:name w:val="Body Text"/>
    <w:basedOn w:val="Normal"/>
    <w:link w:val="BodyTextChar"/>
    <w:pPr>
      <w:spacing w:after="120"/>
    </w:pPr>
  </w:style>
  <w:style w:type="paragraph" w:styleId="Header">
    <w:name w:val="header"/>
    <w:basedOn w:val="Normal"/>
    <w:pPr>
      <w:suppressLineNumbers/>
      <w:tabs>
        <w:tab w:val="center" w:pos="4320"/>
        <w:tab w:val="right" w:pos="8640"/>
      </w:tabs>
    </w:pPr>
  </w:style>
  <w:style w:type="paragraph" w:styleId="Footer">
    <w:name w:val="footer"/>
    <w:basedOn w:val="Normal"/>
    <w:link w:val="FooterChar"/>
    <w:uiPriority w:val="99"/>
    <w:pPr>
      <w:suppressLineNumbers/>
      <w:tabs>
        <w:tab w:val="center" w:pos="4320"/>
        <w:tab w:val="right" w:pos="8640"/>
      </w:tabs>
    </w:pPr>
  </w:style>
  <w:style w:type="paragraph" w:customStyle="1" w:styleId="TableContents">
    <w:name w:val="Table Contents"/>
    <w:basedOn w:val="BodyText"/>
    <w:pPr>
      <w:suppressLineNumbers/>
    </w:pPr>
  </w:style>
  <w:style w:type="paragraph" w:customStyle="1" w:styleId="TableHeading">
    <w:name w:val="Table Heading"/>
    <w:basedOn w:val="TableContents"/>
    <w:pPr>
      <w:jc w:val="center"/>
    </w:pPr>
    <w:rPr>
      <w:b/>
      <w:bCs/>
      <w:i/>
      <w:iCs/>
    </w:rPr>
  </w:style>
  <w:style w:type="paragraph" w:customStyle="1" w:styleId="CVTitle">
    <w:name w:val="CV Title"/>
    <w:basedOn w:val="Normal"/>
    <w:pPr>
      <w:ind w:left="113" w:right="113"/>
      <w:jc w:val="right"/>
    </w:pPr>
    <w:rPr>
      <w:b/>
      <w:bCs/>
      <w:spacing w:val="10"/>
      <w:sz w:val="28"/>
      <w:lang w:val="fr-FR"/>
    </w:rPr>
  </w:style>
  <w:style w:type="paragraph" w:customStyle="1" w:styleId="CVHeading1">
    <w:name w:val="CV Heading 1"/>
    <w:basedOn w:val="Normal"/>
    <w:next w:val="Normal"/>
    <w:pPr>
      <w:spacing w:before="74"/>
      <w:ind w:left="113" w:right="113"/>
      <w:jc w:val="right"/>
    </w:pPr>
    <w:rPr>
      <w:b/>
      <w:sz w:val="24"/>
    </w:rPr>
  </w:style>
  <w:style w:type="paragraph" w:customStyle="1" w:styleId="CVHeading2">
    <w:name w:val="CV Heading 2"/>
    <w:basedOn w:val="CVHeading1"/>
    <w:next w:val="Normal"/>
    <w:pPr>
      <w:spacing w:before="0"/>
    </w:pPr>
    <w:rPr>
      <w:b w:val="0"/>
      <w:sz w:val="22"/>
    </w:rPr>
  </w:style>
  <w:style w:type="paragraph" w:customStyle="1" w:styleId="CVHeading2-FirstLine">
    <w:name w:val="CV Heading 2 - First Line"/>
    <w:basedOn w:val="CVHeading2"/>
    <w:next w:val="CVHeading2"/>
    <w:pPr>
      <w:spacing w:before="74"/>
    </w:pPr>
  </w:style>
  <w:style w:type="paragraph" w:customStyle="1" w:styleId="CVHeading3">
    <w:name w:val="CV Heading 3"/>
    <w:basedOn w:val="Normal"/>
    <w:next w:val="Normal"/>
    <w:pPr>
      <w:ind w:left="113" w:right="113"/>
      <w:jc w:val="right"/>
      <w:textAlignment w:val="center"/>
    </w:pPr>
  </w:style>
  <w:style w:type="paragraph" w:customStyle="1" w:styleId="CVHeading3-FirstLine">
    <w:name w:val="CV Heading 3 - First Line"/>
    <w:basedOn w:val="CVHeading3"/>
    <w:next w:val="CVHeading3"/>
    <w:pPr>
      <w:spacing w:before="74"/>
    </w:pPr>
  </w:style>
  <w:style w:type="paragraph" w:customStyle="1" w:styleId="CVHeadingLanguage">
    <w:name w:val="CV Heading Language"/>
    <w:basedOn w:val="CVHeading2"/>
    <w:next w:val="LevelAssessment-Code"/>
    <w:rPr>
      <w:b/>
    </w:rPr>
  </w:style>
  <w:style w:type="paragraph" w:customStyle="1" w:styleId="LevelAssessment-Code">
    <w:name w:val="Level Assessment - Code"/>
    <w:basedOn w:val="Normal"/>
    <w:next w:val="LevelAssessment-Description"/>
    <w:pPr>
      <w:ind w:left="28"/>
      <w:jc w:val="center"/>
    </w:pPr>
    <w:rPr>
      <w:sz w:val="18"/>
    </w:rPr>
  </w:style>
  <w:style w:type="paragraph" w:customStyle="1" w:styleId="LevelAssessment-Description">
    <w:name w:val="Level Assessment - Description"/>
    <w:basedOn w:val="LevelAssessment-Code"/>
    <w:next w:val="LevelAssessment-Code"/>
    <w:pPr>
      <w:textAlignment w:val="bottom"/>
    </w:pPr>
  </w:style>
  <w:style w:type="paragraph" w:customStyle="1" w:styleId="SmallGap">
    <w:name w:val="Small Gap"/>
    <w:basedOn w:val="Normal"/>
    <w:next w:val="Normal"/>
    <w:rPr>
      <w:sz w:val="10"/>
    </w:rPr>
  </w:style>
  <w:style w:type="paragraph" w:customStyle="1" w:styleId="CVHeadingLevel">
    <w:name w:val="CV Heading Level"/>
    <w:basedOn w:val="CVHeading3"/>
    <w:next w:val="Normal"/>
    <w:rPr>
      <w:i/>
    </w:rPr>
  </w:style>
  <w:style w:type="paragraph" w:customStyle="1" w:styleId="LevelAssessment-Heading1">
    <w:name w:val="Level Assessment - Heading 1"/>
    <w:basedOn w:val="LevelAssessment-Code"/>
    <w:pPr>
      <w:ind w:left="57" w:right="57"/>
    </w:pPr>
    <w:rPr>
      <w:b/>
      <w:sz w:val="22"/>
    </w:rPr>
  </w:style>
  <w:style w:type="paragraph" w:customStyle="1" w:styleId="LevelAssessment-Heading2">
    <w:name w:val="Level Assessment - Heading 2"/>
    <w:basedOn w:val="Normal"/>
    <w:pPr>
      <w:ind w:left="57" w:right="57"/>
      <w:jc w:val="center"/>
    </w:pPr>
    <w:rPr>
      <w:sz w:val="18"/>
      <w:lang w:val="en-US"/>
    </w:rPr>
  </w:style>
  <w:style w:type="paragraph" w:customStyle="1" w:styleId="LevelAssessment-Note">
    <w:name w:val="Level Assessment - Note"/>
    <w:basedOn w:val="LevelAssessment-Code"/>
    <w:pPr>
      <w:ind w:left="113"/>
      <w:jc w:val="left"/>
    </w:pPr>
    <w:rPr>
      <w:i/>
    </w:rPr>
  </w:style>
  <w:style w:type="paragraph" w:customStyle="1" w:styleId="CVMajor">
    <w:name w:val="CV Major"/>
    <w:basedOn w:val="Normal"/>
    <w:pPr>
      <w:ind w:left="113" w:right="113"/>
    </w:pPr>
    <w:rPr>
      <w:b/>
      <w:sz w:val="24"/>
    </w:rPr>
  </w:style>
  <w:style w:type="paragraph" w:customStyle="1" w:styleId="CVMajor-FirstLine">
    <w:name w:val="CV Major - First Line"/>
    <w:basedOn w:val="CVMajor"/>
    <w:next w:val="CVMajor"/>
    <w:pPr>
      <w:spacing w:before="74"/>
    </w:pPr>
  </w:style>
  <w:style w:type="paragraph" w:customStyle="1" w:styleId="CVMedium">
    <w:name w:val="CV Medium"/>
    <w:basedOn w:val="CVMajor"/>
    <w:rPr>
      <w:sz w:val="22"/>
    </w:rPr>
  </w:style>
  <w:style w:type="paragraph" w:customStyle="1" w:styleId="CVMedium-FirstLine">
    <w:name w:val="CV Medium - First Line"/>
    <w:basedOn w:val="CVMedium"/>
    <w:next w:val="CVMedium"/>
    <w:pPr>
      <w:spacing w:before="74"/>
    </w:pPr>
  </w:style>
  <w:style w:type="paragraph" w:customStyle="1" w:styleId="CVNormal">
    <w:name w:val="CV Normal"/>
    <w:basedOn w:val="CVMedium"/>
    <w:rPr>
      <w:b w:val="0"/>
      <w:sz w:val="20"/>
    </w:rPr>
  </w:style>
  <w:style w:type="paragraph" w:customStyle="1" w:styleId="CVSpacer">
    <w:name w:val="CV Spacer"/>
    <w:basedOn w:val="CVNormal"/>
    <w:rPr>
      <w:sz w:val="4"/>
    </w:rPr>
  </w:style>
  <w:style w:type="paragraph" w:customStyle="1" w:styleId="CVNormal-FirstLine">
    <w:name w:val="CV Normal - First Line"/>
    <w:basedOn w:val="CVNormal"/>
    <w:next w:val="CVNormal"/>
    <w:pPr>
      <w:spacing w:before="74"/>
    </w:pPr>
  </w:style>
  <w:style w:type="paragraph" w:customStyle="1" w:styleId="CVFooterLeft">
    <w:name w:val="CV Footer Left"/>
    <w:basedOn w:val="Normal"/>
    <w:pPr>
      <w:ind w:firstLine="360"/>
      <w:jc w:val="right"/>
    </w:pPr>
    <w:rPr>
      <w:bCs/>
      <w:sz w:val="16"/>
    </w:rPr>
  </w:style>
  <w:style w:type="paragraph" w:customStyle="1" w:styleId="CVFooterRight">
    <w:name w:val="CV Footer Right"/>
    <w:basedOn w:val="Normal"/>
    <w:rPr>
      <w:bCs/>
      <w:sz w:val="16"/>
      <w:lang w:val="de-DE"/>
    </w:rPr>
  </w:style>
  <w:style w:type="paragraph" w:customStyle="1" w:styleId="GridStandard">
    <w:name w:val="Grid Standard"/>
    <w:pPr>
      <w:widowControl w:val="0"/>
      <w:suppressAutoHyphens/>
    </w:pPr>
    <w:rPr>
      <w:rFonts w:ascii="Arial Narrow" w:eastAsia="Lucida Sans Unicode" w:hAnsi="Arial Narrow"/>
      <w:szCs w:val="24"/>
    </w:rPr>
  </w:style>
  <w:style w:type="paragraph" w:customStyle="1" w:styleId="GridTitle">
    <w:name w:val="Grid Title"/>
    <w:basedOn w:val="GridStandard"/>
    <w:pPr>
      <w:jc w:val="center"/>
    </w:pPr>
    <w:rPr>
      <w:b/>
      <w:caps/>
    </w:rPr>
  </w:style>
  <w:style w:type="paragraph" w:customStyle="1" w:styleId="GridFooter">
    <w:name w:val="Grid Footer"/>
    <w:basedOn w:val="GridStandard"/>
    <w:rPr>
      <w:sz w:val="16"/>
    </w:rPr>
  </w:style>
  <w:style w:type="paragraph" w:customStyle="1" w:styleId="GridLevel">
    <w:name w:val="Grid Level"/>
    <w:basedOn w:val="GridStandard"/>
    <w:pPr>
      <w:jc w:val="center"/>
    </w:pPr>
    <w:rPr>
      <w:b/>
    </w:rPr>
  </w:style>
  <w:style w:type="paragraph" w:customStyle="1" w:styleId="GridCompetency1">
    <w:name w:val="Grid Competency 1"/>
    <w:basedOn w:val="GridStandard"/>
    <w:next w:val="GridCompetency2"/>
    <w:pPr>
      <w:jc w:val="center"/>
    </w:pPr>
    <w:rPr>
      <w:caps/>
    </w:rPr>
  </w:style>
  <w:style w:type="paragraph" w:customStyle="1" w:styleId="GridCompetency2">
    <w:name w:val="Grid Competency 2"/>
    <w:basedOn w:val="GridStandard"/>
    <w:next w:val="GridDescription"/>
    <w:pPr>
      <w:jc w:val="center"/>
    </w:pPr>
    <w:rPr>
      <w:sz w:val="18"/>
    </w:rPr>
  </w:style>
  <w:style w:type="paragraph" w:customStyle="1" w:styleId="GridDescription">
    <w:name w:val="Grid Description"/>
    <w:basedOn w:val="GridStandard"/>
    <w:rPr>
      <w:sz w:val="16"/>
    </w:rPr>
  </w:style>
  <w:style w:type="paragraph" w:customStyle="1" w:styleId="Style">
    <w:name w:val="Style"/>
    <w:rsid w:val="00230CB6"/>
    <w:pPr>
      <w:widowControl w:val="0"/>
      <w:autoSpaceDE w:val="0"/>
      <w:autoSpaceDN w:val="0"/>
      <w:adjustRightInd w:val="0"/>
    </w:pPr>
    <w:rPr>
      <w:rFonts w:ascii="Arial" w:hAnsi="Arial" w:cs="Arial"/>
      <w:sz w:val="24"/>
      <w:szCs w:val="24"/>
    </w:rPr>
  </w:style>
  <w:style w:type="paragraph" w:customStyle="1" w:styleId="Default">
    <w:name w:val="Default"/>
    <w:rsid w:val="00230CB6"/>
    <w:pPr>
      <w:autoSpaceDE w:val="0"/>
      <w:autoSpaceDN w:val="0"/>
      <w:adjustRightInd w:val="0"/>
    </w:pPr>
    <w:rPr>
      <w:color w:val="000000"/>
      <w:sz w:val="24"/>
      <w:szCs w:val="24"/>
      <w:lang w:val="en-US" w:eastAsia="en-US"/>
    </w:rPr>
  </w:style>
  <w:style w:type="paragraph" w:styleId="BodyTextIndent">
    <w:name w:val="Body Text Indent"/>
    <w:basedOn w:val="Normal"/>
    <w:rsid w:val="004248BE"/>
    <w:pPr>
      <w:spacing w:after="120"/>
      <w:ind w:left="283"/>
    </w:pPr>
  </w:style>
  <w:style w:type="paragraph" w:styleId="CommentText">
    <w:name w:val="annotation text"/>
    <w:basedOn w:val="Normal"/>
    <w:link w:val="CommentTextChar"/>
    <w:unhideWhenUsed/>
    <w:rsid w:val="00157C4C"/>
    <w:pPr>
      <w:suppressAutoHyphens w:val="0"/>
    </w:pPr>
    <w:rPr>
      <w:rFonts w:ascii="Times New Roman" w:hAnsi="Times New Roman"/>
      <w:noProof/>
      <w:lang w:eastAsia="en-US"/>
    </w:rPr>
  </w:style>
  <w:style w:type="character" w:customStyle="1" w:styleId="CommentTextChar">
    <w:name w:val="Comment Text Char"/>
    <w:link w:val="CommentText"/>
    <w:rsid w:val="00157C4C"/>
    <w:rPr>
      <w:noProof/>
      <w:lang w:val="ro-RO"/>
    </w:rPr>
  </w:style>
  <w:style w:type="character" w:customStyle="1" w:styleId="BodyTextChar">
    <w:name w:val="Body Text Char"/>
    <w:link w:val="BodyText"/>
    <w:rsid w:val="00CD3A68"/>
    <w:rPr>
      <w:rFonts w:ascii="Arial Narrow" w:hAnsi="Arial Narrow"/>
      <w:lang w:val="ro-RO" w:eastAsia="ar-SA"/>
    </w:rPr>
  </w:style>
  <w:style w:type="paragraph" w:styleId="BalloonText">
    <w:name w:val="Balloon Text"/>
    <w:basedOn w:val="Normal"/>
    <w:link w:val="BalloonTextChar"/>
    <w:rsid w:val="00064FCC"/>
    <w:rPr>
      <w:rFonts w:ascii="Tahoma" w:hAnsi="Tahoma" w:cs="Tahoma"/>
      <w:sz w:val="16"/>
      <w:szCs w:val="16"/>
    </w:rPr>
  </w:style>
  <w:style w:type="character" w:customStyle="1" w:styleId="BalloonTextChar">
    <w:name w:val="Balloon Text Char"/>
    <w:link w:val="BalloonText"/>
    <w:rsid w:val="00064FCC"/>
    <w:rPr>
      <w:rFonts w:ascii="Tahoma" w:hAnsi="Tahoma" w:cs="Tahoma"/>
      <w:sz w:val="16"/>
      <w:szCs w:val="16"/>
      <w:lang w:val="ro-RO" w:eastAsia="ar-SA"/>
    </w:rPr>
  </w:style>
  <w:style w:type="character" w:styleId="UnresolvedMention">
    <w:name w:val="Unresolved Mention"/>
    <w:basedOn w:val="DefaultParagraphFont"/>
    <w:uiPriority w:val="99"/>
    <w:semiHidden/>
    <w:unhideWhenUsed/>
    <w:rsid w:val="006242B2"/>
    <w:rPr>
      <w:color w:val="605E5C"/>
      <w:shd w:val="clear" w:color="auto" w:fill="E1DFDD"/>
    </w:rPr>
  </w:style>
  <w:style w:type="paragraph" w:styleId="ListParagraph">
    <w:name w:val="List Paragraph"/>
    <w:basedOn w:val="Normal"/>
    <w:uiPriority w:val="34"/>
    <w:qFormat/>
    <w:rsid w:val="00B04D38"/>
    <w:pPr>
      <w:ind w:left="720"/>
      <w:contextualSpacing/>
    </w:pPr>
  </w:style>
  <w:style w:type="character" w:styleId="Emphasis">
    <w:name w:val="Emphasis"/>
    <w:basedOn w:val="DefaultParagraphFont"/>
    <w:uiPriority w:val="20"/>
    <w:qFormat/>
    <w:rsid w:val="009870AA"/>
    <w:rPr>
      <w:i/>
      <w:iCs/>
    </w:rPr>
  </w:style>
  <w:style w:type="paragraph" w:customStyle="1" w:styleId="MDPI12title">
    <w:name w:val="MDPI_1.2_title"/>
    <w:next w:val="Normal"/>
    <w:qFormat/>
    <w:rsid w:val="002C15ED"/>
    <w:pPr>
      <w:adjustRightInd w:val="0"/>
      <w:snapToGrid w:val="0"/>
      <w:spacing w:after="240" w:line="240" w:lineRule="atLeast"/>
    </w:pPr>
    <w:rPr>
      <w:rFonts w:ascii="Palatino Linotype" w:hAnsi="Palatino Linotype"/>
      <w:b/>
      <w:color w:val="000000"/>
      <w:kern w:val="2"/>
      <w:sz w:val="36"/>
      <w:lang w:val="en-US" w:eastAsia="de-DE" w:bidi="en-US"/>
      <w14:ligatures w14:val="standardContextual"/>
    </w:rPr>
  </w:style>
  <w:style w:type="character" w:styleId="CommentReference">
    <w:name w:val="annotation reference"/>
    <w:unhideWhenUsed/>
    <w:rsid w:val="002C15ED"/>
    <w:rPr>
      <w:sz w:val="21"/>
      <w:szCs w:val="21"/>
    </w:rPr>
  </w:style>
  <w:style w:type="table" w:styleId="TableGrid">
    <w:name w:val="Table Grid"/>
    <w:basedOn w:val="TableNormal"/>
    <w:rsid w:val="004410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4410C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273F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erChar">
    <w:name w:val="Footer Char"/>
    <w:basedOn w:val="DefaultParagraphFont"/>
    <w:link w:val="Footer"/>
    <w:uiPriority w:val="99"/>
    <w:rsid w:val="00A741B4"/>
    <w:rPr>
      <w:rFonts w:ascii="Arial Narrow" w:hAnsi="Arial Narrow"/>
      <w:lang w:eastAsia="ar-SA"/>
    </w:rPr>
  </w:style>
  <w:style w:type="character" w:customStyle="1" w:styleId="Heading1Char">
    <w:name w:val="Heading 1 Char"/>
    <w:basedOn w:val="DefaultParagraphFont"/>
    <w:link w:val="Heading1"/>
    <w:rsid w:val="00C75947"/>
    <w:rPr>
      <w:rFonts w:asciiTheme="majorHAnsi" w:eastAsiaTheme="majorEastAsia" w:hAnsiTheme="majorHAnsi" w:cstheme="majorBidi"/>
      <w:color w:val="0F4761" w:themeColor="accent1" w:themeShade="BF"/>
      <w:sz w:val="32"/>
      <w:szCs w:val="32"/>
      <w:lang w:eastAsia="ar-SA"/>
    </w:rPr>
  </w:style>
  <w:style w:type="character" w:customStyle="1" w:styleId="Heading2Char">
    <w:name w:val="Heading 2 Char"/>
    <w:basedOn w:val="DefaultParagraphFont"/>
    <w:link w:val="Heading2"/>
    <w:semiHidden/>
    <w:rsid w:val="00C75947"/>
    <w:rPr>
      <w:rFonts w:asciiTheme="majorHAnsi" w:eastAsiaTheme="majorEastAsia" w:hAnsiTheme="majorHAnsi" w:cstheme="majorBidi"/>
      <w:color w:val="0F4761"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1437">
      <w:bodyDiv w:val="1"/>
      <w:marLeft w:val="0"/>
      <w:marRight w:val="0"/>
      <w:marTop w:val="0"/>
      <w:marBottom w:val="0"/>
      <w:divBdr>
        <w:top w:val="none" w:sz="0" w:space="0" w:color="auto"/>
        <w:left w:val="none" w:sz="0" w:space="0" w:color="auto"/>
        <w:bottom w:val="none" w:sz="0" w:space="0" w:color="auto"/>
        <w:right w:val="none" w:sz="0" w:space="0" w:color="auto"/>
      </w:divBdr>
    </w:div>
    <w:div w:id="141048980">
      <w:bodyDiv w:val="1"/>
      <w:marLeft w:val="0"/>
      <w:marRight w:val="0"/>
      <w:marTop w:val="0"/>
      <w:marBottom w:val="0"/>
      <w:divBdr>
        <w:top w:val="none" w:sz="0" w:space="0" w:color="auto"/>
        <w:left w:val="none" w:sz="0" w:space="0" w:color="auto"/>
        <w:bottom w:val="none" w:sz="0" w:space="0" w:color="auto"/>
        <w:right w:val="none" w:sz="0" w:space="0" w:color="auto"/>
      </w:divBdr>
    </w:div>
    <w:div w:id="171722882">
      <w:bodyDiv w:val="1"/>
      <w:marLeft w:val="0"/>
      <w:marRight w:val="0"/>
      <w:marTop w:val="0"/>
      <w:marBottom w:val="0"/>
      <w:divBdr>
        <w:top w:val="none" w:sz="0" w:space="0" w:color="auto"/>
        <w:left w:val="none" w:sz="0" w:space="0" w:color="auto"/>
        <w:bottom w:val="none" w:sz="0" w:space="0" w:color="auto"/>
        <w:right w:val="none" w:sz="0" w:space="0" w:color="auto"/>
      </w:divBdr>
    </w:div>
    <w:div w:id="174198113">
      <w:bodyDiv w:val="1"/>
      <w:marLeft w:val="0"/>
      <w:marRight w:val="0"/>
      <w:marTop w:val="0"/>
      <w:marBottom w:val="0"/>
      <w:divBdr>
        <w:top w:val="none" w:sz="0" w:space="0" w:color="auto"/>
        <w:left w:val="none" w:sz="0" w:space="0" w:color="auto"/>
        <w:bottom w:val="none" w:sz="0" w:space="0" w:color="auto"/>
        <w:right w:val="none" w:sz="0" w:space="0" w:color="auto"/>
      </w:divBdr>
    </w:div>
    <w:div w:id="203102165">
      <w:bodyDiv w:val="1"/>
      <w:marLeft w:val="0"/>
      <w:marRight w:val="0"/>
      <w:marTop w:val="0"/>
      <w:marBottom w:val="0"/>
      <w:divBdr>
        <w:top w:val="none" w:sz="0" w:space="0" w:color="auto"/>
        <w:left w:val="none" w:sz="0" w:space="0" w:color="auto"/>
        <w:bottom w:val="none" w:sz="0" w:space="0" w:color="auto"/>
        <w:right w:val="none" w:sz="0" w:space="0" w:color="auto"/>
      </w:divBdr>
    </w:div>
    <w:div w:id="664211422">
      <w:bodyDiv w:val="1"/>
      <w:marLeft w:val="0"/>
      <w:marRight w:val="0"/>
      <w:marTop w:val="0"/>
      <w:marBottom w:val="0"/>
      <w:divBdr>
        <w:top w:val="none" w:sz="0" w:space="0" w:color="auto"/>
        <w:left w:val="none" w:sz="0" w:space="0" w:color="auto"/>
        <w:bottom w:val="none" w:sz="0" w:space="0" w:color="auto"/>
        <w:right w:val="none" w:sz="0" w:space="0" w:color="auto"/>
      </w:divBdr>
    </w:div>
    <w:div w:id="668093414">
      <w:bodyDiv w:val="1"/>
      <w:marLeft w:val="0"/>
      <w:marRight w:val="0"/>
      <w:marTop w:val="0"/>
      <w:marBottom w:val="0"/>
      <w:divBdr>
        <w:top w:val="none" w:sz="0" w:space="0" w:color="auto"/>
        <w:left w:val="none" w:sz="0" w:space="0" w:color="auto"/>
        <w:bottom w:val="none" w:sz="0" w:space="0" w:color="auto"/>
        <w:right w:val="none" w:sz="0" w:space="0" w:color="auto"/>
      </w:divBdr>
    </w:div>
    <w:div w:id="682711853">
      <w:bodyDiv w:val="1"/>
      <w:marLeft w:val="0"/>
      <w:marRight w:val="0"/>
      <w:marTop w:val="0"/>
      <w:marBottom w:val="0"/>
      <w:divBdr>
        <w:top w:val="none" w:sz="0" w:space="0" w:color="auto"/>
        <w:left w:val="none" w:sz="0" w:space="0" w:color="auto"/>
        <w:bottom w:val="none" w:sz="0" w:space="0" w:color="auto"/>
        <w:right w:val="none" w:sz="0" w:space="0" w:color="auto"/>
      </w:divBdr>
    </w:div>
    <w:div w:id="824207417">
      <w:bodyDiv w:val="1"/>
      <w:marLeft w:val="0"/>
      <w:marRight w:val="0"/>
      <w:marTop w:val="0"/>
      <w:marBottom w:val="0"/>
      <w:divBdr>
        <w:top w:val="none" w:sz="0" w:space="0" w:color="auto"/>
        <w:left w:val="none" w:sz="0" w:space="0" w:color="auto"/>
        <w:bottom w:val="none" w:sz="0" w:space="0" w:color="auto"/>
        <w:right w:val="none" w:sz="0" w:space="0" w:color="auto"/>
      </w:divBdr>
    </w:div>
    <w:div w:id="1047223649">
      <w:bodyDiv w:val="1"/>
      <w:marLeft w:val="0"/>
      <w:marRight w:val="0"/>
      <w:marTop w:val="0"/>
      <w:marBottom w:val="0"/>
      <w:divBdr>
        <w:top w:val="none" w:sz="0" w:space="0" w:color="auto"/>
        <w:left w:val="none" w:sz="0" w:space="0" w:color="auto"/>
        <w:bottom w:val="none" w:sz="0" w:space="0" w:color="auto"/>
        <w:right w:val="none" w:sz="0" w:space="0" w:color="auto"/>
      </w:divBdr>
    </w:div>
    <w:div w:id="1145045026">
      <w:bodyDiv w:val="1"/>
      <w:marLeft w:val="0"/>
      <w:marRight w:val="0"/>
      <w:marTop w:val="0"/>
      <w:marBottom w:val="0"/>
      <w:divBdr>
        <w:top w:val="none" w:sz="0" w:space="0" w:color="auto"/>
        <w:left w:val="none" w:sz="0" w:space="0" w:color="auto"/>
        <w:bottom w:val="none" w:sz="0" w:space="0" w:color="auto"/>
        <w:right w:val="none" w:sz="0" w:space="0" w:color="auto"/>
      </w:divBdr>
    </w:div>
    <w:div w:id="1148087299">
      <w:bodyDiv w:val="1"/>
      <w:marLeft w:val="0"/>
      <w:marRight w:val="0"/>
      <w:marTop w:val="0"/>
      <w:marBottom w:val="0"/>
      <w:divBdr>
        <w:top w:val="none" w:sz="0" w:space="0" w:color="auto"/>
        <w:left w:val="none" w:sz="0" w:space="0" w:color="auto"/>
        <w:bottom w:val="none" w:sz="0" w:space="0" w:color="auto"/>
        <w:right w:val="none" w:sz="0" w:space="0" w:color="auto"/>
      </w:divBdr>
    </w:div>
    <w:div w:id="1326519895">
      <w:bodyDiv w:val="1"/>
      <w:marLeft w:val="0"/>
      <w:marRight w:val="0"/>
      <w:marTop w:val="0"/>
      <w:marBottom w:val="0"/>
      <w:divBdr>
        <w:top w:val="none" w:sz="0" w:space="0" w:color="auto"/>
        <w:left w:val="none" w:sz="0" w:space="0" w:color="auto"/>
        <w:bottom w:val="none" w:sz="0" w:space="0" w:color="auto"/>
        <w:right w:val="none" w:sz="0" w:space="0" w:color="auto"/>
      </w:divBdr>
    </w:div>
    <w:div w:id="1333145894">
      <w:bodyDiv w:val="1"/>
      <w:marLeft w:val="0"/>
      <w:marRight w:val="0"/>
      <w:marTop w:val="0"/>
      <w:marBottom w:val="0"/>
      <w:divBdr>
        <w:top w:val="none" w:sz="0" w:space="0" w:color="auto"/>
        <w:left w:val="none" w:sz="0" w:space="0" w:color="auto"/>
        <w:bottom w:val="none" w:sz="0" w:space="0" w:color="auto"/>
        <w:right w:val="none" w:sz="0" w:space="0" w:color="auto"/>
      </w:divBdr>
    </w:div>
    <w:div w:id="1391659715">
      <w:bodyDiv w:val="1"/>
      <w:marLeft w:val="0"/>
      <w:marRight w:val="0"/>
      <w:marTop w:val="0"/>
      <w:marBottom w:val="0"/>
      <w:divBdr>
        <w:top w:val="none" w:sz="0" w:space="0" w:color="auto"/>
        <w:left w:val="none" w:sz="0" w:space="0" w:color="auto"/>
        <w:bottom w:val="none" w:sz="0" w:space="0" w:color="auto"/>
        <w:right w:val="none" w:sz="0" w:space="0" w:color="auto"/>
      </w:divBdr>
    </w:div>
    <w:div w:id="1455059841">
      <w:bodyDiv w:val="1"/>
      <w:marLeft w:val="0"/>
      <w:marRight w:val="0"/>
      <w:marTop w:val="0"/>
      <w:marBottom w:val="0"/>
      <w:divBdr>
        <w:top w:val="none" w:sz="0" w:space="0" w:color="auto"/>
        <w:left w:val="none" w:sz="0" w:space="0" w:color="auto"/>
        <w:bottom w:val="none" w:sz="0" w:space="0" w:color="auto"/>
        <w:right w:val="none" w:sz="0" w:space="0" w:color="auto"/>
      </w:divBdr>
    </w:div>
    <w:div w:id="1532035821">
      <w:bodyDiv w:val="1"/>
      <w:marLeft w:val="0"/>
      <w:marRight w:val="0"/>
      <w:marTop w:val="0"/>
      <w:marBottom w:val="0"/>
      <w:divBdr>
        <w:top w:val="none" w:sz="0" w:space="0" w:color="auto"/>
        <w:left w:val="none" w:sz="0" w:space="0" w:color="auto"/>
        <w:bottom w:val="none" w:sz="0" w:space="0" w:color="auto"/>
        <w:right w:val="none" w:sz="0" w:space="0" w:color="auto"/>
      </w:divBdr>
    </w:div>
    <w:div w:id="1741053695">
      <w:bodyDiv w:val="1"/>
      <w:marLeft w:val="0"/>
      <w:marRight w:val="0"/>
      <w:marTop w:val="0"/>
      <w:marBottom w:val="0"/>
      <w:divBdr>
        <w:top w:val="none" w:sz="0" w:space="0" w:color="auto"/>
        <w:left w:val="none" w:sz="0" w:space="0" w:color="auto"/>
        <w:bottom w:val="none" w:sz="0" w:space="0" w:color="auto"/>
        <w:right w:val="none" w:sz="0" w:space="0" w:color="auto"/>
      </w:divBdr>
    </w:div>
    <w:div w:id="1875531916">
      <w:bodyDiv w:val="1"/>
      <w:marLeft w:val="0"/>
      <w:marRight w:val="0"/>
      <w:marTop w:val="0"/>
      <w:marBottom w:val="0"/>
      <w:divBdr>
        <w:top w:val="none" w:sz="0" w:space="0" w:color="auto"/>
        <w:left w:val="none" w:sz="0" w:space="0" w:color="auto"/>
        <w:bottom w:val="none" w:sz="0" w:space="0" w:color="auto"/>
        <w:right w:val="none" w:sz="0" w:space="0" w:color="auto"/>
      </w:divBdr>
    </w:div>
    <w:div w:id="206734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antibiotics13030269" TargetMode="External"/><Relationship Id="rId21" Type="http://schemas.openxmlformats.org/officeDocument/2006/relationships/hyperlink" Target="https://doi.org/10.3390/healthcare13192547" TargetMode="External"/><Relationship Id="rId34" Type="http://schemas.openxmlformats.org/officeDocument/2006/relationships/hyperlink" Target="https://doi.org/10.70921/medev.v30i3.961" TargetMode="External"/><Relationship Id="rId42" Type="http://schemas.openxmlformats.org/officeDocument/2006/relationships/hyperlink" Target="https://doi.org/10.70921/medev.v29i4.979" TargetMode="External"/><Relationship Id="rId47" Type="http://schemas.openxmlformats.org/officeDocument/2006/relationships/hyperlink" Target="https://doi.org/10.70921/medev.v29i4.985" TargetMode="External"/><Relationship Id="rId50" Type="http://schemas.openxmlformats.org/officeDocument/2006/relationships/hyperlink" Target="https://doi.org/10.3390/diagnostics12123053" TargetMode="External"/><Relationship Id="rId55" Type="http://schemas.openxmlformats.org/officeDocument/2006/relationships/hyperlink" Target="https://doi.org/10.3390/medicina60050829"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biomimetics10070413" TargetMode="External"/><Relationship Id="rId29" Type="http://schemas.openxmlformats.org/officeDocument/2006/relationships/hyperlink" Target="https://doi.org/10.3390/app142210119" TargetMode="External"/><Relationship Id="rId11" Type="http://schemas.openxmlformats.org/officeDocument/2006/relationships/hyperlink" Target="https://doi.org/10.3390/diagnostics16010025" TargetMode="External"/><Relationship Id="rId24" Type="http://schemas.openxmlformats.org/officeDocument/2006/relationships/hyperlink" Target="https://doi.org/10.3390/medicina61122157" TargetMode="External"/><Relationship Id="rId32" Type="http://schemas.openxmlformats.org/officeDocument/2006/relationships/hyperlink" Target="https://doi.org/10.70921/medev.v30i3.959" TargetMode="External"/><Relationship Id="rId37" Type="http://schemas.openxmlformats.org/officeDocument/2006/relationships/hyperlink" Target="https://doi.org/10.70921/medev.v30i3.964" TargetMode="External"/><Relationship Id="rId40" Type="http://schemas.openxmlformats.org/officeDocument/2006/relationships/hyperlink" Target="https://doi.org/10.70921/medev.v30i4.1245" TargetMode="External"/><Relationship Id="rId45" Type="http://schemas.openxmlformats.org/officeDocument/2006/relationships/hyperlink" Target="https://doi.org/10.70921/medev.v29i4.982" TargetMode="External"/><Relationship Id="rId53" Type="http://schemas.openxmlformats.org/officeDocument/2006/relationships/hyperlink" Target="https://doi.org/10.3390/antibiotics13050430" TargetMode="External"/><Relationship Id="rId58" Type="http://schemas.openxmlformats.org/officeDocument/2006/relationships/hyperlink" Target="https://doi.org/10.70921/medev.v30i3.960"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doi.org/10.3390/jcm14176256" TargetMode="External"/><Relationship Id="rId14" Type="http://schemas.openxmlformats.org/officeDocument/2006/relationships/hyperlink" Target="https://doi.org/10.3390/healthcare13101181" TargetMode="External"/><Relationship Id="rId22" Type="http://schemas.openxmlformats.org/officeDocument/2006/relationships/hyperlink" Target="https://doi.org/10.3390/healthcare13202583" TargetMode="External"/><Relationship Id="rId27" Type="http://schemas.openxmlformats.org/officeDocument/2006/relationships/hyperlink" Target="https://doi.org/10.3390/antibiotics13050430" TargetMode="External"/><Relationship Id="rId30" Type="http://schemas.openxmlformats.org/officeDocument/2006/relationships/hyperlink" Target="https://doi.org/10.3390/app142411867" TargetMode="External"/><Relationship Id="rId35" Type="http://schemas.openxmlformats.org/officeDocument/2006/relationships/hyperlink" Target="https://doi.org/10.70921/medev.v30i3.962" TargetMode="External"/><Relationship Id="rId43" Type="http://schemas.openxmlformats.org/officeDocument/2006/relationships/hyperlink" Target="https://doi.org/10.70921/medev.v29i4.978" TargetMode="External"/><Relationship Id="rId48" Type="http://schemas.openxmlformats.org/officeDocument/2006/relationships/hyperlink" Target="https://doi.org/10.70921/medev.v29i4.988" TargetMode="External"/><Relationship Id="rId56" Type="http://schemas.openxmlformats.org/officeDocument/2006/relationships/hyperlink" Target="https://doi.org/10.3390/app142210119" TargetMode="External"/><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doi.org/10.3390/antibiotics13030269" TargetMode="External"/><Relationship Id="rId3" Type="http://schemas.openxmlformats.org/officeDocument/2006/relationships/styles" Target="styles.xml"/><Relationship Id="rId12" Type="http://schemas.openxmlformats.org/officeDocument/2006/relationships/hyperlink" Target="https://doi.org/10.3390/app15031272" TargetMode="External"/><Relationship Id="rId17" Type="http://schemas.openxmlformats.org/officeDocument/2006/relationships/hyperlink" Target="https://doi.org/10.3390/jcm14165612" TargetMode="External"/><Relationship Id="rId25" Type="http://schemas.openxmlformats.org/officeDocument/2006/relationships/hyperlink" Target="https://doi.org/10.3390/healthcare13243296" TargetMode="External"/><Relationship Id="rId33" Type="http://schemas.openxmlformats.org/officeDocument/2006/relationships/hyperlink" Target="https://doi.org/10.70921/medev.v30i3.960" TargetMode="External"/><Relationship Id="rId38" Type="http://schemas.openxmlformats.org/officeDocument/2006/relationships/hyperlink" Target="https://doi.org/10.70921/medev.v30i4.1241" TargetMode="External"/><Relationship Id="rId46" Type="http://schemas.openxmlformats.org/officeDocument/2006/relationships/hyperlink" Target="https://doi.org/10.70921/medev.v29i4.983" TargetMode="External"/><Relationship Id="rId59" Type="http://schemas.openxmlformats.org/officeDocument/2006/relationships/hyperlink" Target="https://doi.org/10.70921/medev.v29i2.1024" TargetMode="External"/><Relationship Id="rId67" Type="http://schemas.openxmlformats.org/officeDocument/2006/relationships/fontTable" Target="fontTable.xml"/><Relationship Id="rId20" Type="http://schemas.openxmlformats.org/officeDocument/2006/relationships/hyperlink" Target="https://doi.org/10.3390/jcm14197038" TargetMode="External"/><Relationship Id="rId41" Type="http://schemas.openxmlformats.org/officeDocument/2006/relationships/hyperlink" Target="https://doi.org/10.3390/medicina59020303%20IF%202.94" TargetMode="External"/><Relationship Id="rId54" Type="http://schemas.openxmlformats.org/officeDocument/2006/relationships/hyperlink" Target="https://doi.org/10.3390/diagnostics12123053"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jfb16060205" TargetMode="External"/><Relationship Id="rId23" Type="http://schemas.openxmlformats.org/officeDocument/2006/relationships/hyperlink" Target="https://doi.org/10.3390/jfb16110426" TargetMode="External"/><Relationship Id="rId28" Type="http://schemas.openxmlformats.org/officeDocument/2006/relationships/hyperlink" Target="https://doi.org/10.3390/medicina60050829" TargetMode="External"/><Relationship Id="rId36" Type="http://schemas.openxmlformats.org/officeDocument/2006/relationships/hyperlink" Target="https://doi.org/10.70921/medev.v30i3.957" TargetMode="External"/><Relationship Id="rId49" Type="http://schemas.openxmlformats.org/officeDocument/2006/relationships/hyperlink" Target="https://doi.org/10.70921/medev.v29i4.989" TargetMode="External"/><Relationship Id="rId57" Type="http://schemas.openxmlformats.org/officeDocument/2006/relationships/hyperlink" Target="https://doi.org/10.3390/app142411867" TargetMode="External"/><Relationship Id="rId10" Type="http://schemas.openxmlformats.org/officeDocument/2006/relationships/hyperlink" Target="https://doi.org/10.3390/jcm15020796" TargetMode="External"/><Relationship Id="rId31" Type="http://schemas.openxmlformats.org/officeDocument/2006/relationships/hyperlink" Target="https://doi.org/10.70921/medev.v30i3.958" TargetMode="External"/><Relationship Id="rId44" Type="http://schemas.openxmlformats.org/officeDocument/2006/relationships/hyperlink" Target="https://doi.org/10.70921/medev.v29i4.977" TargetMode="External"/><Relationship Id="rId52" Type="http://schemas.openxmlformats.org/officeDocument/2006/relationships/hyperlink" Target="https://doi.org/10.3390/medicina59020303" TargetMode="External"/><Relationship Id="rId60" Type="http://schemas.openxmlformats.org/officeDocument/2006/relationships/hyperlink" Target="https://doi.org/10.70921/medev.v30i4.1245"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doi.org/10.3390/jfb16040116" TargetMode="External"/><Relationship Id="rId18" Type="http://schemas.openxmlformats.org/officeDocument/2006/relationships/hyperlink" Target="https://doi.org/10.3390/jfb16080301" TargetMode="External"/><Relationship Id="rId39" Type="http://schemas.openxmlformats.org/officeDocument/2006/relationships/hyperlink" Target="https://doi.org/10.70921/medev.v30i4.124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B2D18-AD23-44E7-960F-FF2BEA042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TotalTime>
  <Pages>1</Pages>
  <Words>5929</Words>
  <Characters>33796</Characters>
  <Application>Microsoft Office Word</Application>
  <DocSecurity>0</DocSecurity>
  <Lines>281</Lines>
  <Paragraphs>79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Curriculum vitae Europass</vt:lpstr>
      <vt:lpstr>Curriculum vitae Europass</vt:lpstr>
    </vt:vector>
  </TitlesOfParts>
  <Company>Universitattea de Arte Iasi</Company>
  <LinksUpToDate>false</LinksUpToDate>
  <CharactersWithSpaces>39646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Europass</dc:title>
  <dc:subject/>
  <dc:creator>myeurocv.com</dc:creator>
  <cp:keywords/>
  <cp:lastModifiedBy>Nicoleta Brad</cp:lastModifiedBy>
  <cp:revision>142</cp:revision>
  <cp:lastPrinted>2026-03-25T08:27:00Z</cp:lastPrinted>
  <dcterms:created xsi:type="dcterms:W3CDTF">2024-02-29T08:45:00Z</dcterms:created>
  <dcterms:modified xsi:type="dcterms:W3CDTF">2026-08-19T07:11:00Z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5e67ed4e044e798f8d7768ffaf07d558c24f0ec5f5414c7b65afe69b0018337d</vt:lpwstr>
  </property>
</Properties>
</file>